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6"/>
      </w:pPr>
      <w:r>
        <w:t>STROBE Statement—checklist of items that should be included in reports of observational studies</w:t>
      </w:r>
    </w:p>
    <w:p>
      <w:pPr>
        <w:pStyle w:val="156"/>
      </w:pPr>
    </w:p>
    <w:tbl>
      <w:tblPr>
        <w:tblStyle w:val="75"/>
        <w:tblW w:w="1518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616"/>
        <w:gridCol w:w="8031"/>
        <w:gridCol w:w="948"/>
        <w:gridCol w:w="363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sz w:val="20"/>
                <w:szCs w:val="20"/>
              </w:rPr>
            </w:pPr>
            <w:bookmarkStart w:id="0" w:name="bold1" w:colFirst="1" w:colLast="1"/>
            <w:bookmarkStart w:id="1" w:name="bold2" w:colFirst="2" w:colLast="2"/>
            <w:bookmarkStart w:id="2" w:name="bold3" w:colFirst="3" w:colLast="3"/>
            <w:bookmarkStart w:id="3" w:name="italic4" w:colFirst="3" w:colLast="3"/>
            <w:bookmarkStart w:id="4" w:name="italic1" w:colFirst="0" w:colLast="0"/>
            <w:bookmarkStart w:id="5" w:name="italic2" w:colFirst="1" w:colLast="1"/>
            <w:bookmarkStart w:id="6" w:name="italic3" w:colFirst="2" w:colLast="2"/>
            <w:bookmarkStart w:id="7" w:name="bold4" w:colFirst="4" w:colLast="4"/>
            <w:bookmarkStart w:id="8" w:name="italic5" w:colFirst="4" w:colLast="4"/>
          </w:p>
        </w:tc>
        <w:tc>
          <w:tcPr>
            <w:tcW w:w="616" w:type="dxa"/>
          </w:tcPr>
          <w:p>
            <w:pPr>
              <w:pStyle w:val="166"/>
              <w:tabs>
                <w:tab w:val="left" w:pos="5400"/>
              </w:tabs>
              <w:jc w:val="center"/>
              <w:rPr>
                <w:bCs/>
                <w:sz w:val="20"/>
                <w:szCs w:val="20"/>
              </w:rPr>
            </w:pPr>
            <w:r>
              <w:rPr>
                <w:bCs/>
                <w:sz w:val="20"/>
                <w:szCs w:val="20"/>
              </w:rPr>
              <w:t>Item No.</w:t>
            </w:r>
          </w:p>
        </w:tc>
        <w:tc>
          <w:tcPr>
            <w:tcW w:w="8031" w:type="dxa"/>
            <w:vAlign w:val="bottom"/>
          </w:tcPr>
          <w:p>
            <w:pPr>
              <w:pStyle w:val="166"/>
              <w:tabs>
                <w:tab w:val="left" w:pos="5400"/>
              </w:tabs>
              <w:jc w:val="center"/>
              <w:rPr>
                <w:bCs/>
                <w:sz w:val="20"/>
                <w:szCs w:val="20"/>
              </w:rPr>
            </w:pPr>
            <w:r>
              <w:rPr>
                <w:bCs/>
                <w:sz w:val="20"/>
                <w:szCs w:val="20"/>
              </w:rPr>
              <w:t>Recommendation</w:t>
            </w:r>
          </w:p>
        </w:tc>
        <w:tc>
          <w:tcPr>
            <w:tcW w:w="948" w:type="dxa"/>
          </w:tcPr>
          <w:p>
            <w:pPr>
              <w:pStyle w:val="166"/>
              <w:tabs>
                <w:tab w:val="left" w:pos="5400"/>
              </w:tabs>
              <w:jc w:val="center"/>
              <w:rPr>
                <w:rFonts w:hint="eastAsia" w:eastAsia="宋体"/>
                <w:bCs/>
                <w:sz w:val="20"/>
                <w:szCs w:val="20"/>
                <w:lang w:eastAsia="zh-CN"/>
              </w:rPr>
            </w:pPr>
            <w:r>
              <w:rPr>
                <w:bCs/>
                <w:sz w:val="20"/>
                <w:szCs w:val="20"/>
              </w:rPr>
              <w:t xml:space="preserve">Page </w:t>
            </w:r>
          </w:p>
          <w:p>
            <w:pPr>
              <w:pStyle w:val="166"/>
              <w:tabs>
                <w:tab w:val="left" w:pos="5400"/>
              </w:tabs>
              <w:jc w:val="center"/>
              <w:rPr>
                <w:bCs/>
                <w:sz w:val="20"/>
                <w:szCs w:val="20"/>
              </w:rPr>
            </w:pPr>
            <w:r>
              <w:rPr>
                <w:bCs/>
                <w:sz w:val="20"/>
                <w:szCs w:val="20"/>
              </w:rPr>
              <w:t>No.</w:t>
            </w:r>
          </w:p>
        </w:tc>
        <w:tc>
          <w:tcPr>
            <w:tcW w:w="3636" w:type="dxa"/>
          </w:tcPr>
          <w:p>
            <w:pPr>
              <w:pStyle w:val="166"/>
              <w:tabs>
                <w:tab w:val="left" w:pos="5400"/>
              </w:tabs>
              <w:jc w:val="center"/>
              <w:rPr>
                <w:bCs/>
                <w:sz w:val="20"/>
                <w:szCs w:val="20"/>
              </w:rPr>
            </w:pPr>
            <w:r>
              <w:rPr>
                <w:bCs/>
                <w:sz w:val="20"/>
                <w:szCs w:val="20"/>
              </w:rPr>
              <w:t>Relevant text from manuscript</w:t>
            </w:r>
          </w:p>
        </w:tc>
      </w:tr>
      <w:bookmarkEnd w:id="0"/>
      <w:bookmarkEnd w:id="1"/>
      <w:bookmarkEnd w:id="2"/>
      <w:bookmarkEnd w:id="3"/>
      <w:bookmarkEnd w:id="4"/>
      <w:bookmarkEnd w:id="5"/>
      <w:bookmarkEnd w:id="6"/>
      <w:bookmarkEnd w:id="7"/>
      <w:bookmarkEnd w:id="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pPr>
              <w:tabs>
                <w:tab w:val="left" w:pos="5400"/>
              </w:tabs>
              <w:rPr>
                <w:b/>
                <w:bCs/>
                <w:sz w:val="20"/>
                <w:szCs w:val="20"/>
              </w:rPr>
            </w:pPr>
            <w:bookmarkStart w:id="9" w:name="bold5"/>
            <w:bookmarkStart w:id="10" w:name="italic6"/>
            <w:r>
              <w:rPr>
                <w:b/>
                <w:sz w:val="20"/>
                <w:szCs w:val="20"/>
              </w:rPr>
              <w:t>Title and abstract</w:t>
            </w:r>
            <w:bookmarkEnd w:id="9"/>
            <w:bookmarkEnd w:id="10"/>
          </w:p>
        </w:tc>
        <w:tc>
          <w:tcPr>
            <w:tcW w:w="616" w:type="dxa"/>
            <w:vMerge w:val="restart"/>
          </w:tcPr>
          <w:p>
            <w:pPr>
              <w:tabs>
                <w:tab w:val="left" w:pos="5400"/>
              </w:tabs>
              <w:jc w:val="center"/>
              <w:rPr>
                <w:sz w:val="20"/>
                <w:szCs w:val="20"/>
              </w:rPr>
            </w:pPr>
            <w:r>
              <w:rPr>
                <w:sz w:val="20"/>
                <w:szCs w:val="20"/>
              </w:rPr>
              <w:t>1</w:t>
            </w:r>
          </w:p>
        </w:tc>
        <w:tc>
          <w:tcPr>
            <w:tcW w:w="8031" w:type="dxa"/>
          </w:tcPr>
          <w:p>
            <w:pPr>
              <w:tabs>
                <w:tab w:val="left" w:pos="5400"/>
              </w:tabs>
              <w:rPr>
                <w:sz w:val="20"/>
                <w:szCs w:val="20"/>
              </w:rPr>
            </w:pPr>
            <w:r>
              <w:rPr>
                <w:sz w:val="20"/>
                <w:szCs w:val="20"/>
              </w:rPr>
              <w:t>(</w:t>
            </w:r>
            <w:r>
              <w:rPr>
                <w:i/>
                <w:sz w:val="20"/>
                <w:szCs w:val="20"/>
              </w:rPr>
              <w:t>a</w:t>
            </w:r>
            <w:r>
              <w:rPr>
                <w:sz w:val="20"/>
                <w:szCs w:val="20"/>
              </w:rPr>
              <w:t>) Indicate the study’s design with a commonly used term in the title or the abstract</w:t>
            </w:r>
          </w:p>
        </w:tc>
        <w:tc>
          <w:tcPr>
            <w:tcW w:w="948" w:type="dxa"/>
          </w:tcPr>
          <w:p>
            <w:pPr>
              <w:tabs>
                <w:tab w:val="left" w:pos="5400"/>
              </w:tabs>
              <w:rPr>
                <w:rFonts w:hint="default" w:eastAsia="宋体"/>
                <w:sz w:val="20"/>
                <w:szCs w:val="20"/>
                <w:lang w:val="en-US" w:eastAsia="zh-CN"/>
              </w:rPr>
            </w:pPr>
            <w:r>
              <w:rPr>
                <w:bCs/>
                <w:sz w:val="20"/>
                <w:szCs w:val="20"/>
              </w:rPr>
              <w:t>Page</w:t>
            </w:r>
            <w:r>
              <w:rPr>
                <w:rFonts w:hint="eastAsia" w:eastAsia="宋体"/>
                <w:bCs/>
                <w:sz w:val="20"/>
                <w:szCs w:val="20"/>
                <w:lang w:val="en-US" w:eastAsia="zh-CN"/>
              </w:rPr>
              <w:t xml:space="preserve"> 1</w:t>
            </w:r>
          </w:p>
        </w:tc>
        <w:tc>
          <w:tcPr>
            <w:tcW w:w="3636" w:type="dxa"/>
          </w:tcPr>
          <w:p>
            <w:pPr>
              <w:tabs>
                <w:tab w:val="left" w:pos="5400"/>
              </w:tabs>
              <w:rPr>
                <w:sz w:val="20"/>
                <w:szCs w:val="20"/>
              </w:rPr>
            </w:pPr>
            <w:r>
              <w:rPr>
                <w:rFonts w:ascii="Times New Roman" w:hAnsi="Times New Roman" w:cs="Times New Roman"/>
                <w:sz w:val="20"/>
                <w:szCs w:val="20"/>
                <w:lang w:eastAsia="zh-CN"/>
              </w:rPr>
              <w:t>The</w:t>
            </w:r>
            <w:r>
              <w:rPr>
                <w:rFonts w:ascii="Times New Roman" w:hAnsi="Times New Roman" w:cs="Times New Roman"/>
                <w:sz w:val="20"/>
                <w:szCs w:val="20"/>
              </w:rPr>
              <w:t xml:space="preserve"> Characteristics and Associations Between Trait and State Time Perspective in Adolescents with</w:t>
            </w:r>
            <w:r>
              <w:rPr>
                <w:rFonts w:ascii="Times New Roman" w:hAnsi="Times New Roman" w:cs="Times New Roman"/>
                <w:sz w:val="20"/>
                <w:szCs w:val="20"/>
                <w:lang w:eastAsia="zh-CN"/>
              </w:rPr>
              <w:t xml:space="preserve"> Depression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pPr>
              <w:tabs>
                <w:tab w:val="left" w:pos="5400"/>
              </w:tabs>
              <w:rPr>
                <w:bCs/>
                <w:sz w:val="20"/>
                <w:szCs w:val="20"/>
              </w:rPr>
            </w:pPr>
            <w:bookmarkStart w:id="11" w:name="bold6" w:colFirst="0" w:colLast="0"/>
            <w:bookmarkStart w:id="12" w:name="italic7" w:colFirst="0" w:colLast="0"/>
          </w:p>
        </w:tc>
        <w:tc>
          <w:tcPr>
            <w:tcW w:w="616" w:type="dxa"/>
            <w:vMerge w:val="continue"/>
          </w:tcPr>
          <w:p>
            <w:pPr>
              <w:tabs>
                <w:tab w:val="left" w:pos="5400"/>
              </w:tabs>
              <w:jc w:val="center"/>
              <w:rPr>
                <w:sz w:val="20"/>
                <w:szCs w:val="20"/>
              </w:rPr>
            </w:pPr>
          </w:p>
        </w:tc>
        <w:tc>
          <w:tcPr>
            <w:tcW w:w="8031" w:type="dxa"/>
          </w:tcPr>
          <w:p>
            <w:pPr>
              <w:tabs>
                <w:tab w:val="left" w:pos="5400"/>
              </w:tabs>
              <w:rPr>
                <w:sz w:val="20"/>
                <w:szCs w:val="20"/>
              </w:rPr>
            </w:pPr>
            <w:r>
              <w:rPr>
                <w:sz w:val="20"/>
                <w:szCs w:val="20"/>
              </w:rPr>
              <w:t>(</w:t>
            </w:r>
            <w:r>
              <w:rPr>
                <w:i/>
                <w:sz w:val="20"/>
                <w:szCs w:val="20"/>
              </w:rPr>
              <w:t>b</w:t>
            </w:r>
            <w:r>
              <w:rPr>
                <w:sz w:val="20"/>
                <w:szCs w:val="20"/>
              </w:rPr>
              <w:t>) Provide in the abstract an informative and balanced summary of what was done and what was found</w:t>
            </w:r>
          </w:p>
        </w:tc>
        <w:tc>
          <w:tcPr>
            <w:tcW w:w="948" w:type="dxa"/>
          </w:tcPr>
          <w:p>
            <w:pPr>
              <w:tabs>
                <w:tab w:val="left" w:pos="5400"/>
              </w:tabs>
              <w:rPr>
                <w:sz w:val="20"/>
                <w:szCs w:val="20"/>
              </w:rPr>
            </w:pPr>
            <w:r>
              <w:rPr>
                <w:bCs/>
                <w:sz w:val="20"/>
                <w:szCs w:val="20"/>
              </w:rPr>
              <w:t>Page</w:t>
            </w:r>
            <w:r>
              <w:rPr>
                <w:rFonts w:hint="eastAsia" w:eastAsia="宋体"/>
                <w:bCs/>
                <w:sz w:val="20"/>
                <w:szCs w:val="20"/>
                <w:lang w:val="en-US" w:eastAsia="zh-CN"/>
              </w:rPr>
              <w:t xml:space="preserve"> 1</w:t>
            </w:r>
          </w:p>
        </w:tc>
        <w:tc>
          <w:tcPr>
            <w:tcW w:w="3636" w:type="dxa"/>
          </w:tcPr>
          <w:p>
            <w:pPr>
              <w:tabs>
                <w:tab w:val="left" w:pos="5400"/>
              </w:tabs>
              <w:rPr>
                <w:sz w:val="20"/>
                <w:szCs w:val="20"/>
              </w:rPr>
            </w:pPr>
            <w:r>
              <w:rPr>
                <w:rFonts w:ascii="Times New Roman" w:hAnsi="Times New Roman" w:cs="Times New Roman"/>
                <w:sz w:val="20"/>
                <w:szCs w:val="20"/>
              </w:rPr>
              <w:t>Background</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lang w:eastAsia="zh-CN"/>
              </w:rPr>
              <w:t>Methods</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lang w:eastAsia="zh-CN"/>
              </w:rPr>
              <w:t>Results</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rPr>
              <w:t>Conclusion</w:t>
            </w:r>
            <w:r>
              <w:rPr>
                <w:rFonts w:hint="eastAsia" w:ascii="Times New Roman" w:hAnsi="Times New Roman" w:cs="Times New Roman"/>
                <w:sz w:val="20"/>
                <w:szCs w:val="20"/>
                <w:lang w:val="en-US" w:eastAsia="zh-CN"/>
              </w:rPr>
              <w:t>:</w:t>
            </w:r>
            <w:r>
              <w:rPr>
                <w:rFonts w:ascii="Times New Roman" w:hAnsi="Times New Roman" w:cs="Times New Roman"/>
                <w:sz w:val="20"/>
                <w:szCs w:val="20"/>
                <w:lang w:eastAsia="zh-CN"/>
              </w:rPr>
              <w:t>A</w:t>
            </w:r>
            <w:r>
              <w:rPr>
                <w:rFonts w:ascii="Times New Roman" w:hAnsi="Times New Roman" w:cs="Times New Roman"/>
                <w:sz w:val="20"/>
                <w:szCs w:val="20"/>
              </w:rPr>
              <w:t>dolescents with depression ar</w:t>
            </w:r>
            <w:r>
              <w:rPr>
                <w:rFonts w:ascii="Times New Roman" w:hAnsi="Times New Roman" w:cs="Times New Roman"/>
                <w:sz w:val="20"/>
                <w:szCs w:val="20"/>
              </w:rPr>
              <w:t xml:space="preserve">e characterized by dwelling on the past, having a severely negative attitude toward the past, being pessimistic about the future, and </w:t>
            </w:r>
            <w:r>
              <w:rPr>
                <w:rFonts w:ascii="Times New Roman" w:hAnsi="Times New Roman" w:eastAsia="宋体" w:cs="Times New Roman"/>
                <w:sz w:val="20"/>
                <w:szCs w:val="20"/>
                <w:lang w:eastAsia="zh-CN"/>
              </w:rPr>
              <w:t xml:space="preserve">having </w:t>
            </w:r>
            <w:r>
              <w:rPr>
                <w:rFonts w:ascii="Times New Roman" w:hAnsi="Times New Roman" w:cs="Times New Roman"/>
                <w:sz w:val="20"/>
                <w:szCs w:val="20"/>
              </w:rPr>
              <w:t>a tendency to blame fate or external forces for their problems</w:t>
            </w:r>
          </w:p>
        </w:tc>
      </w:tr>
      <w:bookmarkEnd w:id="11"/>
      <w:bookmarkEnd w:id="12"/>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546" w:type="dxa"/>
            <w:gridSpan w:val="4"/>
          </w:tcPr>
          <w:p>
            <w:pPr>
              <w:pStyle w:val="168"/>
              <w:tabs>
                <w:tab w:val="left" w:pos="5400"/>
              </w:tabs>
              <w:rPr>
                <w:sz w:val="20"/>
                <w:szCs w:val="20"/>
              </w:rPr>
            </w:pPr>
            <w:bookmarkStart w:id="13" w:name="bold7"/>
            <w:bookmarkStart w:id="14" w:name="italic8"/>
            <w:r>
              <w:rPr>
                <w:sz w:val="20"/>
                <w:szCs w:val="20"/>
              </w:rPr>
              <w:t>Introduction</w:t>
            </w:r>
          </w:p>
          <w:bookmarkEnd w:id="13"/>
          <w:bookmarkEnd w:id="14"/>
        </w:tc>
        <w:tc>
          <w:tcPr>
            <w:tcW w:w="3636" w:type="dxa"/>
          </w:tcPr>
          <w:p>
            <w:pPr>
              <w:pStyle w:val="168"/>
              <w:tabs>
                <w:tab w:val="left" w:pos="5400"/>
              </w:tabs>
              <w:rPr>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szCs w:val="20"/>
              </w:rPr>
            </w:pPr>
            <w:bookmarkStart w:id="15" w:name="bold8"/>
            <w:bookmarkStart w:id="16" w:name="italic9"/>
            <w:r>
              <w:rPr>
                <w:bCs/>
                <w:sz w:val="20"/>
                <w:szCs w:val="20"/>
              </w:rPr>
              <w:t>Background/</w:t>
            </w:r>
            <w:bookmarkEnd w:id="15"/>
            <w:bookmarkEnd w:id="16"/>
            <w:bookmarkStart w:id="17" w:name="bold9"/>
            <w:bookmarkStart w:id="18" w:name="italic10"/>
            <w:r>
              <w:rPr>
                <w:bCs/>
                <w:sz w:val="20"/>
                <w:szCs w:val="20"/>
              </w:rPr>
              <w:t>rationale</w:t>
            </w:r>
            <w:bookmarkEnd w:id="17"/>
            <w:bookmarkEnd w:id="18"/>
          </w:p>
        </w:tc>
        <w:tc>
          <w:tcPr>
            <w:tcW w:w="616" w:type="dxa"/>
          </w:tcPr>
          <w:p>
            <w:pPr>
              <w:tabs>
                <w:tab w:val="left" w:pos="5400"/>
              </w:tabs>
              <w:jc w:val="center"/>
              <w:rPr>
                <w:sz w:val="20"/>
                <w:szCs w:val="20"/>
              </w:rPr>
            </w:pPr>
            <w:r>
              <w:rPr>
                <w:sz w:val="20"/>
                <w:szCs w:val="20"/>
              </w:rPr>
              <w:t>2</w:t>
            </w:r>
          </w:p>
        </w:tc>
        <w:tc>
          <w:tcPr>
            <w:tcW w:w="8031" w:type="dxa"/>
          </w:tcPr>
          <w:p>
            <w:pPr>
              <w:tabs>
                <w:tab w:val="left" w:pos="5400"/>
              </w:tabs>
              <w:rPr>
                <w:sz w:val="20"/>
                <w:szCs w:val="20"/>
              </w:rPr>
            </w:pPr>
            <w:r>
              <w:rPr>
                <w:sz w:val="20"/>
                <w:szCs w:val="20"/>
              </w:rPr>
              <w:t>Explain the scientific background and rationale for the investigation being reported</w:t>
            </w:r>
          </w:p>
        </w:tc>
        <w:tc>
          <w:tcPr>
            <w:tcW w:w="948" w:type="dxa"/>
          </w:tcPr>
          <w:p>
            <w:pPr>
              <w:tabs>
                <w:tab w:val="left" w:pos="5400"/>
              </w:tabs>
              <w:rPr>
                <w:sz w:val="20"/>
                <w:szCs w:val="20"/>
              </w:rPr>
            </w:pPr>
            <w:r>
              <w:rPr>
                <w:bCs/>
                <w:sz w:val="20"/>
                <w:szCs w:val="20"/>
              </w:rPr>
              <w:t>Page</w:t>
            </w:r>
            <w:r>
              <w:rPr>
                <w:rFonts w:hint="eastAsia" w:eastAsia="宋体"/>
                <w:bCs/>
                <w:sz w:val="20"/>
                <w:szCs w:val="20"/>
                <w:lang w:val="en-US" w:eastAsia="zh-CN"/>
              </w:rPr>
              <w:t xml:space="preserve"> 1</w:t>
            </w:r>
          </w:p>
        </w:tc>
        <w:tc>
          <w:tcPr>
            <w:tcW w:w="3636" w:type="dxa"/>
          </w:tcPr>
          <w:p>
            <w:pPr>
              <w:pStyle w:val="218"/>
              <w:rPr>
                <w:rFonts w:ascii="Times New Roman" w:hAnsi="Times New Roman" w:cs="Times New Roman"/>
                <w:sz w:val="20"/>
                <w:szCs w:val="20"/>
              </w:rPr>
            </w:pPr>
            <w:r>
              <w:rPr>
                <w:rFonts w:ascii="Times New Roman" w:hAnsi="Times New Roman" w:cs="Times New Roman"/>
                <w:sz w:val="20"/>
                <w:szCs w:val="20"/>
              </w:rPr>
              <w:t xml:space="preserve">Time </w:t>
            </w:r>
            <w:r>
              <w:rPr>
                <w:rFonts w:ascii="Times New Roman" w:hAnsi="Times New Roman" w:eastAsia="宋体" w:cs="Times New Roman"/>
                <w:sz w:val="20"/>
                <w:szCs w:val="20"/>
                <w:lang w:eastAsia="zh-CN"/>
              </w:rPr>
              <w:t>p</w:t>
            </w:r>
            <w:r>
              <w:rPr>
                <w:rFonts w:ascii="Times New Roman" w:hAnsi="Times New Roman" w:cs="Times New Roman"/>
                <w:sz w:val="20"/>
                <w:szCs w:val="20"/>
              </w:rPr>
              <w:t>erspective is strongly associated with depression</w:t>
            </w:r>
            <w:r>
              <w:rPr>
                <w:rFonts w:ascii="Times New Roman" w:hAnsi="Times New Roman" w:eastAsia="宋体" w:cs="Times New Roman"/>
                <w:sz w:val="20"/>
                <w:szCs w:val="20"/>
                <w:lang w:eastAsia="zh-CN"/>
              </w:rPr>
              <w:t>. However, the characteristics and associations between trait and state time perspective in adolescents with depression remain unknown.</w:t>
            </w:r>
          </w:p>
          <w:p>
            <w:pPr>
              <w:tabs>
                <w:tab w:val="left" w:pos="5400"/>
              </w:tabs>
              <w:rPr>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szCs w:val="20"/>
              </w:rPr>
            </w:pPr>
            <w:bookmarkStart w:id="19" w:name="italic11" w:colFirst="0" w:colLast="0"/>
            <w:bookmarkStart w:id="20" w:name="bold10" w:colFirst="0" w:colLast="0"/>
            <w:r>
              <w:rPr>
                <w:bCs/>
                <w:sz w:val="20"/>
                <w:szCs w:val="20"/>
              </w:rPr>
              <w:t>Objectives</w:t>
            </w:r>
          </w:p>
        </w:tc>
        <w:tc>
          <w:tcPr>
            <w:tcW w:w="616" w:type="dxa"/>
          </w:tcPr>
          <w:p>
            <w:pPr>
              <w:tabs>
                <w:tab w:val="left" w:pos="5400"/>
              </w:tabs>
              <w:jc w:val="center"/>
              <w:rPr>
                <w:sz w:val="20"/>
                <w:szCs w:val="20"/>
              </w:rPr>
            </w:pPr>
            <w:r>
              <w:rPr>
                <w:sz w:val="20"/>
                <w:szCs w:val="20"/>
              </w:rPr>
              <w:t>3</w:t>
            </w:r>
          </w:p>
        </w:tc>
        <w:tc>
          <w:tcPr>
            <w:tcW w:w="8031" w:type="dxa"/>
          </w:tcPr>
          <w:p>
            <w:pPr>
              <w:tabs>
                <w:tab w:val="left" w:pos="5400"/>
              </w:tabs>
              <w:rPr>
                <w:sz w:val="20"/>
                <w:szCs w:val="20"/>
              </w:rPr>
            </w:pPr>
            <w:r>
              <w:rPr>
                <w:sz w:val="20"/>
                <w:szCs w:val="20"/>
              </w:rPr>
              <w:t>State specific objectives, including any prespecified hypotheses</w:t>
            </w:r>
          </w:p>
        </w:tc>
        <w:tc>
          <w:tcPr>
            <w:tcW w:w="948" w:type="dxa"/>
          </w:tcPr>
          <w:p>
            <w:pPr>
              <w:tabs>
                <w:tab w:val="left" w:pos="5400"/>
              </w:tabs>
              <w:rPr>
                <w:sz w:val="20"/>
                <w:szCs w:val="20"/>
              </w:rPr>
            </w:pPr>
            <w:r>
              <w:rPr>
                <w:bCs/>
                <w:sz w:val="20"/>
                <w:szCs w:val="20"/>
              </w:rPr>
              <w:t>Page</w:t>
            </w:r>
            <w:r>
              <w:rPr>
                <w:rFonts w:hint="eastAsia" w:eastAsia="宋体"/>
                <w:bCs/>
                <w:sz w:val="20"/>
                <w:szCs w:val="20"/>
                <w:lang w:val="en-US" w:eastAsia="zh-CN"/>
              </w:rPr>
              <w:t xml:space="preserve"> 4</w:t>
            </w:r>
          </w:p>
        </w:tc>
        <w:tc>
          <w:tcPr>
            <w:tcW w:w="3636" w:type="dxa"/>
          </w:tcPr>
          <w:p>
            <w:pPr>
              <w:pStyle w:val="218"/>
              <w:rPr>
                <w:rFonts w:ascii="Times New Roman" w:hAnsi="Times New Roman" w:cs="Times New Roman"/>
                <w:sz w:val="20"/>
                <w:szCs w:val="20"/>
              </w:rPr>
            </w:pPr>
            <w:r>
              <w:rPr>
                <w:rFonts w:ascii="Times New Roman" w:hAnsi="Times New Roman" w:cs="Times New Roman"/>
                <w:sz w:val="20"/>
                <w:szCs w:val="20"/>
              </w:rPr>
              <w:t>To</w:t>
            </w:r>
            <w:r>
              <w:rPr>
                <w:rFonts w:ascii="Times New Roman" w:hAnsi="Times New Roman" w:eastAsia="宋体" w:cs="Times New Roman"/>
                <w:sz w:val="20"/>
                <w:szCs w:val="20"/>
                <w:lang w:eastAsia="zh-CN"/>
              </w:rPr>
              <w:t xml:space="preserve"> </w:t>
            </w:r>
            <w:r>
              <w:rPr>
                <w:rFonts w:ascii="Times New Roman" w:hAnsi="Times New Roman" w:cs="Times New Roman"/>
                <w:sz w:val="20"/>
                <w:szCs w:val="20"/>
              </w:rPr>
              <w:t>our knowledge, this is the first study to comprehensively explore the characteristics of TP in adolescents with depression.</w:t>
            </w:r>
          </w:p>
          <w:p>
            <w:pPr>
              <w:pStyle w:val="218"/>
              <w:rPr>
                <w:rFonts w:ascii="Times New Roman" w:hAnsi="Times New Roman" w:eastAsia="宋体" w:cs="Times New Roman"/>
                <w:sz w:val="20"/>
                <w:szCs w:val="20"/>
                <w:lang w:eastAsia="zh-CN"/>
              </w:rPr>
            </w:pPr>
            <w:r>
              <w:rPr>
                <w:rFonts w:ascii="Times New Roman" w:hAnsi="Times New Roman" w:cs="Times New Roman"/>
                <w:sz w:val="20"/>
                <w:szCs w:val="20"/>
              </w:rPr>
              <w:t xml:space="preserve">Our hypotheses are as follows. (1) Similar to adults with depression (Zhou, 2019; Ren et al., 2023), adolescents with depression are characterized by </w:t>
            </w:r>
            <w:r>
              <w:rPr>
                <w:rFonts w:ascii="Times New Roman" w:hAnsi="Times New Roman" w:eastAsia="宋体" w:cs="Times New Roman"/>
                <w:sz w:val="20"/>
                <w:szCs w:val="20"/>
                <w:lang w:eastAsia="zh-CN"/>
              </w:rPr>
              <w:t xml:space="preserve">high </w:t>
            </w:r>
            <w:r>
              <w:rPr>
                <w:rFonts w:ascii="Times New Roman" w:hAnsi="Times New Roman" w:cs="Times New Roman"/>
                <w:sz w:val="20"/>
                <w:szCs w:val="20"/>
              </w:rPr>
              <w:t>PN,</w:t>
            </w:r>
            <w:r>
              <w:rPr>
                <w:rFonts w:hint="eastAsia" w:ascii="Times New Roman" w:hAnsi="Times New Roman" w:eastAsia="宋体" w:cs="Times New Roman"/>
                <w:sz w:val="20"/>
                <w:szCs w:val="20"/>
                <w:lang w:eastAsia="zh-CN"/>
              </w:rPr>
              <w:t xml:space="preserve"> </w:t>
            </w:r>
            <w:r>
              <w:rPr>
                <w:rFonts w:ascii="Times New Roman" w:hAnsi="Times New Roman" w:eastAsia="宋体" w:cs="Times New Roman"/>
                <w:sz w:val="20"/>
                <w:szCs w:val="20"/>
                <w:lang w:eastAsia="zh-CN"/>
              </w:rPr>
              <w:t>high</w:t>
            </w:r>
            <w:r>
              <w:rPr>
                <w:rFonts w:ascii="Times New Roman" w:hAnsi="Times New Roman" w:cs="Times New Roman"/>
                <w:sz w:val="20"/>
                <w:szCs w:val="20"/>
              </w:rPr>
              <w:t xml:space="preserve"> PF, and low F in terms of trait TP. (2) Regarding state TP, they are characterized by past, present, and future negativity and a predominant preoccupation with the past. (3) PN, PF, and deviation-balanced time perspective (DBTP) in trait TP are negatively correlated with</w:t>
            </w:r>
            <w:r>
              <w:rPr>
                <w:rFonts w:ascii="Times New Roman" w:hAnsi="Times New Roman" w:eastAsia="宋体" w:cs="Times New Roman"/>
                <w:sz w:val="20"/>
                <w:szCs w:val="20"/>
                <w:lang w:eastAsia="zh-CN"/>
              </w:rPr>
              <w:t xml:space="preserve"> positive state </w:t>
            </w:r>
            <w:r>
              <w:rPr>
                <w:rFonts w:ascii="Times New Roman" w:hAnsi="Times New Roman" w:cs="Times New Roman"/>
                <w:sz w:val="20"/>
                <w:szCs w:val="20"/>
              </w:rPr>
              <w:t>TP</w:t>
            </w:r>
            <w:r>
              <w:rPr>
                <w:rFonts w:ascii="Times New Roman" w:hAnsi="Times New Roman" w:eastAsia="宋体" w:cs="Times New Roman"/>
                <w:sz w:val="20"/>
                <w:szCs w:val="20"/>
                <w:lang w:eastAsia="zh-CN"/>
              </w:rPr>
              <w:t xml:space="preserve"> and positively correlated with negative state </w:t>
            </w:r>
            <w:r>
              <w:rPr>
                <w:rFonts w:ascii="Times New Roman" w:hAnsi="Times New Roman" w:cs="Times New Roman"/>
                <w:sz w:val="20"/>
                <w:szCs w:val="20"/>
              </w:rPr>
              <w:t>TP</w:t>
            </w:r>
            <w:r>
              <w:rPr>
                <w:rFonts w:ascii="Times New Roman" w:hAnsi="Times New Roman" w:eastAsia="宋体" w:cs="Times New Roman"/>
                <w:sz w:val="20"/>
                <w:szCs w:val="20"/>
                <w:lang w:eastAsia="zh-CN"/>
              </w:rPr>
              <w:t>.</w:t>
            </w:r>
            <w:r>
              <w:rPr>
                <w:rFonts w:ascii="Times New Roman" w:hAnsi="Times New Roman" w:cs="Times New Roman"/>
                <w:sz w:val="20"/>
                <w:szCs w:val="20"/>
              </w:rPr>
              <w:t xml:space="preserve"> (4) PP and F in trait TP are positively correlated with</w:t>
            </w:r>
            <w:r>
              <w:rPr>
                <w:rFonts w:ascii="Times New Roman" w:hAnsi="Times New Roman" w:eastAsia="宋体" w:cs="Times New Roman"/>
                <w:sz w:val="20"/>
                <w:szCs w:val="20"/>
                <w:lang w:eastAsia="zh-CN"/>
              </w:rPr>
              <w:t xml:space="preserve"> positive state </w:t>
            </w:r>
            <w:r>
              <w:rPr>
                <w:rFonts w:ascii="Times New Roman" w:hAnsi="Times New Roman" w:cs="Times New Roman"/>
                <w:sz w:val="20"/>
                <w:szCs w:val="20"/>
              </w:rPr>
              <w:t>TP</w:t>
            </w:r>
            <w:r>
              <w:rPr>
                <w:rFonts w:ascii="Times New Roman" w:hAnsi="Times New Roman" w:eastAsia="宋体" w:cs="Times New Roman"/>
                <w:sz w:val="20"/>
                <w:szCs w:val="20"/>
                <w:lang w:eastAsia="zh-CN"/>
              </w:rPr>
              <w:t xml:space="preserve"> and </w:t>
            </w:r>
            <w:r>
              <w:rPr>
                <w:rFonts w:ascii="Times New Roman" w:hAnsi="Times New Roman" w:cs="Times New Roman"/>
                <w:sz w:val="20"/>
                <w:szCs w:val="20"/>
              </w:rPr>
              <w:t>negatively</w:t>
            </w:r>
            <w:r>
              <w:rPr>
                <w:rFonts w:ascii="Times New Roman" w:hAnsi="Times New Roman" w:eastAsia="宋体" w:cs="Times New Roman"/>
                <w:sz w:val="20"/>
                <w:szCs w:val="20"/>
                <w:lang w:eastAsia="zh-CN"/>
              </w:rPr>
              <w:t xml:space="preserve"> correlated with negative state </w:t>
            </w:r>
            <w:r>
              <w:rPr>
                <w:rFonts w:ascii="Times New Roman" w:hAnsi="Times New Roman" w:cs="Times New Roman"/>
                <w:sz w:val="20"/>
                <w:szCs w:val="20"/>
              </w:rPr>
              <w:t>TP</w:t>
            </w:r>
            <w:r>
              <w:rPr>
                <w:rFonts w:ascii="Times New Roman" w:hAnsi="Times New Roman" w:eastAsia="宋体" w:cs="Times New Roman"/>
                <w:sz w:val="20"/>
                <w:szCs w:val="20"/>
                <w:lang w:eastAsia="zh-CN"/>
              </w:rPr>
              <w:t>.</w:t>
            </w:r>
          </w:p>
          <w:p>
            <w:pPr>
              <w:tabs>
                <w:tab w:val="left" w:pos="5400"/>
              </w:tabs>
              <w:rPr>
                <w:sz w:val="20"/>
                <w:szCs w:val="20"/>
              </w:rPr>
            </w:pPr>
          </w:p>
        </w:tc>
      </w:tr>
      <w:bookmarkEnd w:id="19"/>
      <w:bookmarkEnd w:id="2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546" w:type="dxa"/>
            <w:gridSpan w:val="4"/>
          </w:tcPr>
          <w:p>
            <w:pPr>
              <w:pStyle w:val="168"/>
              <w:tabs>
                <w:tab w:val="left" w:pos="5400"/>
              </w:tabs>
              <w:rPr>
                <w:sz w:val="20"/>
                <w:szCs w:val="20"/>
              </w:rPr>
            </w:pPr>
            <w:bookmarkStart w:id="21" w:name="bold11"/>
            <w:bookmarkStart w:id="22" w:name="italic12"/>
            <w:r>
              <w:rPr>
                <w:sz w:val="20"/>
                <w:szCs w:val="20"/>
              </w:rPr>
              <w:t>Methods</w:t>
            </w:r>
          </w:p>
          <w:bookmarkEnd w:id="21"/>
          <w:bookmarkEnd w:id="22"/>
        </w:tc>
        <w:tc>
          <w:tcPr>
            <w:tcW w:w="3636" w:type="dxa"/>
          </w:tcPr>
          <w:p>
            <w:pPr>
              <w:pStyle w:val="168"/>
              <w:tabs>
                <w:tab w:val="left" w:pos="5400"/>
              </w:tabs>
              <w:rPr>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szCs w:val="20"/>
              </w:rPr>
            </w:pPr>
            <w:bookmarkStart w:id="23" w:name="bold12" w:colFirst="0" w:colLast="0"/>
            <w:bookmarkStart w:id="24" w:name="italic13" w:colFirst="0" w:colLast="0"/>
            <w:r>
              <w:rPr>
                <w:bCs/>
                <w:sz w:val="20"/>
                <w:szCs w:val="20"/>
              </w:rPr>
              <w:t>Study design</w:t>
            </w:r>
          </w:p>
        </w:tc>
        <w:tc>
          <w:tcPr>
            <w:tcW w:w="616" w:type="dxa"/>
          </w:tcPr>
          <w:p>
            <w:pPr>
              <w:tabs>
                <w:tab w:val="left" w:pos="5400"/>
              </w:tabs>
              <w:jc w:val="center"/>
              <w:rPr>
                <w:sz w:val="20"/>
                <w:szCs w:val="20"/>
              </w:rPr>
            </w:pPr>
            <w:r>
              <w:rPr>
                <w:sz w:val="20"/>
                <w:szCs w:val="20"/>
              </w:rPr>
              <w:t>4</w:t>
            </w:r>
          </w:p>
        </w:tc>
        <w:tc>
          <w:tcPr>
            <w:tcW w:w="8031" w:type="dxa"/>
          </w:tcPr>
          <w:p>
            <w:pPr>
              <w:tabs>
                <w:tab w:val="left" w:pos="5400"/>
              </w:tabs>
              <w:rPr>
                <w:sz w:val="20"/>
                <w:szCs w:val="20"/>
              </w:rPr>
            </w:pPr>
            <w:r>
              <w:rPr>
                <w:sz w:val="20"/>
                <w:szCs w:val="20"/>
              </w:rPr>
              <w:t>Present key elements of study design early in the paper</w:t>
            </w:r>
          </w:p>
        </w:tc>
        <w:tc>
          <w:tcPr>
            <w:tcW w:w="948" w:type="dxa"/>
          </w:tcPr>
          <w:p>
            <w:pPr>
              <w:tabs>
                <w:tab w:val="left" w:pos="5400"/>
              </w:tabs>
              <w:rPr>
                <w:sz w:val="20"/>
                <w:szCs w:val="20"/>
              </w:rPr>
            </w:pPr>
            <w:r>
              <w:rPr>
                <w:bCs/>
                <w:sz w:val="20"/>
                <w:szCs w:val="20"/>
              </w:rPr>
              <w:t>Page</w:t>
            </w:r>
            <w:r>
              <w:rPr>
                <w:rFonts w:hint="eastAsia" w:eastAsia="宋体"/>
                <w:bCs/>
                <w:sz w:val="20"/>
                <w:szCs w:val="20"/>
                <w:lang w:val="en-US" w:eastAsia="zh-CN"/>
              </w:rPr>
              <w:t xml:space="preserve"> 4</w:t>
            </w:r>
          </w:p>
        </w:tc>
        <w:tc>
          <w:tcPr>
            <w:tcW w:w="3636" w:type="dxa"/>
          </w:tcPr>
          <w:p>
            <w:pPr>
              <w:pStyle w:val="218"/>
              <w:rPr>
                <w:rFonts w:hint="eastAsia" w:eastAsia="宋体"/>
                <w:sz w:val="20"/>
                <w:szCs w:val="20"/>
                <w:lang w:val="en-US" w:eastAsia="zh-CN"/>
              </w:rPr>
            </w:pPr>
            <w:r>
              <w:rPr>
                <w:rFonts w:ascii="Times New Roman" w:hAnsi="Times New Roman" w:eastAsia="宋体" w:cs="Times New Roman"/>
                <w:b/>
                <w:bCs/>
                <w:sz w:val="20"/>
                <w:szCs w:val="20"/>
                <w:lang w:eastAsia="zh-CN"/>
              </w:rPr>
              <w:t xml:space="preserve"> </w:t>
            </w:r>
            <w:r>
              <w:rPr>
                <w:rFonts w:ascii="Times New Roman" w:hAnsi="Times New Roman" w:cs="Times New Roman"/>
                <w:sz w:val="20"/>
                <w:szCs w:val="20"/>
              </w:rPr>
              <w:t>Adolescents with depression were recruited through a psychological outpatient clinic of a specialized psychiatric hospital. A total of 247 questionnaires were distributed, of which 36 questionnaires were excluded due to missing data and irregular responses. Finally, 211 adolescents with depression with a mean age of 14.54 ± 1.62 years were included in this study. Among them, 80 (37.9%) were males, and 131 (62.1%) were females.</w:t>
            </w:r>
          </w:p>
        </w:tc>
      </w:tr>
      <w:bookmarkEnd w:id="23"/>
      <w:bookmarkEnd w:id="24"/>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szCs w:val="20"/>
              </w:rPr>
            </w:pPr>
            <w:bookmarkStart w:id="25" w:name="bold13" w:colFirst="0" w:colLast="0"/>
            <w:bookmarkStart w:id="26" w:name="italic14" w:colFirst="0" w:colLast="0"/>
            <w:r>
              <w:rPr>
                <w:bCs/>
                <w:sz w:val="20"/>
                <w:szCs w:val="20"/>
              </w:rPr>
              <w:t>Setting</w:t>
            </w:r>
          </w:p>
        </w:tc>
        <w:tc>
          <w:tcPr>
            <w:tcW w:w="616" w:type="dxa"/>
          </w:tcPr>
          <w:p>
            <w:pPr>
              <w:tabs>
                <w:tab w:val="left" w:pos="5400"/>
              </w:tabs>
              <w:jc w:val="center"/>
              <w:rPr>
                <w:sz w:val="20"/>
                <w:szCs w:val="20"/>
              </w:rPr>
            </w:pPr>
            <w:r>
              <w:rPr>
                <w:sz w:val="20"/>
                <w:szCs w:val="20"/>
              </w:rPr>
              <w:t>5</w:t>
            </w:r>
          </w:p>
        </w:tc>
        <w:tc>
          <w:tcPr>
            <w:tcW w:w="8031" w:type="dxa"/>
          </w:tcPr>
          <w:p>
            <w:pPr>
              <w:tabs>
                <w:tab w:val="left" w:pos="5400"/>
              </w:tabs>
              <w:rPr>
                <w:sz w:val="20"/>
                <w:szCs w:val="20"/>
              </w:rPr>
            </w:pPr>
            <w:r>
              <w:rPr>
                <w:sz w:val="20"/>
                <w:szCs w:val="20"/>
              </w:rPr>
              <w:t>Describe the setting, locations, and relevant dates, including periods of recruitment, exposure, follow-up, and data collection</w:t>
            </w:r>
          </w:p>
        </w:tc>
        <w:tc>
          <w:tcPr>
            <w:tcW w:w="948" w:type="dxa"/>
            <w:vAlign w:val="top"/>
          </w:tcPr>
          <w:p>
            <w:pPr>
              <w:tabs>
                <w:tab w:val="left" w:pos="5400"/>
              </w:tabs>
              <w:rPr>
                <w:rFonts w:ascii="Times New Roman" w:hAnsi="Times New Roman" w:eastAsia="Times New Roman" w:cs="Times New Roman"/>
                <w:sz w:val="20"/>
                <w:szCs w:val="20"/>
                <w:lang w:val="en-GB" w:eastAsia="en-US" w:bidi="ar-SA"/>
              </w:rPr>
            </w:pPr>
            <w:r>
              <w:rPr>
                <w:bCs/>
                <w:sz w:val="20"/>
                <w:szCs w:val="20"/>
              </w:rPr>
              <w:t>Page</w:t>
            </w:r>
            <w:r>
              <w:rPr>
                <w:rFonts w:hint="eastAsia" w:eastAsia="宋体"/>
                <w:bCs/>
                <w:sz w:val="20"/>
                <w:szCs w:val="20"/>
                <w:lang w:val="en-US" w:eastAsia="zh-CN"/>
              </w:rPr>
              <w:t xml:space="preserve"> 4</w:t>
            </w:r>
          </w:p>
        </w:tc>
        <w:tc>
          <w:tcPr>
            <w:tcW w:w="3636" w:type="dxa"/>
          </w:tcPr>
          <w:p>
            <w:pPr>
              <w:tabs>
                <w:tab w:val="left" w:pos="5400"/>
              </w:tabs>
              <w:rPr>
                <w:rFonts w:ascii="Times New Roman" w:hAnsi="Times New Roman" w:cs="Times New Roman"/>
                <w:sz w:val="20"/>
                <w:szCs w:val="20"/>
              </w:rPr>
            </w:pPr>
            <w:r>
              <w:rPr>
                <w:rFonts w:ascii="Times New Roman" w:hAnsi="Times New Roman" w:cs="Times New Roman"/>
                <w:sz w:val="20"/>
                <w:szCs w:val="20"/>
              </w:rPr>
              <w:t>Adolescents with depression were recruited through a psychological outpatient clinic of a specialized psychiatric hospital.</w:t>
            </w:r>
          </w:p>
          <w:p>
            <w:pPr>
              <w:tabs>
                <w:tab w:val="left" w:pos="5400"/>
              </w:tabs>
              <w:rPr>
                <w:rFonts w:ascii="Times New Roman" w:hAnsi="Times New Roman" w:cs="Times New Roman"/>
                <w:sz w:val="20"/>
                <w:szCs w:val="20"/>
              </w:rPr>
            </w:pPr>
            <w:r>
              <w:rPr>
                <w:rFonts w:ascii="Times New Roman" w:hAnsi="Times New Roman" w:cs="Times New Roman"/>
                <w:sz w:val="20"/>
                <w:szCs w:val="20"/>
              </w:rPr>
              <w:t xml:space="preserve">The control group was from a middle school.The inclusion criteria comprised (1) people matching with the adolescent depression group in terms of gender, age, and years of education; </w:t>
            </w:r>
          </w:p>
        </w:tc>
      </w:tr>
      <w:bookmarkEnd w:id="25"/>
      <w:bookmarkEnd w:id="26"/>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pPr>
              <w:tabs>
                <w:tab w:val="left" w:pos="5400"/>
              </w:tabs>
              <w:rPr>
                <w:bCs/>
                <w:sz w:val="20"/>
                <w:szCs w:val="20"/>
              </w:rPr>
            </w:pPr>
            <w:r>
              <w:rPr>
                <w:bCs/>
                <w:sz w:val="20"/>
                <w:szCs w:val="20"/>
              </w:rPr>
              <w:t>Participants</w:t>
            </w:r>
          </w:p>
        </w:tc>
        <w:tc>
          <w:tcPr>
            <w:tcW w:w="616" w:type="dxa"/>
            <w:vMerge w:val="restart"/>
          </w:tcPr>
          <w:p>
            <w:pPr>
              <w:tabs>
                <w:tab w:val="left" w:pos="5400"/>
              </w:tabs>
              <w:jc w:val="center"/>
              <w:rPr>
                <w:sz w:val="20"/>
                <w:szCs w:val="20"/>
              </w:rPr>
            </w:pPr>
            <w:r>
              <w:rPr>
                <w:sz w:val="20"/>
                <w:szCs w:val="20"/>
              </w:rPr>
              <w:t>6</w:t>
            </w:r>
          </w:p>
        </w:tc>
        <w:tc>
          <w:tcPr>
            <w:tcW w:w="8031" w:type="dxa"/>
          </w:tcPr>
          <w:p>
            <w:pPr>
              <w:tabs>
                <w:tab w:val="left" w:pos="5400"/>
              </w:tabs>
              <w:rPr>
                <w:sz w:val="20"/>
                <w:szCs w:val="20"/>
              </w:rPr>
            </w:pPr>
            <w:r>
              <w:rPr>
                <w:sz w:val="20"/>
                <w:szCs w:val="20"/>
              </w:rPr>
              <w:t>(</w:t>
            </w:r>
            <w:r>
              <w:rPr>
                <w:i/>
                <w:sz w:val="20"/>
                <w:szCs w:val="20"/>
              </w:rPr>
              <w:t>a</w:t>
            </w:r>
            <w:r>
              <w:rPr>
                <w:sz w:val="20"/>
                <w:szCs w:val="20"/>
              </w:rPr>
              <w:t xml:space="preserve">) </w:t>
            </w:r>
            <w:r>
              <w:rPr>
                <w:i/>
                <w:sz w:val="20"/>
                <w:szCs w:val="20"/>
              </w:rPr>
              <w:t>Cohort study</w:t>
            </w:r>
            <w:r>
              <w:rPr>
                <w:sz w:val="20"/>
                <w:szCs w:val="20"/>
              </w:rPr>
              <w:t>—Give the eligibility criteria, and the sources and methods of selection of participants. Describe methods of follow-up</w:t>
            </w:r>
          </w:p>
          <w:p>
            <w:pPr>
              <w:tabs>
                <w:tab w:val="left" w:pos="5400"/>
              </w:tabs>
              <w:rPr>
                <w:sz w:val="20"/>
                <w:szCs w:val="20"/>
              </w:rPr>
            </w:pPr>
            <w:r>
              <w:rPr>
                <w:i/>
                <w:sz w:val="20"/>
                <w:szCs w:val="20"/>
              </w:rPr>
              <w:t>Case-control study</w:t>
            </w:r>
            <w:r>
              <w:rPr>
                <w:sz w:val="20"/>
                <w:szCs w:val="20"/>
              </w:rPr>
              <w:t>—Give the eligibility criteria, and the sources and methods of case ascertainment and control selection. Give the rationale for the choice of cases and controls</w:t>
            </w:r>
          </w:p>
          <w:p>
            <w:pPr>
              <w:tabs>
                <w:tab w:val="left" w:pos="5400"/>
              </w:tabs>
              <w:rPr>
                <w:sz w:val="20"/>
                <w:szCs w:val="20"/>
              </w:rPr>
            </w:pPr>
            <w:r>
              <w:rPr>
                <w:i/>
                <w:sz w:val="20"/>
                <w:szCs w:val="20"/>
              </w:rPr>
              <w:t>Cross-sectional study</w:t>
            </w:r>
            <w:r>
              <w:rPr>
                <w:sz w:val="20"/>
                <w:szCs w:val="20"/>
              </w:rPr>
              <w:t>—Give the eligibility criteria, and the sources and methods of selection of participants</w:t>
            </w:r>
          </w:p>
        </w:tc>
        <w:tc>
          <w:tcPr>
            <w:tcW w:w="948" w:type="dxa"/>
            <w:vAlign w:val="top"/>
          </w:tcPr>
          <w:p>
            <w:pPr>
              <w:tabs>
                <w:tab w:val="left" w:pos="5400"/>
              </w:tabs>
              <w:rPr>
                <w:rFonts w:ascii="Times New Roman" w:hAnsi="Times New Roman" w:eastAsia="Times New Roman" w:cs="Times New Roman"/>
                <w:sz w:val="20"/>
                <w:szCs w:val="20"/>
                <w:lang w:val="en-GB" w:eastAsia="en-US" w:bidi="ar-SA"/>
              </w:rPr>
            </w:pPr>
            <w:r>
              <w:rPr>
                <w:bCs/>
                <w:sz w:val="20"/>
                <w:szCs w:val="20"/>
              </w:rPr>
              <w:t>Page</w:t>
            </w:r>
            <w:r>
              <w:rPr>
                <w:rFonts w:hint="eastAsia" w:eastAsia="宋体"/>
                <w:bCs/>
                <w:sz w:val="20"/>
                <w:szCs w:val="20"/>
                <w:lang w:val="en-US" w:eastAsia="zh-CN"/>
              </w:rPr>
              <w:t xml:space="preserve"> 4</w:t>
            </w:r>
          </w:p>
        </w:tc>
        <w:tc>
          <w:tcPr>
            <w:tcW w:w="3636" w:type="dxa"/>
          </w:tcPr>
          <w:p>
            <w:pPr>
              <w:tabs>
                <w:tab w:val="left" w:pos="5400"/>
              </w:tabs>
              <w:rPr>
                <w:rFonts w:hint="default" w:ascii="Times New Roman" w:hAnsi="Times New Roman" w:eastAsia="宋体" w:cs="Times New Roman"/>
                <w:sz w:val="20"/>
                <w:szCs w:val="20"/>
                <w:lang w:val="en-US" w:eastAsia="zh-CN"/>
              </w:rPr>
            </w:pPr>
            <w:r>
              <w:rPr>
                <w:rFonts w:ascii="Times New Roman" w:hAnsi="Times New Roman" w:cs="Times New Roman"/>
                <w:sz w:val="20"/>
                <w:szCs w:val="20"/>
              </w:rPr>
              <w:t>Adolescents with depression were recruited through a psychological outpatient clinic of a specialized psychiatric hospital.</w:t>
            </w:r>
            <w:r>
              <w:rPr>
                <w:rFonts w:hint="eastAsia" w:eastAsia="宋体" w:cs="Times New Roman"/>
                <w:sz w:val="20"/>
                <w:szCs w:val="20"/>
                <w:lang w:val="en-US" w:eastAsia="zh-CN"/>
              </w:rPr>
              <w:t>T</w:t>
            </w:r>
            <w:r>
              <w:rPr>
                <w:rFonts w:ascii="Times New Roman" w:hAnsi="Times New Roman" w:cs="Times New Roman"/>
                <w:sz w:val="20"/>
                <w:szCs w:val="20"/>
              </w:rPr>
              <w:t xml:space="preserve">he inclusion criteria were (1) patients meeting the Diagnostic and Statistical Manual of Mental Disorders, Fifth Edition (DSM-V) diagnostic criteria for major depressive disorder; (2) patients aged 12–18 years; (3) patients with </w:t>
            </w:r>
            <w:r>
              <w:rPr>
                <w:rFonts w:hint="eastAsia" w:ascii="Times New Roman" w:hAnsi="Times New Roman" w:eastAsia="宋体" w:cs="Times New Roman"/>
                <w:sz w:val="20"/>
                <w:szCs w:val="20"/>
                <w:lang w:eastAsia="zh-CN"/>
              </w:rPr>
              <w:t>S</w:t>
            </w:r>
            <w:r>
              <w:rPr>
                <w:rFonts w:ascii="Times New Roman" w:hAnsi="Times New Roman" w:cs="Times New Roman"/>
                <w:sz w:val="20"/>
                <w:szCs w:val="20"/>
              </w:rPr>
              <w:t xml:space="preserve">elf-rating </w:t>
            </w:r>
            <w:r>
              <w:rPr>
                <w:rFonts w:hint="eastAsia" w:ascii="Times New Roman" w:hAnsi="Times New Roman" w:eastAsia="宋体" w:cs="Times New Roman"/>
                <w:sz w:val="20"/>
                <w:szCs w:val="20"/>
                <w:lang w:eastAsia="zh-CN"/>
              </w:rPr>
              <w:t>D</w:t>
            </w:r>
            <w:r>
              <w:rPr>
                <w:rFonts w:ascii="Times New Roman" w:hAnsi="Times New Roman" w:cs="Times New Roman"/>
                <w:sz w:val="20"/>
                <w:szCs w:val="20"/>
              </w:rPr>
              <w:t xml:space="preserve">epression </w:t>
            </w:r>
            <w:r>
              <w:rPr>
                <w:rFonts w:hint="eastAsia" w:ascii="Times New Roman" w:hAnsi="Times New Roman" w:eastAsia="宋体" w:cs="Times New Roman"/>
                <w:sz w:val="20"/>
                <w:szCs w:val="20"/>
                <w:lang w:eastAsia="zh-CN"/>
              </w:rPr>
              <w:t>S</w:t>
            </w:r>
            <w:r>
              <w:rPr>
                <w:rFonts w:ascii="Times New Roman" w:hAnsi="Times New Roman" w:cs="Times New Roman"/>
                <w:sz w:val="20"/>
                <w:szCs w:val="20"/>
              </w:rPr>
              <w:t>cale (SDS) score ≥5</w:t>
            </w:r>
            <w:r>
              <w:rPr>
                <w:rFonts w:hint="eastAsia" w:ascii="Times New Roman" w:hAnsi="Times New Roman" w:eastAsia="宋体" w:cs="Times New Roman"/>
                <w:sz w:val="20"/>
                <w:szCs w:val="20"/>
                <w:lang w:val="en-US" w:eastAsia="zh-CN"/>
              </w:rPr>
              <w:t>...</w:t>
            </w:r>
          </w:p>
          <w:p>
            <w:pPr>
              <w:tabs>
                <w:tab w:val="left" w:pos="5400"/>
              </w:tabs>
              <w:rPr>
                <w:rFonts w:hint="default" w:eastAsia="宋体"/>
                <w:sz w:val="20"/>
                <w:szCs w:val="20"/>
                <w:lang w:val="en-US" w:eastAsia="zh-CN"/>
              </w:rPr>
            </w:pPr>
            <w:r>
              <w:rPr>
                <w:rFonts w:ascii="Times New Roman" w:hAnsi="Times New Roman" w:cs="Times New Roman"/>
                <w:sz w:val="20"/>
                <w:szCs w:val="20"/>
              </w:rPr>
              <w:t>The control group was from a middle school</w:t>
            </w:r>
            <w:r>
              <w:rPr>
                <w:rFonts w:hint="eastAsia" w:eastAsia="宋体" w:cs="Times New Roman"/>
                <w:sz w:val="20"/>
                <w:szCs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pPr>
              <w:tabs>
                <w:tab w:val="left" w:pos="5400"/>
              </w:tabs>
              <w:rPr>
                <w:bCs/>
                <w:sz w:val="20"/>
                <w:szCs w:val="20"/>
              </w:rPr>
            </w:pPr>
            <w:bookmarkStart w:id="27" w:name="bold14" w:colFirst="0" w:colLast="0"/>
            <w:bookmarkStart w:id="28" w:name="italic15" w:colFirst="0" w:colLast="0"/>
          </w:p>
        </w:tc>
        <w:tc>
          <w:tcPr>
            <w:tcW w:w="616" w:type="dxa"/>
            <w:vMerge w:val="continue"/>
          </w:tcPr>
          <w:p>
            <w:pPr>
              <w:tabs>
                <w:tab w:val="left" w:pos="5400"/>
              </w:tabs>
              <w:jc w:val="center"/>
              <w:rPr>
                <w:sz w:val="20"/>
                <w:szCs w:val="20"/>
              </w:rPr>
            </w:pPr>
          </w:p>
        </w:tc>
        <w:tc>
          <w:tcPr>
            <w:tcW w:w="8031" w:type="dxa"/>
          </w:tcPr>
          <w:p>
            <w:pPr>
              <w:tabs>
                <w:tab w:val="left" w:pos="5400"/>
              </w:tabs>
              <w:rPr>
                <w:sz w:val="20"/>
                <w:szCs w:val="20"/>
              </w:rPr>
            </w:pPr>
            <w:r>
              <w:rPr>
                <w:sz w:val="20"/>
                <w:szCs w:val="20"/>
              </w:rPr>
              <w:t>(</w:t>
            </w:r>
            <w:r>
              <w:rPr>
                <w:i/>
                <w:sz w:val="20"/>
                <w:szCs w:val="20"/>
              </w:rPr>
              <w:t>b</w:t>
            </w:r>
            <w:r>
              <w:rPr>
                <w:sz w:val="20"/>
                <w:szCs w:val="20"/>
              </w:rPr>
              <w:t>)</w:t>
            </w:r>
            <w:r>
              <w:rPr>
                <w:b/>
                <w:bCs/>
                <w:sz w:val="20"/>
                <w:szCs w:val="20"/>
              </w:rPr>
              <w:t xml:space="preserve"> </w:t>
            </w:r>
            <w:r>
              <w:rPr>
                <w:bCs/>
                <w:i/>
                <w:sz w:val="20"/>
                <w:szCs w:val="20"/>
              </w:rPr>
              <w:t>Cohort study</w:t>
            </w:r>
            <w:r>
              <w:rPr>
                <w:sz w:val="20"/>
                <w:szCs w:val="20"/>
              </w:rPr>
              <w:t>—For matched studies, give matching criteria and number of exposed and unexposed</w:t>
            </w:r>
          </w:p>
          <w:p>
            <w:pPr>
              <w:tabs>
                <w:tab w:val="left" w:pos="5400"/>
              </w:tabs>
              <w:rPr>
                <w:i/>
                <w:sz w:val="20"/>
                <w:szCs w:val="20"/>
              </w:rPr>
            </w:pPr>
            <w:r>
              <w:rPr>
                <w:bCs/>
                <w:i/>
                <w:sz w:val="20"/>
                <w:szCs w:val="20"/>
              </w:rPr>
              <w:t>Case-control study</w:t>
            </w:r>
            <w:r>
              <w:rPr>
                <w:sz w:val="20"/>
                <w:szCs w:val="20"/>
              </w:rPr>
              <w:t>—For matched studies, give matching criteria and the number of controls per case</w:t>
            </w:r>
          </w:p>
        </w:tc>
        <w:tc>
          <w:tcPr>
            <w:tcW w:w="948" w:type="dxa"/>
            <w:vAlign w:val="top"/>
          </w:tcPr>
          <w:p>
            <w:pPr>
              <w:tabs>
                <w:tab w:val="left" w:pos="5400"/>
              </w:tabs>
              <w:rPr>
                <w:rFonts w:ascii="Times New Roman" w:hAnsi="Times New Roman" w:eastAsia="Times New Roman" w:cs="Times New Roman"/>
                <w:sz w:val="20"/>
                <w:szCs w:val="20"/>
                <w:lang w:val="en-GB" w:eastAsia="en-US" w:bidi="ar-SA"/>
              </w:rPr>
            </w:pPr>
            <w:r>
              <w:rPr>
                <w:bCs/>
                <w:sz w:val="20"/>
                <w:szCs w:val="20"/>
              </w:rPr>
              <w:t>Page</w:t>
            </w:r>
            <w:r>
              <w:rPr>
                <w:rFonts w:hint="eastAsia" w:eastAsia="宋体"/>
                <w:bCs/>
                <w:sz w:val="20"/>
                <w:szCs w:val="20"/>
                <w:lang w:val="en-US" w:eastAsia="zh-CN"/>
              </w:rPr>
              <w:t xml:space="preserve"> 5</w:t>
            </w:r>
          </w:p>
        </w:tc>
        <w:tc>
          <w:tcPr>
            <w:tcW w:w="3636" w:type="dxa"/>
          </w:tcPr>
          <w:p>
            <w:pPr>
              <w:pStyle w:val="218"/>
              <w:rPr>
                <w:rFonts w:ascii="Times New Roman" w:hAnsi="Times New Roman" w:cs="Times New Roman"/>
                <w:sz w:val="20"/>
                <w:szCs w:val="20"/>
              </w:rPr>
            </w:pPr>
            <w:r>
              <w:rPr>
                <w:rFonts w:ascii="Times New Roman" w:hAnsi="Times New Roman" w:cs="Times New Roman"/>
                <w:sz w:val="20"/>
                <w:szCs w:val="20"/>
              </w:rPr>
              <w:t>211 adolescents with depression with a mean age of 14.54 ± 1.62 years were included in this study. Among them, 80 (37.9%) were males, and 131 (62.1%) were females.</w:t>
            </w:r>
          </w:p>
          <w:p>
            <w:pPr>
              <w:tabs>
                <w:tab w:val="left" w:pos="5400"/>
              </w:tabs>
              <w:rPr>
                <w:rFonts w:ascii="Times New Roman" w:hAnsi="Times New Roman" w:cs="Times New Roman"/>
                <w:sz w:val="20"/>
                <w:szCs w:val="20"/>
              </w:rPr>
            </w:pPr>
            <w:r>
              <w:rPr>
                <w:rFonts w:ascii="Times New Roman" w:hAnsi="Times New Roman" w:cs="Times New Roman"/>
                <w:sz w:val="20"/>
                <w:szCs w:val="20"/>
              </w:rPr>
              <w:t>The control group was from a middle school. The inclusion criteria comprised people matching with the adolescent depression group in terms of gender, age, and years of education;</w:t>
            </w:r>
          </w:p>
          <w:p>
            <w:pPr>
              <w:pStyle w:val="218"/>
              <w:rPr>
                <w:rFonts w:ascii="Times New Roman" w:hAnsi="Times New Roman" w:cs="Times New Roman"/>
                <w:sz w:val="20"/>
                <w:szCs w:val="20"/>
              </w:rPr>
            </w:pPr>
            <w:r>
              <w:rPr>
                <w:rFonts w:ascii="Times New Roman" w:hAnsi="Times New Roman" w:cs="Times New Roman"/>
                <w:sz w:val="20"/>
                <w:szCs w:val="20"/>
              </w:rPr>
              <w:t xml:space="preserve"> Finally, 215 healthy adolescents with a mean age of 14.73 ± 1.70 years were included in this study. Of these, 92 (42.8%) were males, and 123 (57.2%) were females.</w:t>
            </w:r>
          </w:p>
          <w:p>
            <w:pPr>
              <w:tabs>
                <w:tab w:val="left" w:pos="5400"/>
              </w:tabs>
              <w:rPr>
                <w:rFonts w:ascii="Times New Roman" w:hAnsi="Times New Roman" w:cs="Times New Roman"/>
                <w:sz w:val="20"/>
                <w:szCs w:val="20"/>
              </w:rPr>
            </w:pPr>
          </w:p>
        </w:tc>
      </w:tr>
      <w:bookmarkEnd w:id="27"/>
      <w:bookmarkEnd w:id="2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szCs w:val="20"/>
                <w:highlight w:val="none"/>
              </w:rPr>
            </w:pPr>
            <w:bookmarkStart w:id="29" w:name="italic17" w:colFirst="0" w:colLast="0"/>
            <w:bookmarkStart w:id="30" w:name="bold16" w:colFirst="0" w:colLast="0"/>
            <w:r>
              <w:rPr>
                <w:bCs/>
                <w:sz w:val="20"/>
                <w:szCs w:val="20"/>
                <w:highlight w:val="none"/>
              </w:rPr>
              <w:t>Variables</w:t>
            </w:r>
          </w:p>
        </w:tc>
        <w:tc>
          <w:tcPr>
            <w:tcW w:w="616" w:type="dxa"/>
          </w:tcPr>
          <w:p>
            <w:pPr>
              <w:tabs>
                <w:tab w:val="left" w:pos="5400"/>
              </w:tabs>
              <w:jc w:val="center"/>
              <w:rPr>
                <w:sz w:val="20"/>
                <w:szCs w:val="20"/>
                <w:highlight w:val="none"/>
              </w:rPr>
            </w:pPr>
            <w:r>
              <w:rPr>
                <w:sz w:val="20"/>
                <w:szCs w:val="20"/>
                <w:highlight w:val="none"/>
              </w:rPr>
              <w:t>7</w:t>
            </w:r>
          </w:p>
        </w:tc>
        <w:tc>
          <w:tcPr>
            <w:tcW w:w="8031" w:type="dxa"/>
          </w:tcPr>
          <w:p>
            <w:pPr>
              <w:tabs>
                <w:tab w:val="left" w:pos="5400"/>
              </w:tabs>
              <w:rPr>
                <w:sz w:val="20"/>
                <w:szCs w:val="20"/>
                <w:highlight w:val="none"/>
              </w:rPr>
            </w:pPr>
            <w:r>
              <w:rPr>
                <w:sz w:val="20"/>
                <w:szCs w:val="20"/>
                <w:highlight w:val="none"/>
              </w:rPr>
              <w:t>Clearly define all outcomes, exposures, predictors, potential confounders, and effect modifiers. Give diagnostic criteria, if applicable</w:t>
            </w:r>
          </w:p>
        </w:tc>
        <w:tc>
          <w:tcPr>
            <w:tcW w:w="948" w:type="dxa"/>
          </w:tcPr>
          <w:p>
            <w:pPr>
              <w:tabs>
                <w:tab w:val="left" w:pos="5400"/>
              </w:tabs>
              <w:rPr>
                <w:sz w:val="20"/>
                <w:szCs w:val="20"/>
                <w:highlight w:val="none"/>
              </w:rPr>
            </w:pPr>
            <w:r>
              <w:rPr>
                <w:bCs/>
                <w:sz w:val="20"/>
                <w:szCs w:val="20"/>
                <w:highlight w:val="none"/>
              </w:rPr>
              <w:t>Page</w:t>
            </w:r>
            <w:r>
              <w:rPr>
                <w:rFonts w:hint="eastAsia" w:eastAsia="宋体"/>
                <w:bCs/>
                <w:sz w:val="20"/>
                <w:szCs w:val="20"/>
                <w:highlight w:val="none"/>
                <w:lang w:val="en-US" w:eastAsia="zh-CN"/>
              </w:rPr>
              <w:t xml:space="preserve"> 5</w:t>
            </w:r>
          </w:p>
        </w:tc>
        <w:tc>
          <w:tcPr>
            <w:tcW w:w="3636" w:type="dxa"/>
          </w:tcPr>
          <w:p>
            <w:pPr>
              <w:tabs>
                <w:tab w:val="left" w:pos="5400"/>
              </w:tabs>
              <w:rPr>
                <w:rFonts w:ascii="Times New Roman" w:hAnsi="Times New Roman" w:cs="Times New Roman"/>
                <w:sz w:val="20"/>
                <w:szCs w:val="20"/>
                <w:highlight w:val="none"/>
              </w:rPr>
            </w:pPr>
            <w:r>
              <w:rPr>
                <w:rFonts w:ascii="Times New Roman" w:hAnsi="Times New Roman" w:cs="Times New Roman"/>
                <w:sz w:val="20"/>
                <w:szCs w:val="20"/>
                <w:highlight w:val="none"/>
              </w:rPr>
              <w:t>215 healthy adolescents with a mean age of 14.73 ± 1.70 years were included in this study. Of these, 92 (42.8%) were males, and 123 (57.2%) were females.</w:t>
            </w:r>
          </w:p>
          <w:p>
            <w:pPr>
              <w:pStyle w:val="2"/>
              <w:ind w:left="0" w:leftChars="0" w:firstLine="0" w:firstLineChars="0"/>
              <w:rPr>
                <w:sz w:val="20"/>
                <w:szCs w:val="20"/>
                <w:highlight w:val="none"/>
              </w:rPr>
            </w:pPr>
            <w:r>
              <w:rPr>
                <w:rFonts w:ascii="Times New Roman" w:hAnsi="Times New Roman" w:cs="Times New Roman"/>
                <w:sz w:val="20"/>
                <w:szCs w:val="20"/>
                <w:highlight w:val="none"/>
              </w:rPr>
              <w:t>The Chinese version of Zimbardo Time Perspective Inventory (ZTPI-C) (Li et al., 2022) was used</w:t>
            </w:r>
          </w:p>
          <w:p>
            <w:pPr>
              <w:tabs>
                <w:tab w:val="left" w:pos="5400"/>
              </w:tabs>
              <w:rPr>
                <w:rFonts w:ascii="Times New Roman" w:hAnsi="Times New Roman" w:cs="Times New Roman"/>
                <w:sz w:val="20"/>
                <w:szCs w:val="20"/>
                <w:highlight w:val="none"/>
              </w:rPr>
            </w:pPr>
          </w:p>
        </w:tc>
      </w:tr>
      <w:bookmarkEnd w:id="29"/>
      <w:bookmarkEnd w:id="3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1951" w:type="dxa"/>
          </w:tcPr>
          <w:p>
            <w:pPr>
              <w:tabs>
                <w:tab w:val="left" w:pos="5400"/>
              </w:tabs>
              <w:rPr>
                <w:bCs/>
                <w:sz w:val="20"/>
                <w:szCs w:val="20"/>
              </w:rPr>
            </w:pPr>
            <w:bookmarkStart w:id="31" w:name="bold17"/>
            <w:bookmarkStart w:id="32" w:name="italic18"/>
            <w:r>
              <w:rPr>
                <w:bCs/>
                <w:sz w:val="20"/>
                <w:szCs w:val="20"/>
              </w:rPr>
              <w:t>Data sources/</w:t>
            </w:r>
            <w:bookmarkEnd w:id="31"/>
            <w:bookmarkEnd w:id="32"/>
            <w:bookmarkStart w:id="33" w:name="italic19"/>
            <w:bookmarkStart w:id="34" w:name="bold18"/>
            <w:r>
              <w:rPr>
                <w:bCs/>
                <w:sz w:val="20"/>
                <w:szCs w:val="20"/>
              </w:rPr>
              <w:t xml:space="preserve"> measurement</w:t>
            </w:r>
            <w:bookmarkEnd w:id="33"/>
            <w:bookmarkEnd w:id="34"/>
          </w:p>
        </w:tc>
        <w:tc>
          <w:tcPr>
            <w:tcW w:w="616" w:type="dxa"/>
          </w:tcPr>
          <w:p>
            <w:pPr>
              <w:tabs>
                <w:tab w:val="left" w:pos="5400"/>
              </w:tabs>
              <w:jc w:val="center"/>
              <w:rPr>
                <w:sz w:val="20"/>
                <w:szCs w:val="20"/>
              </w:rPr>
            </w:pPr>
            <w:r>
              <w:rPr>
                <w:sz w:val="20"/>
                <w:szCs w:val="20"/>
              </w:rPr>
              <w:t>8</w:t>
            </w:r>
            <w:bookmarkStart w:id="35" w:name="bold19"/>
            <w:r>
              <w:rPr>
                <w:bCs/>
                <w:sz w:val="20"/>
                <w:szCs w:val="20"/>
              </w:rPr>
              <w:t>*</w:t>
            </w:r>
            <w:bookmarkEnd w:id="35"/>
          </w:p>
        </w:tc>
        <w:tc>
          <w:tcPr>
            <w:tcW w:w="8031" w:type="dxa"/>
          </w:tcPr>
          <w:p>
            <w:pPr>
              <w:tabs>
                <w:tab w:val="left" w:pos="5400"/>
              </w:tabs>
              <w:rPr>
                <w:sz w:val="20"/>
                <w:szCs w:val="20"/>
              </w:rPr>
            </w:pPr>
            <w:r>
              <w:rPr>
                <w:i/>
                <w:sz w:val="20"/>
                <w:szCs w:val="20"/>
              </w:rPr>
              <w:t xml:space="preserve"> </w:t>
            </w:r>
            <w:r>
              <w:rPr>
                <w:sz w:val="20"/>
                <w:szCs w:val="20"/>
              </w:rPr>
              <w:t>For each variable of interest, give sources of data and details of methods of assessment (measurement). Describe comparability of assessment methods if there is more than one group</w:t>
            </w:r>
          </w:p>
        </w:tc>
        <w:tc>
          <w:tcPr>
            <w:tcW w:w="948" w:type="dxa"/>
            <w:vAlign w:val="top"/>
          </w:tcPr>
          <w:p>
            <w:pPr>
              <w:tabs>
                <w:tab w:val="left" w:pos="5400"/>
              </w:tabs>
              <w:rPr>
                <w:rFonts w:hint="default" w:ascii="Times New Roman" w:hAnsi="Times New Roman" w:eastAsia="Times New Roman" w:cs="Times New Roman"/>
                <w:sz w:val="20"/>
                <w:szCs w:val="20"/>
                <w:lang w:val="en-US" w:eastAsia="en-US" w:bidi="ar-SA"/>
              </w:rPr>
            </w:pPr>
            <w:r>
              <w:rPr>
                <w:bCs/>
                <w:sz w:val="20"/>
                <w:szCs w:val="20"/>
              </w:rPr>
              <w:t>Page</w:t>
            </w:r>
            <w:r>
              <w:rPr>
                <w:rFonts w:hint="eastAsia" w:eastAsia="宋体"/>
                <w:bCs/>
                <w:sz w:val="20"/>
                <w:szCs w:val="20"/>
                <w:lang w:val="en-US" w:eastAsia="zh-CN"/>
              </w:rPr>
              <w:t xml:space="preserve"> 5</w:t>
            </w:r>
          </w:p>
        </w:tc>
        <w:tc>
          <w:tcPr>
            <w:tcW w:w="3636" w:type="dxa"/>
          </w:tcPr>
          <w:p>
            <w:pPr>
              <w:tabs>
                <w:tab w:val="left" w:pos="5400"/>
              </w:tabs>
              <w:rPr>
                <w:rFonts w:hint="eastAsia" w:ascii="Times New Roman" w:hAnsi="Times New Roman" w:cs="Times New Roman"/>
                <w:sz w:val="20"/>
                <w:szCs w:val="20"/>
                <w:lang w:val="en-US" w:eastAsia="zh-CN"/>
              </w:rPr>
            </w:pPr>
            <w:r>
              <w:rPr>
                <w:rFonts w:ascii="Times New Roman" w:hAnsi="Times New Roman" w:cs="Times New Roman"/>
                <w:sz w:val="20"/>
                <w:szCs w:val="20"/>
              </w:rPr>
              <w:t>The Chinese version of Zimbardo Time Perspective Inventory (ZTPI-C) (Li et al., 2022) was used and included 25 questions with 5 dimensions (PN, PP, F, PI, and PF, where</w:t>
            </w:r>
            <w:r>
              <w:rPr>
                <w:rFonts w:ascii="Times New Roman" w:hAnsi="Times New Roman" w:eastAsia="宋体" w:cs="Times New Roman"/>
                <w:sz w:val="20"/>
                <w:szCs w:val="20"/>
                <w:lang w:eastAsia="zh-CN"/>
              </w:rPr>
              <w:t xml:space="preserve"> PI stands for present </w:t>
            </w:r>
            <w:r>
              <w:rPr>
                <w:rFonts w:ascii="Times New Roman" w:hAnsi="Times New Roman" w:cs="Times New Roman"/>
                <w:sz w:val="20"/>
                <w:szCs w:val="20"/>
              </w:rPr>
              <w:t>impulsive).</w:t>
            </w:r>
            <w:r>
              <w:rPr>
                <w:rFonts w:ascii="Times New Roman" w:hAnsi="Times New Roman" w:eastAsia="宋体" w:cs="Times New Roman"/>
                <w:sz w:val="20"/>
                <w:szCs w:val="20"/>
                <w:lang w:eastAsia="zh-CN"/>
              </w:rPr>
              <w:t xml:space="preserve"> In ZTPI-C, “present hedonistic” was renamed into “present impulsive,” regarding it as the characteristics of impulsivity, carelessness, and disregard for consequences. </w:t>
            </w:r>
            <w:r>
              <w:rPr>
                <w:rFonts w:ascii="Times New Roman" w:hAnsi="Times New Roman" w:cs="Times New Roman"/>
                <w:sz w:val="20"/>
                <w:szCs w:val="20"/>
              </w:rPr>
              <w:t xml:space="preserve">The ZTPI-C is scored on a 5-point scale ranging from 1 (very non-conformant) to 5 (very conformant), with higher scores representing more pronounced TP bias. In this study, Cronbach's alpha coefficients were 0.75 for PN, 0.73 for PP, 0.67 for F, 0.69 for </w:t>
            </w:r>
            <w:r>
              <w:rPr>
                <w:rFonts w:ascii="Times New Roman" w:hAnsi="Times New Roman" w:eastAsia="宋体" w:cs="Times New Roman"/>
                <w:sz w:val="20"/>
                <w:szCs w:val="20"/>
                <w:lang w:eastAsia="zh-CN"/>
              </w:rPr>
              <w:t>PI</w:t>
            </w:r>
            <w:r>
              <w:rPr>
                <w:rFonts w:ascii="Times New Roman" w:hAnsi="Times New Roman" w:cs="Times New Roman"/>
                <w:sz w:val="20"/>
                <w:szCs w:val="20"/>
              </w:rPr>
              <w:t>, and 0.62 for PF</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color w:val="000000"/>
                <w:sz w:val="20"/>
                <w:szCs w:val="20"/>
              </w:rPr>
            </w:pPr>
            <w:bookmarkStart w:id="36" w:name="italic20" w:colFirst="0" w:colLast="0"/>
            <w:bookmarkStart w:id="37" w:name="bold20" w:colFirst="0" w:colLast="0"/>
            <w:r>
              <w:rPr>
                <w:bCs/>
                <w:color w:val="000000"/>
                <w:sz w:val="20"/>
                <w:szCs w:val="20"/>
              </w:rPr>
              <w:t>Bias</w:t>
            </w:r>
          </w:p>
        </w:tc>
        <w:tc>
          <w:tcPr>
            <w:tcW w:w="616" w:type="dxa"/>
          </w:tcPr>
          <w:p>
            <w:pPr>
              <w:tabs>
                <w:tab w:val="left" w:pos="5400"/>
              </w:tabs>
              <w:jc w:val="center"/>
              <w:rPr>
                <w:sz w:val="20"/>
                <w:szCs w:val="20"/>
              </w:rPr>
            </w:pPr>
            <w:r>
              <w:rPr>
                <w:sz w:val="20"/>
                <w:szCs w:val="20"/>
              </w:rPr>
              <w:t>9</w:t>
            </w:r>
          </w:p>
        </w:tc>
        <w:tc>
          <w:tcPr>
            <w:tcW w:w="8031" w:type="dxa"/>
          </w:tcPr>
          <w:p>
            <w:pPr>
              <w:tabs>
                <w:tab w:val="left" w:pos="5400"/>
              </w:tabs>
              <w:rPr>
                <w:color w:val="000000"/>
                <w:sz w:val="20"/>
                <w:szCs w:val="20"/>
              </w:rPr>
            </w:pPr>
            <w:r>
              <w:rPr>
                <w:color w:val="000000"/>
                <w:sz w:val="20"/>
                <w:szCs w:val="20"/>
              </w:rPr>
              <w:t>Describe any efforts to address potential sources of bias</w:t>
            </w:r>
          </w:p>
        </w:tc>
        <w:tc>
          <w:tcPr>
            <w:tcW w:w="948" w:type="dxa"/>
          </w:tcPr>
          <w:p>
            <w:pPr>
              <w:tabs>
                <w:tab w:val="left" w:pos="5400"/>
              </w:tabs>
              <w:rPr>
                <w:rFonts w:hint="default"/>
                <w:color w:val="000000"/>
                <w:sz w:val="20"/>
                <w:szCs w:val="20"/>
                <w:lang w:val="en-US"/>
              </w:rPr>
            </w:pPr>
            <w:r>
              <w:rPr>
                <w:bCs/>
                <w:sz w:val="20"/>
                <w:szCs w:val="20"/>
              </w:rPr>
              <w:t>Page</w:t>
            </w:r>
            <w:r>
              <w:rPr>
                <w:rFonts w:hint="eastAsia" w:eastAsia="宋体"/>
                <w:bCs/>
                <w:sz w:val="20"/>
                <w:szCs w:val="20"/>
                <w:lang w:val="en-US" w:eastAsia="zh-CN"/>
              </w:rPr>
              <w:t xml:space="preserve"> 4,6</w:t>
            </w:r>
          </w:p>
        </w:tc>
        <w:tc>
          <w:tcPr>
            <w:tcW w:w="3636" w:type="dxa"/>
          </w:tcPr>
          <w:p>
            <w:pPr>
              <w:tabs>
                <w:tab w:val="left" w:pos="5400"/>
              </w:tabs>
              <w:rPr>
                <w:rFonts w:ascii="Times New Roman" w:hAnsi="Times New Roman" w:cs="Times New Roman"/>
                <w:sz w:val="20"/>
                <w:szCs w:val="20"/>
              </w:rPr>
            </w:pPr>
            <w:r>
              <w:rPr>
                <w:rFonts w:ascii="Times New Roman" w:hAnsi="Times New Roman" w:cs="Times New Roman"/>
                <w:sz w:val="20"/>
                <w:szCs w:val="20"/>
              </w:rPr>
              <w:t xml:space="preserve">The inclusion criteria comprised (1) people matching with the adolescent depression group in terms of gender, age, and years of education; </w:t>
            </w:r>
          </w:p>
          <w:p>
            <w:pPr>
              <w:pStyle w:val="2"/>
              <w:ind w:left="0" w:leftChars="0" w:firstLine="0" w:firstLineChars="0"/>
              <w:rPr>
                <w:sz w:val="20"/>
                <w:szCs w:val="20"/>
              </w:rPr>
            </w:pPr>
            <w:r>
              <w:rPr>
                <w:rFonts w:ascii="Times New Roman" w:hAnsi="Times New Roman" w:cs="Times New Roman"/>
                <w:sz w:val="20"/>
                <w:szCs w:val="20"/>
              </w:rPr>
              <w:t xml:space="preserve">Experienced psychiatrists and psychotherapists were the main researchers in this study. </w:t>
            </w:r>
          </w:p>
        </w:tc>
      </w:tr>
      <w:bookmarkEnd w:id="36"/>
      <w:bookmarkEnd w:id="3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szCs w:val="20"/>
              </w:rPr>
            </w:pPr>
            <w:bookmarkStart w:id="38" w:name="italic21" w:colFirst="0" w:colLast="0"/>
            <w:bookmarkStart w:id="39" w:name="bold21" w:colFirst="0" w:colLast="0"/>
            <w:r>
              <w:rPr>
                <w:bCs/>
                <w:sz w:val="20"/>
                <w:szCs w:val="20"/>
              </w:rPr>
              <w:t>Study size</w:t>
            </w:r>
          </w:p>
        </w:tc>
        <w:tc>
          <w:tcPr>
            <w:tcW w:w="616" w:type="dxa"/>
          </w:tcPr>
          <w:p>
            <w:pPr>
              <w:tabs>
                <w:tab w:val="left" w:pos="5400"/>
              </w:tabs>
              <w:jc w:val="center"/>
              <w:rPr>
                <w:sz w:val="20"/>
                <w:szCs w:val="20"/>
              </w:rPr>
            </w:pPr>
            <w:r>
              <w:rPr>
                <w:sz w:val="20"/>
                <w:szCs w:val="20"/>
              </w:rPr>
              <w:t>10</w:t>
            </w:r>
          </w:p>
        </w:tc>
        <w:tc>
          <w:tcPr>
            <w:tcW w:w="8031" w:type="dxa"/>
          </w:tcPr>
          <w:p>
            <w:pPr>
              <w:tabs>
                <w:tab w:val="left" w:pos="5400"/>
              </w:tabs>
              <w:rPr>
                <w:sz w:val="20"/>
                <w:szCs w:val="20"/>
              </w:rPr>
            </w:pPr>
            <w:r>
              <w:rPr>
                <w:sz w:val="20"/>
                <w:szCs w:val="20"/>
              </w:rPr>
              <w:t>Explain how the study size was arrived at</w:t>
            </w:r>
          </w:p>
        </w:tc>
        <w:tc>
          <w:tcPr>
            <w:tcW w:w="948" w:type="dxa"/>
          </w:tcPr>
          <w:p>
            <w:pPr>
              <w:tabs>
                <w:tab w:val="left" w:pos="5400"/>
              </w:tabs>
              <w:rPr>
                <w:rFonts w:hint="default"/>
                <w:sz w:val="20"/>
                <w:szCs w:val="20"/>
                <w:lang w:val="en-US"/>
              </w:rPr>
            </w:pPr>
            <w:r>
              <w:rPr>
                <w:bCs/>
                <w:sz w:val="20"/>
                <w:szCs w:val="20"/>
              </w:rPr>
              <w:t>Page</w:t>
            </w:r>
            <w:r>
              <w:rPr>
                <w:rFonts w:hint="eastAsia" w:eastAsia="宋体"/>
                <w:bCs/>
                <w:sz w:val="20"/>
                <w:szCs w:val="20"/>
                <w:lang w:val="en-US" w:eastAsia="zh-CN"/>
              </w:rPr>
              <w:t xml:space="preserve"> 4</w:t>
            </w:r>
          </w:p>
        </w:tc>
        <w:tc>
          <w:tcPr>
            <w:tcW w:w="3636" w:type="dxa"/>
          </w:tcPr>
          <w:p>
            <w:pPr>
              <w:tabs>
                <w:tab w:val="left" w:pos="5400"/>
              </w:tabs>
              <w:rPr>
                <w:rFonts w:ascii="Times New Roman" w:hAnsi="Times New Roman" w:cs="Times New Roman"/>
                <w:sz w:val="20"/>
                <w:szCs w:val="20"/>
              </w:rPr>
            </w:pPr>
            <w:r>
              <w:rPr>
                <w:rFonts w:ascii="Times New Roman" w:hAnsi="Times New Roman" w:cs="Times New Roman"/>
                <w:sz w:val="20"/>
                <w:szCs w:val="20"/>
              </w:rPr>
              <w:t>Adolescents with depression were recruited through a psychological outpatient clinic of a specialized psychiatric hospital. A total of 247 questionnaires were distributed, of which 36 questionnaires were excluded due to missing data and irregular responses</w:t>
            </w:r>
          </w:p>
          <w:p>
            <w:pPr>
              <w:tabs>
                <w:tab w:val="left" w:pos="5400"/>
              </w:tabs>
              <w:rPr>
                <w:rFonts w:ascii="Times New Roman" w:hAnsi="Times New Roman" w:cs="Times New Roman"/>
                <w:sz w:val="20"/>
                <w:szCs w:val="20"/>
              </w:rPr>
            </w:pPr>
          </w:p>
        </w:tc>
      </w:tr>
      <w:bookmarkEnd w:id="38"/>
      <w:bookmarkEnd w:id="39"/>
    </w:tbl>
    <w:p>
      <w:bookmarkStart w:id="40" w:name="bold22"/>
      <w:bookmarkStart w:id="41" w:name="italic22"/>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21"/>
        <w:gridCol w:w="749"/>
        <w:gridCol w:w="8328"/>
        <w:gridCol w:w="1276"/>
        <w:gridCol w:w="31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tcPr>
          <w:p>
            <w:pPr>
              <w:tabs>
                <w:tab w:val="left" w:pos="5400"/>
              </w:tabs>
              <w:rPr>
                <w:bCs/>
                <w:sz w:val="20"/>
                <w:highlight w:val="none"/>
              </w:rPr>
            </w:pPr>
            <w:r>
              <w:rPr>
                <w:bCs/>
                <w:sz w:val="20"/>
                <w:highlight w:val="none"/>
              </w:rPr>
              <w:t>Quantitative</w:t>
            </w:r>
            <w:bookmarkEnd w:id="40"/>
            <w:bookmarkEnd w:id="41"/>
            <w:bookmarkStart w:id="42" w:name="bold23"/>
            <w:bookmarkStart w:id="43" w:name="italic23"/>
            <w:r>
              <w:rPr>
                <w:bCs/>
                <w:sz w:val="20"/>
                <w:highlight w:val="none"/>
              </w:rPr>
              <w:t xml:space="preserve"> variables</w:t>
            </w:r>
            <w:bookmarkEnd w:id="42"/>
            <w:bookmarkEnd w:id="43"/>
          </w:p>
        </w:tc>
        <w:tc>
          <w:tcPr>
            <w:tcW w:w="749" w:type="dxa"/>
          </w:tcPr>
          <w:p>
            <w:pPr>
              <w:tabs>
                <w:tab w:val="left" w:pos="5400"/>
              </w:tabs>
              <w:jc w:val="center"/>
              <w:rPr>
                <w:sz w:val="20"/>
                <w:highlight w:val="none"/>
              </w:rPr>
            </w:pPr>
            <w:r>
              <w:rPr>
                <w:sz w:val="20"/>
                <w:highlight w:val="none"/>
              </w:rPr>
              <w:t>11</w:t>
            </w:r>
          </w:p>
        </w:tc>
        <w:tc>
          <w:tcPr>
            <w:tcW w:w="8328" w:type="dxa"/>
          </w:tcPr>
          <w:p>
            <w:pPr>
              <w:tabs>
                <w:tab w:val="left" w:pos="5400"/>
              </w:tabs>
              <w:rPr>
                <w:sz w:val="20"/>
                <w:highlight w:val="none"/>
              </w:rPr>
            </w:pPr>
            <w:r>
              <w:rPr>
                <w:sz w:val="20"/>
                <w:highlight w:val="none"/>
              </w:rPr>
              <w:t>Explain how quantitative variables were handled in the analyses. If applicable, describe which groupings were chosen and why</w:t>
            </w:r>
          </w:p>
        </w:tc>
        <w:tc>
          <w:tcPr>
            <w:tcW w:w="1276" w:type="dxa"/>
            <w:vAlign w:val="top"/>
          </w:tcPr>
          <w:p>
            <w:pPr>
              <w:tabs>
                <w:tab w:val="left" w:pos="5400"/>
              </w:tabs>
              <w:rPr>
                <w:rFonts w:hint="default" w:ascii="Times New Roman" w:hAnsi="Times New Roman" w:eastAsia="Times New Roman" w:cs="Times New Roman"/>
                <w:sz w:val="20"/>
                <w:lang w:val="en-US" w:eastAsia="en-US" w:bidi="ar-SA"/>
              </w:rPr>
            </w:pPr>
            <w:r>
              <w:rPr>
                <w:bCs/>
                <w:sz w:val="20"/>
              </w:rPr>
              <w:t>Page</w:t>
            </w:r>
            <w:r>
              <w:rPr>
                <w:rFonts w:hint="eastAsia" w:eastAsia="宋体"/>
                <w:bCs/>
                <w:sz w:val="20"/>
                <w:lang w:val="en-US" w:eastAsia="zh-CN"/>
              </w:rPr>
              <w:t xml:space="preserve"> 6</w:t>
            </w:r>
          </w:p>
        </w:tc>
        <w:tc>
          <w:tcPr>
            <w:tcW w:w="3118" w:type="dxa"/>
          </w:tcPr>
          <w:p>
            <w:pPr>
              <w:tabs>
                <w:tab w:val="left" w:pos="5400"/>
              </w:tabs>
              <w:rPr>
                <w:rFonts w:hint="default" w:ascii="Times New Roman" w:hAnsi="Times New Roman" w:eastAsia="宋体" w:cs="Times New Roman"/>
                <w:sz w:val="24"/>
                <w:lang w:val="en-US" w:eastAsia="zh-CN"/>
              </w:rPr>
            </w:pPr>
            <w:r>
              <w:rPr>
                <w:rFonts w:hint="eastAsia" w:ascii="Times New Roman" w:hAnsi="Times New Roman" w:cs="Times New Roman"/>
                <w:sz w:val="24"/>
              </w:rPr>
              <w:t xml:space="preserve">Measures describing the normal distribution are presented using </w:t>
            </w:r>
            <w:r>
              <w:rPr>
                <w:rFonts w:hint="eastAsia" w:ascii="Times New Roman" w:hAnsi="Times New Roman" w:eastAsia="宋体" w:cs="Times New Roman"/>
                <w:sz w:val="24"/>
                <w:lang w:val="en-US" w:eastAsia="zh-CN"/>
              </w:rPr>
              <w:t>M</w:t>
            </w:r>
            <w:r>
              <w:rPr>
                <w:rFonts w:hint="eastAsia" w:ascii="Times New Roman" w:hAnsi="Times New Roman" w:cs="Times New Roman"/>
                <w:sz w:val="24"/>
              </w:rPr>
              <w:t xml:space="preserve"> ± </w:t>
            </w:r>
            <w:r>
              <w:rPr>
                <w:rFonts w:hint="eastAsia" w:ascii="Times New Roman" w:hAnsi="Times New Roman" w:eastAsia="宋体" w:cs="Times New Roman"/>
                <w:sz w:val="24"/>
                <w:lang w:val="en-US" w:eastAsia="zh-CN"/>
              </w:rPr>
              <w:t>SD</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restart"/>
          </w:tcPr>
          <w:p>
            <w:pPr>
              <w:tabs>
                <w:tab w:val="left" w:pos="5400"/>
              </w:tabs>
              <w:rPr>
                <w:sz w:val="20"/>
              </w:rPr>
            </w:pPr>
            <w:bookmarkStart w:id="44" w:name="italic24"/>
            <w:r>
              <w:rPr>
                <w:sz w:val="20"/>
              </w:rPr>
              <w:t>Statistical</w:t>
            </w:r>
            <w:bookmarkEnd w:id="44"/>
            <w:bookmarkStart w:id="45" w:name="italic25"/>
            <w:r>
              <w:rPr>
                <w:sz w:val="20"/>
              </w:rPr>
              <w:t xml:space="preserve"> methods</w:t>
            </w:r>
            <w:bookmarkEnd w:id="45"/>
          </w:p>
        </w:tc>
        <w:tc>
          <w:tcPr>
            <w:tcW w:w="749" w:type="dxa"/>
            <w:vMerge w:val="restart"/>
          </w:tcPr>
          <w:p>
            <w:pPr>
              <w:tabs>
                <w:tab w:val="left" w:pos="5400"/>
              </w:tabs>
              <w:jc w:val="center"/>
              <w:rPr>
                <w:sz w:val="20"/>
              </w:rPr>
            </w:pPr>
            <w:r>
              <w:rPr>
                <w:sz w:val="20"/>
              </w:rPr>
              <w:t>12</w:t>
            </w:r>
          </w:p>
        </w:tc>
        <w:tc>
          <w:tcPr>
            <w:tcW w:w="8328" w:type="dxa"/>
          </w:tcPr>
          <w:p>
            <w:pPr>
              <w:tabs>
                <w:tab w:val="left" w:pos="5400"/>
              </w:tabs>
              <w:rPr>
                <w:sz w:val="20"/>
              </w:rPr>
            </w:pPr>
            <w:r>
              <w:rPr>
                <w:sz w:val="20"/>
              </w:rPr>
              <w:t>(</w:t>
            </w:r>
            <w:r>
              <w:rPr>
                <w:i/>
                <w:sz w:val="20"/>
              </w:rPr>
              <w:t>a</w:t>
            </w:r>
            <w:r>
              <w:rPr>
                <w:sz w:val="20"/>
              </w:rPr>
              <w:t>) Describe all statistical methods, including those used to control for confounding</w:t>
            </w:r>
          </w:p>
        </w:tc>
        <w:tc>
          <w:tcPr>
            <w:tcW w:w="1276" w:type="dxa"/>
            <w:vAlign w:val="top"/>
          </w:tcPr>
          <w:p>
            <w:pPr>
              <w:tabs>
                <w:tab w:val="left" w:pos="5400"/>
              </w:tabs>
              <w:rPr>
                <w:sz w:val="20"/>
              </w:rPr>
            </w:pPr>
            <w:r>
              <w:rPr>
                <w:bCs/>
                <w:sz w:val="20"/>
              </w:rPr>
              <w:t>Page</w:t>
            </w:r>
            <w:r>
              <w:rPr>
                <w:rFonts w:hint="eastAsia" w:eastAsia="宋体"/>
                <w:bCs/>
                <w:sz w:val="20"/>
                <w:lang w:val="en-US" w:eastAsia="zh-CN"/>
              </w:rPr>
              <w:t xml:space="preserve"> 6</w:t>
            </w:r>
            <w:bookmarkStart w:id="96" w:name="_GoBack"/>
            <w:bookmarkEnd w:id="96"/>
          </w:p>
        </w:tc>
        <w:tc>
          <w:tcPr>
            <w:tcW w:w="3118" w:type="dxa"/>
            <w:vAlign w:val="top"/>
          </w:tcPr>
          <w:p>
            <w:pPr>
              <w:tabs>
                <w:tab w:val="left" w:pos="5400"/>
              </w:tabs>
              <w:rPr>
                <w:rFonts w:ascii="Times New Roman" w:hAnsi="Times New Roman" w:cs="Times New Roman"/>
                <w:sz w:val="24"/>
              </w:rPr>
            </w:pPr>
            <w:r>
              <w:rPr>
                <w:rFonts w:ascii="Times New Roman" w:hAnsi="Times New Roman" w:cs="Times New Roman"/>
                <w:sz w:val="24"/>
              </w:rPr>
              <w:t>Independent samples t-tests were used to test the differences between the two groups in depression scores and trait TP scores for each dimension</w:t>
            </w:r>
          </w:p>
          <w:p>
            <w:pPr>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46" w:name="italic26" w:colFirst="0" w:colLast="0"/>
            <w:bookmarkStart w:id="47" w:name="bold24"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b</w:t>
            </w:r>
            <w:r>
              <w:rPr>
                <w:sz w:val="20"/>
              </w:rPr>
              <w:t>) Describe any methods used to examine subgroups and interactions</w:t>
            </w:r>
          </w:p>
        </w:tc>
        <w:tc>
          <w:tcPr>
            <w:tcW w:w="1276" w:type="dxa"/>
          </w:tcPr>
          <w:p>
            <w:pPr>
              <w:tabs>
                <w:tab w:val="left" w:pos="5400"/>
              </w:tabs>
              <w:rPr>
                <w:sz w:val="20"/>
              </w:rPr>
            </w:pPr>
            <w:r>
              <w:rPr>
                <w:bCs/>
                <w:sz w:val="20"/>
              </w:rPr>
              <w:t>Page</w:t>
            </w:r>
            <w:r>
              <w:rPr>
                <w:rFonts w:hint="eastAsia" w:eastAsia="宋体"/>
                <w:bCs/>
                <w:sz w:val="20"/>
                <w:lang w:val="en-US" w:eastAsia="zh-CN"/>
              </w:rPr>
              <w:t xml:space="preserve"> 6</w:t>
            </w:r>
          </w:p>
        </w:tc>
        <w:tc>
          <w:tcPr>
            <w:tcW w:w="3118" w:type="dxa"/>
          </w:tcPr>
          <w:p>
            <w:pPr>
              <w:tabs>
                <w:tab w:val="left" w:pos="5400"/>
              </w:tabs>
              <w:rPr>
                <w:sz w:val="20"/>
              </w:rPr>
            </w:pPr>
            <w:r>
              <w:rPr>
                <w:rFonts w:ascii="Times New Roman" w:hAnsi="Times New Roman" w:cs="Times New Roman"/>
                <w:sz w:val="24"/>
              </w:rPr>
              <w:t xml:space="preserve">Pearson's correlation was used to analyze the relationship between depression scores and trait TP in both groups. </w:t>
            </w:r>
          </w:p>
        </w:tc>
      </w:tr>
      <w:bookmarkEnd w:id="46"/>
      <w:bookmarkEnd w:id="4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48" w:name="bold25" w:colFirst="0" w:colLast="0"/>
            <w:bookmarkStart w:id="49" w:name="italic27"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c</w:t>
            </w:r>
            <w:r>
              <w:rPr>
                <w:sz w:val="20"/>
              </w:rPr>
              <w:t>) Explain how missing data were addressed</w:t>
            </w:r>
          </w:p>
        </w:tc>
        <w:tc>
          <w:tcPr>
            <w:tcW w:w="1276" w:type="dxa"/>
          </w:tcPr>
          <w:p>
            <w:pPr>
              <w:tabs>
                <w:tab w:val="left" w:pos="5400"/>
              </w:tabs>
              <w:rPr>
                <w:sz w:val="20"/>
              </w:rPr>
            </w:pPr>
            <w:r>
              <w:rPr>
                <w:bCs/>
                <w:sz w:val="20"/>
              </w:rPr>
              <w:t>Page</w:t>
            </w:r>
            <w:r>
              <w:rPr>
                <w:rFonts w:hint="eastAsia" w:eastAsia="宋体"/>
                <w:bCs/>
                <w:sz w:val="20"/>
                <w:lang w:val="en-US" w:eastAsia="zh-CN"/>
              </w:rPr>
              <w:t xml:space="preserve"> 4</w:t>
            </w:r>
          </w:p>
        </w:tc>
        <w:tc>
          <w:tcPr>
            <w:tcW w:w="3118" w:type="dxa"/>
          </w:tcPr>
          <w:p>
            <w:pPr>
              <w:tabs>
                <w:tab w:val="left" w:pos="5400"/>
              </w:tabs>
              <w:rPr>
                <w:sz w:val="20"/>
              </w:rPr>
            </w:pPr>
            <w:r>
              <w:rPr>
                <w:rFonts w:ascii="Times New Roman" w:hAnsi="Times New Roman" w:cs="Times New Roman"/>
                <w:sz w:val="24"/>
              </w:rPr>
              <w:t>of which 36 questionnaires were excluded due to missing data and irregular responses</w:t>
            </w:r>
          </w:p>
        </w:tc>
      </w:tr>
      <w:bookmarkEnd w:id="48"/>
      <w:bookmarkEnd w:id="49"/>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50" w:name="italic28" w:colFirst="0" w:colLast="0"/>
            <w:bookmarkStart w:id="51" w:name="bold26"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d</w:t>
            </w:r>
            <w:r>
              <w:rPr>
                <w:sz w:val="20"/>
              </w:rPr>
              <w:t xml:space="preserve">) </w:t>
            </w:r>
            <w:r>
              <w:rPr>
                <w:bCs/>
                <w:i/>
                <w:sz w:val="20"/>
              </w:rPr>
              <w:t>Cohort study</w:t>
            </w:r>
            <w:r>
              <w:rPr>
                <w:sz w:val="20"/>
              </w:rPr>
              <w:t>—If applicable, explain how loss to follow-up was addressed</w:t>
            </w:r>
          </w:p>
          <w:p>
            <w:pPr>
              <w:tabs>
                <w:tab w:val="left" w:pos="5400"/>
              </w:tabs>
              <w:rPr>
                <w:sz w:val="20"/>
              </w:rPr>
            </w:pPr>
            <w:r>
              <w:rPr>
                <w:bCs/>
                <w:i/>
                <w:sz w:val="20"/>
              </w:rPr>
              <w:t>Case-control study</w:t>
            </w:r>
            <w:r>
              <w:rPr>
                <w:sz w:val="20"/>
              </w:rPr>
              <w:t>—If applicable, explain how matching of cases and controls was addressed</w:t>
            </w:r>
          </w:p>
          <w:p>
            <w:pPr>
              <w:tabs>
                <w:tab w:val="left" w:pos="5400"/>
              </w:tabs>
              <w:rPr>
                <w:sz w:val="20"/>
              </w:rPr>
            </w:pPr>
            <w:r>
              <w:rPr>
                <w:bCs/>
                <w:i/>
                <w:sz w:val="20"/>
              </w:rPr>
              <w:t>Cross-sectional study</w:t>
            </w:r>
            <w:r>
              <w:rPr>
                <w:sz w:val="20"/>
              </w:rPr>
              <w:t>—If applicable, describe analytical methods taking account of sampling strategy</w:t>
            </w:r>
          </w:p>
        </w:tc>
        <w:tc>
          <w:tcPr>
            <w:tcW w:w="1276" w:type="dxa"/>
          </w:tcPr>
          <w:p>
            <w:pPr>
              <w:tabs>
                <w:tab w:val="left" w:pos="5400"/>
              </w:tabs>
              <w:rPr>
                <w:sz w:val="20"/>
              </w:rPr>
            </w:pPr>
            <w:r>
              <w:rPr>
                <w:bCs/>
                <w:sz w:val="20"/>
              </w:rPr>
              <w:t>Page</w:t>
            </w:r>
            <w:r>
              <w:rPr>
                <w:rFonts w:hint="eastAsia" w:eastAsia="宋体"/>
                <w:bCs/>
                <w:sz w:val="20"/>
                <w:lang w:val="en-US" w:eastAsia="zh-CN"/>
              </w:rPr>
              <w:t xml:space="preserve"> 4</w:t>
            </w:r>
          </w:p>
        </w:tc>
        <w:tc>
          <w:tcPr>
            <w:tcW w:w="3118" w:type="dxa"/>
          </w:tcPr>
          <w:p>
            <w:pPr>
              <w:tabs>
                <w:tab w:val="left" w:pos="5400"/>
              </w:tabs>
              <w:rPr>
                <w:sz w:val="20"/>
              </w:rPr>
            </w:pPr>
            <w:r>
              <w:rPr>
                <w:rFonts w:ascii="Times New Roman" w:hAnsi="Times New Roman" w:cs="Times New Roman"/>
                <w:sz w:val="24"/>
              </w:rPr>
              <w:t>The control group was from a middle school. The inclusion criteria comprised (1) people matching with the adolescent depression group in terms of gender, age, and years of education</w:t>
            </w:r>
          </w:p>
        </w:tc>
      </w:tr>
      <w:bookmarkEnd w:id="50"/>
      <w:bookmarkEnd w:id="51"/>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52" w:name="bold27" w:colFirst="0" w:colLast="0"/>
            <w:bookmarkStart w:id="53" w:name="italic29"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highlight w:val="none"/>
              </w:rPr>
              <w:t>(</w:t>
            </w:r>
            <w:r>
              <w:rPr>
                <w:i/>
                <w:sz w:val="20"/>
                <w:highlight w:val="none"/>
                <w:u w:val="single"/>
              </w:rPr>
              <w:t>e</w:t>
            </w:r>
            <w:r>
              <w:rPr>
                <w:sz w:val="20"/>
                <w:highlight w:val="none"/>
              </w:rPr>
              <w:t>) Describe any sensitivity analyses</w:t>
            </w:r>
          </w:p>
        </w:tc>
        <w:tc>
          <w:tcPr>
            <w:tcW w:w="1276" w:type="dxa"/>
          </w:tcPr>
          <w:p>
            <w:pPr>
              <w:tabs>
                <w:tab w:val="left" w:pos="5400"/>
              </w:tabs>
              <w:rPr>
                <w:sz w:val="20"/>
              </w:rPr>
            </w:pPr>
          </w:p>
        </w:tc>
        <w:tc>
          <w:tcPr>
            <w:tcW w:w="3118" w:type="dxa"/>
          </w:tcPr>
          <w:p>
            <w:pPr>
              <w:tabs>
                <w:tab w:val="left" w:pos="5400"/>
              </w:tabs>
              <w:rPr>
                <w:sz w:val="20"/>
              </w:rPr>
            </w:pPr>
          </w:p>
        </w:tc>
      </w:tr>
      <w:bookmarkEnd w:id="52"/>
      <w:bookmarkEnd w:id="53"/>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pPr>
              <w:pStyle w:val="168"/>
              <w:tabs>
                <w:tab w:val="left" w:pos="5400"/>
              </w:tabs>
              <w:rPr>
                <w:sz w:val="20"/>
              </w:rPr>
            </w:pPr>
            <w:r>
              <w:rPr>
                <w:sz w:val="20"/>
              </w:rPr>
              <w:t>Results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54" w:name="italic31"/>
            <w:bookmarkStart w:id="55" w:name="bold29"/>
            <w:r>
              <w:rPr>
                <w:bCs/>
                <w:sz w:val="20"/>
              </w:rPr>
              <w:t>Participants</w:t>
            </w:r>
            <w:bookmarkEnd w:id="54"/>
            <w:bookmarkEnd w:id="55"/>
          </w:p>
        </w:tc>
        <w:tc>
          <w:tcPr>
            <w:tcW w:w="0" w:type="auto"/>
            <w:vMerge w:val="restart"/>
          </w:tcPr>
          <w:p>
            <w:pPr>
              <w:tabs>
                <w:tab w:val="left" w:pos="5400"/>
              </w:tabs>
              <w:jc w:val="center"/>
              <w:rPr>
                <w:sz w:val="20"/>
              </w:rPr>
            </w:pPr>
            <w:r>
              <w:rPr>
                <w:sz w:val="20"/>
              </w:rPr>
              <w:t>13</w:t>
            </w:r>
            <w:bookmarkStart w:id="56" w:name="bold30"/>
            <w:r>
              <w:rPr>
                <w:bCs/>
                <w:sz w:val="20"/>
              </w:rPr>
              <w:t>*</w:t>
            </w:r>
            <w:bookmarkEnd w:id="56"/>
          </w:p>
        </w:tc>
        <w:tc>
          <w:tcPr>
            <w:tcW w:w="8328" w:type="dxa"/>
          </w:tcPr>
          <w:p>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1276" w:type="dxa"/>
          </w:tcPr>
          <w:p>
            <w:pPr>
              <w:tabs>
                <w:tab w:val="left" w:pos="5400"/>
              </w:tabs>
              <w:rPr>
                <w:sz w:val="20"/>
              </w:rPr>
            </w:pPr>
            <w:r>
              <w:rPr>
                <w:bCs/>
                <w:sz w:val="20"/>
              </w:rPr>
              <w:t>Page</w:t>
            </w:r>
            <w:r>
              <w:rPr>
                <w:rFonts w:hint="eastAsia" w:eastAsia="宋体"/>
                <w:bCs/>
                <w:sz w:val="20"/>
                <w:lang w:val="en-US" w:eastAsia="zh-CN"/>
              </w:rPr>
              <w:t xml:space="preserve"> 4</w:t>
            </w:r>
          </w:p>
        </w:tc>
        <w:tc>
          <w:tcPr>
            <w:tcW w:w="3118" w:type="dxa"/>
          </w:tcPr>
          <w:p>
            <w:pPr>
              <w:pStyle w:val="218"/>
              <w:rPr>
                <w:rFonts w:ascii="Times New Roman" w:hAnsi="Times New Roman" w:cs="Times New Roman"/>
                <w:sz w:val="24"/>
              </w:rPr>
            </w:pPr>
            <w:r>
              <w:rPr>
                <w:rFonts w:ascii="Times New Roman" w:hAnsi="Times New Roman" w:cs="Times New Roman"/>
                <w:sz w:val="24"/>
              </w:rPr>
              <w:t>A total of 247 questionnaires were distributed, of which 36 questionnaires were excluded due to missing data and irregular responses. Finally, 211 adolescents with depression with a mean age of 14.54 ± 1.62 years were included in this study. Among them, 80 (37.9%) were males, and 131 (62.1%) were females.</w:t>
            </w:r>
          </w:p>
          <w:p>
            <w:pPr>
              <w:pStyle w:val="218"/>
              <w:rPr>
                <w:sz w:val="20"/>
              </w:rPr>
            </w:pPr>
            <w:r>
              <w:rPr>
                <w:rFonts w:ascii="Times New Roman" w:hAnsi="Times New Roman" w:cs="Times New Roman"/>
                <w:sz w:val="24"/>
              </w:rPr>
              <w:t>A total of 230 questionnaires were distributed, out of which 15 questionnaires were excluded due to missing data and irregular responses. Finally, 215 healthy adolescents with a mean age of 14.73 ± 1.70 years were included in this study. Of these, 92 (42.8%) were males, and 123 (57.2%) were females.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7" w:name="bold31" w:colFirst="0" w:colLast="0"/>
            <w:bookmarkStart w:id="58" w:name="italic32"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(b) Give reasons for non-participation at each stage</w:t>
            </w:r>
          </w:p>
        </w:tc>
        <w:tc>
          <w:tcPr>
            <w:tcW w:w="1276" w:type="dxa"/>
          </w:tcPr>
          <w:p>
            <w:pPr>
              <w:tabs>
                <w:tab w:val="left" w:pos="5400"/>
              </w:tabs>
              <w:rPr>
                <w:sz w:val="20"/>
              </w:rPr>
            </w:pPr>
            <w:r>
              <w:rPr>
                <w:bCs/>
                <w:sz w:val="20"/>
              </w:rPr>
              <w:t>Page</w:t>
            </w:r>
            <w:r>
              <w:rPr>
                <w:rFonts w:hint="eastAsia" w:eastAsia="宋体"/>
                <w:bCs/>
                <w:sz w:val="20"/>
                <w:lang w:val="en-US" w:eastAsia="zh-CN"/>
              </w:rPr>
              <w:t xml:space="preserve"> 4</w:t>
            </w:r>
          </w:p>
        </w:tc>
        <w:tc>
          <w:tcPr>
            <w:tcW w:w="3118" w:type="dxa"/>
          </w:tcPr>
          <w:p>
            <w:pPr>
              <w:tabs>
                <w:tab w:val="left" w:pos="5400"/>
              </w:tabs>
              <w:rPr>
                <w:sz w:val="20"/>
              </w:rPr>
            </w:pPr>
            <w:r>
              <w:rPr>
                <w:rFonts w:ascii="Times New Roman" w:hAnsi="Times New Roman" w:cs="Times New Roman"/>
                <w:sz w:val="24"/>
              </w:rPr>
              <w:t xml:space="preserve"> which 15 questionnaires were excluded due to missing data and irregular responses</w:t>
            </w:r>
          </w:p>
        </w:tc>
      </w:tr>
      <w:bookmarkEnd w:id="57"/>
      <w:bookmarkEnd w:id="5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9" w:name="bold32" w:colFirst="0" w:colLast="0"/>
            <w:bookmarkStart w:id="60" w:name="italic33"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bookmarkStart w:id="61" w:name="OLE_LINK4"/>
            <w:r>
              <w:rPr>
                <w:sz w:val="20"/>
              </w:rPr>
              <w:t>(c) Consider use of a flow diagram</w:t>
            </w:r>
            <w:bookmarkEnd w:id="61"/>
          </w:p>
        </w:tc>
        <w:tc>
          <w:tcPr>
            <w:tcW w:w="1276" w:type="dxa"/>
          </w:tcPr>
          <w:p>
            <w:pPr>
              <w:tabs>
                <w:tab w:val="left" w:pos="5400"/>
              </w:tabs>
              <w:rPr>
                <w:sz w:val="20"/>
              </w:rPr>
            </w:pPr>
          </w:p>
        </w:tc>
        <w:tc>
          <w:tcPr>
            <w:tcW w:w="3118" w:type="dxa"/>
          </w:tcPr>
          <w:p>
            <w:pPr>
              <w:tabs>
                <w:tab w:val="left" w:pos="5400"/>
              </w:tabs>
              <w:rPr>
                <w:sz w:val="20"/>
              </w:rPr>
            </w:pPr>
          </w:p>
        </w:tc>
      </w:tr>
      <w:bookmarkEnd w:id="59"/>
      <w:bookmarkEnd w:id="6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62" w:name="bold33"/>
            <w:bookmarkStart w:id="63" w:name="italic34"/>
            <w:r>
              <w:rPr>
                <w:bCs/>
                <w:sz w:val="20"/>
              </w:rPr>
              <w:t xml:space="preserve">Descriptive </w:t>
            </w:r>
            <w:bookmarkEnd w:id="62"/>
            <w:bookmarkEnd w:id="63"/>
            <w:bookmarkStart w:id="64" w:name="italic35"/>
            <w:bookmarkStart w:id="65" w:name="bold34"/>
            <w:r>
              <w:rPr>
                <w:bCs/>
                <w:sz w:val="20"/>
              </w:rPr>
              <w:t>data</w:t>
            </w:r>
            <w:bookmarkEnd w:id="64"/>
            <w:bookmarkEnd w:id="65"/>
          </w:p>
        </w:tc>
        <w:tc>
          <w:tcPr>
            <w:tcW w:w="0" w:type="auto"/>
            <w:vMerge w:val="restart"/>
          </w:tcPr>
          <w:p>
            <w:pPr>
              <w:tabs>
                <w:tab w:val="left" w:pos="5400"/>
              </w:tabs>
              <w:jc w:val="center"/>
              <w:rPr>
                <w:sz w:val="20"/>
              </w:rPr>
            </w:pPr>
            <w:r>
              <w:rPr>
                <w:sz w:val="20"/>
              </w:rPr>
              <w:t>14</w:t>
            </w:r>
            <w:bookmarkStart w:id="66" w:name="bold35"/>
            <w:r>
              <w:rPr>
                <w:bCs/>
                <w:sz w:val="20"/>
              </w:rPr>
              <w:t>*</w:t>
            </w:r>
            <w:bookmarkEnd w:id="66"/>
          </w:p>
        </w:tc>
        <w:tc>
          <w:tcPr>
            <w:tcW w:w="8328" w:type="dxa"/>
          </w:tcPr>
          <w:p>
            <w:pPr>
              <w:tabs>
                <w:tab w:val="left" w:pos="5400"/>
              </w:tabs>
              <w:rPr>
                <w:sz w:val="20"/>
              </w:rPr>
            </w:pPr>
            <w:r>
              <w:rPr>
                <w:sz w:val="20"/>
              </w:rPr>
              <w:t>(a) Give characteristics of study participants (eg demographic, clinical, social) and information on exposures and potential confounders</w:t>
            </w:r>
          </w:p>
        </w:tc>
        <w:tc>
          <w:tcPr>
            <w:tcW w:w="1276" w:type="dxa"/>
          </w:tcPr>
          <w:p>
            <w:pPr>
              <w:tabs>
                <w:tab w:val="left" w:pos="5400"/>
              </w:tabs>
              <w:rPr>
                <w:sz w:val="20"/>
              </w:rPr>
            </w:pPr>
            <w:r>
              <w:rPr>
                <w:bCs/>
                <w:sz w:val="20"/>
              </w:rPr>
              <w:t>Page</w:t>
            </w:r>
            <w:r>
              <w:rPr>
                <w:rFonts w:hint="eastAsia" w:eastAsia="宋体"/>
                <w:bCs/>
                <w:sz w:val="20"/>
                <w:lang w:val="en-US" w:eastAsia="zh-CN"/>
              </w:rPr>
              <w:t xml:space="preserve"> 4</w:t>
            </w:r>
          </w:p>
        </w:tc>
        <w:tc>
          <w:tcPr>
            <w:tcW w:w="3118" w:type="dxa"/>
          </w:tcPr>
          <w:p>
            <w:pPr>
              <w:tabs>
                <w:tab w:val="left" w:pos="5400"/>
              </w:tabs>
              <w:rPr>
                <w:rFonts w:ascii="Times New Roman" w:hAnsi="Times New Roman" w:cs="Times New Roman"/>
                <w:sz w:val="24"/>
              </w:rPr>
            </w:pPr>
            <w:r>
              <w:rPr>
                <w:rFonts w:ascii="Times New Roman" w:hAnsi="Times New Roman" w:cs="Times New Roman"/>
                <w:sz w:val="24"/>
              </w:rPr>
              <w:t>211 adolescents with depression with a mean age of 14.54 ± 1.62 years were included in this study. Among them, 80 (37.9%) were males, and 131 (62.1%) were females.</w:t>
            </w:r>
          </w:p>
          <w:p>
            <w:pPr>
              <w:tabs>
                <w:tab w:val="left" w:pos="5400"/>
              </w:tabs>
              <w:rPr>
                <w:rFonts w:ascii="Times New Roman" w:hAnsi="Times New Roman" w:cs="Times New Roman"/>
                <w:sz w:val="24"/>
              </w:rPr>
            </w:pPr>
            <w:r>
              <w:rPr>
                <w:rFonts w:ascii="Times New Roman" w:hAnsi="Times New Roman" w:cs="Times New Roman"/>
                <w:sz w:val="24"/>
              </w:rPr>
              <w:t xml:space="preserve"> 215 healthy adolescents with a mean age of 14.73 ± 1.70 years were included in this study. Of these, 92 (42.8%) were males, and 123 (57.2%) were females.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7" w:name="italic36" w:colFirst="0" w:colLast="0"/>
            <w:bookmarkStart w:id="68" w:name="bold36"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(b) Indicate number of participants with missing data for each variable of interest</w:t>
            </w:r>
          </w:p>
        </w:tc>
        <w:tc>
          <w:tcPr>
            <w:tcW w:w="1276" w:type="dxa"/>
            <w:vAlign w:val="top"/>
          </w:tcPr>
          <w:p>
            <w:pPr>
              <w:tabs>
                <w:tab w:val="left" w:pos="5400"/>
              </w:tabs>
              <w:rPr>
                <w:rFonts w:ascii="Times New Roman" w:hAnsi="Times New Roman" w:eastAsia="Times New Roman" w:cs="Times New Roman"/>
                <w:sz w:val="20"/>
                <w:lang w:val="en-GB" w:eastAsia="en-US" w:bidi="ar-SA"/>
              </w:rPr>
            </w:pPr>
            <w:r>
              <w:rPr>
                <w:bCs/>
                <w:sz w:val="20"/>
              </w:rPr>
              <w:t>Page</w:t>
            </w:r>
            <w:r>
              <w:rPr>
                <w:rFonts w:hint="eastAsia" w:eastAsia="宋体"/>
                <w:bCs/>
                <w:sz w:val="20"/>
                <w:lang w:val="en-US" w:eastAsia="zh-CN"/>
              </w:rPr>
              <w:t xml:space="preserve"> 4</w:t>
            </w:r>
          </w:p>
        </w:tc>
        <w:tc>
          <w:tcPr>
            <w:tcW w:w="3118" w:type="dxa"/>
          </w:tcPr>
          <w:p>
            <w:pPr>
              <w:tabs>
                <w:tab w:val="left" w:pos="5400"/>
              </w:tabs>
              <w:rPr>
                <w:rFonts w:ascii="Times New Roman" w:hAnsi="Times New Roman" w:cs="Times New Roman"/>
                <w:sz w:val="24"/>
              </w:rPr>
            </w:pPr>
            <w:r>
              <w:rPr>
                <w:rFonts w:ascii="Times New Roman" w:hAnsi="Times New Roman" w:cs="Times New Roman"/>
                <w:sz w:val="24"/>
              </w:rPr>
              <w:t>A total of 247 questionnaires were distributed, of which 36 questionnaires were excluded due to missing data and irregular responses</w:t>
            </w:r>
          </w:p>
          <w:p>
            <w:pPr>
              <w:tabs>
                <w:tab w:val="left" w:pos="5400"/>
              </w:tabs>
              <w:rPr>
                <w:sz w:val="20"/>
              </w:rPr>
            </w:pPr>
            <w:r>
              <w:rPr>
                <w:rFonts w:ascii="Times New Roman" w:hAnsi="Times New Roman" w:cs="Times New Roman"/>
                <w:sz w:val="24"/>
              </w:rPr>
              <w:t>A total of 230 questionnaires were distributed, out of which 15 questionnaires were excluded due to missing data and irregular responses</w:t>
            </w:r>
          </w:p>
        </w:tc>
      </w:tr>
      <w:bookmarkEnd w:id="67"/>
      <w:bookmarkEnd w:id="6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9" w:name="bold37" w:colFirst="0" w:colLast="0"/>
            <w:bookmarkStart w:id="70" w:name="italic37"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 xml:space="preserve">(c) </w:t>
            </w:r>
            <w:r>
              <w:rPr>
                <w:i/>
                <w:sz w:val="20"/>
              </w:rPr>
              <w:t>Cohort study</w:t>
            </w:r>
            <w:r>
              <w:rPr>
                <w:sz w:val="20"/>
              </w:rPr>
              <w:t>—Summarise follow-up time (eg, average and total amount)</w:t>
            </w:r>
          </w:p>
        </w:tc>
        <w:tc>
          <w:tcPr>
            <w:tcW w:w="1276" w:type="dxa"/>
          </w:tcPr>
          <w:p>
            <w:pPr>
              <w:tabs>
                <w:tab w:val="left" w:pos="5400"/>
              </w:tabs>
              <w:rPr>
                <w:sz w:val="20"/>
              </w:rPr>
            </w:pPr>
          </w:p>
        </w:tc>
        <w:tc>
          <w:tcPr>
            <w:tcW w:w="3118" w:type="dxa"/>
          </w:tcPr>
          <w:p>
            <w:pPr>
              <w:tabs>
                <w:tab w:val="left" w:pos="5400"/>
              </w:tabs>
              <w:rPr>
                <w:sz w:val="20"/>
              </w:rPr>
            </w:pPr>
          </w:p>
        </w:tc>
      </w:tr>
      <w:bookmarkEnd w:id="69"/>
      <w:bookmarkEnd w:id="7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vMerge w:val="restart"/>
          </w:tcPr>
          <w:p>
            <w:pPr>
              <w:tabs>
                <w:tab w:val="left" w:pos="5400"/>
              </w:tabs>
              <w:rPr>
                <w:bCs/>
                <w:sz w:val="20"/>
              </w:rPr>
            </w:pPr>
            <w:bookmarkStart w:id="71" w:name="italic38" w:colFirst="0" w:colLast="0"/>
            <w:bookmarkStart w:id="72" w:name="bold38" w:colFirst="0" w:colLast="0"/>
            <w:r>
              <w:rPr>
                <w:bCs/>
                <w:sz w:val="20"/>
              </w:rPr>
              <w:t>Outcome data</w:t>
            </w:r>
          </w:p>
        </w:tc>
        <w:tc>
          <w:tcPr>
            <w:tcW w:w="0" w:type="auto"/>
            <w:vMerge w:val="restart"/>
          </w:tcPr>
          <w:p>
            <w:pPr>
              <w:tabs>
                <w:tab w:val="left" w:pos="5400"/>
              </w:tabs>
              <w:jc w:val="center"/>
              <w:rPr>
                <w:sz w:val="20"/>
              </w:rPr>
            </w:pPr>
            <w:r>
              <w:rPr>
                <w:sz w:val="20"/>
              </w:rPr>
              <w:t>15</w:t>
            </w:r>
            <w:bookmarkStart w:id="73" w:name="bold39"/>
            <w:r>
              <w:rPr>
                <w:bCs/>
                <w:sz w:val="20"/>
              </w:rPr>
              <w:t>*</w:t>
            </w:r>
            <w:bookmarkEnd w:id="73"/>
          </w:p>
        </w:tc>
        <w:tc>
          <w:tcPr>
            <w:tcW w:w="8328" w:type="dxa"/>
          </w:tcPr>
          <w:p>
            <w:pPr>
              <w:tabs>
                <w:tab w:val="left" w:pos="5400"/>
              </w:tabs>
              <w:rPr>
                <w:sz w:val="20"/>
              </w:rPr>
            </w:pPr>
            <w:r>
              <w:rPr>
                <w:i/>
                <w:sz w:val="20"/>
              </w:rPr>
              <w:t>Cohort study</w:t>
            </w:r>
            <w:r>
              <w:rPr>
                <w:sz w:val="20"/>
              </w:rPr>
              <w:t>—Report numbers of outcome events or summary measures over time</w:t>
            </w:r>
          </w:p>
        </w:tc>
        <w:tc>
          <w:tcPr>
            <w:tcW w:w="1276" w:type="dxa"/>
          </w:tcPr>
          <w:p>
            <w:pPr>
              <w:tabs>
                <w:tab w:val="left" w:pos="5400"/>
              </w:tabs>
              <w:rPr>
                <w:i/>
                <w:sz w:val="20"/>
              </w:rPr>
            </w:pPr>
          </w:p>
        </w:tc>
        <w:tc>
          <w:tcPr>
            <w:tcW w:w="3118" w:type="dxa"/>
          </w:tcPr>
          <w:p>
            <w:pPr>
              <w:tabs>
                <w:tab w:val="left" w:pos="5400"/>
              </w:tabs>
              <w:rPr>
                <w:i/>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pPr>
              <w:tabs>
                <w:tab w:val="left" w:pos="5400"/>
              </w:tabs>
              <w:rPr>
                <w:bCs/>
                <w:sz w:val="20"/>
              </w:rPr>
            </w:pPr>
          </w:p>
        </w:tc>
        <w:tc>
          <w:tcPr>
            <w:tcW w:w="0" w:type="auto"/>
            <w:vMerge w:val="continue"/>
          </w:tcPr>
          <w:p>
            <w:pPr>
              <w:tabs>
                <w:tab w:val="left" w:pos="5400"/>
              </w:tabs>
              <w:jc w:val="center"/>
              <w:rPr>
                <w:sz w:val="20"/>
              </w:rPr>
            </w:pPr>
          </w:p>
        </w:tc>
        <w:tc>
          <w:tcPr>
            <w:tcW w:w="8328" w:type="dxa"/>
          </w:tcPr>
          <w:p>
            <w:pPr>
              <w:tabs>
                <w:tab w:val="left" w:pos="5400"/>
              </w:tabs>
              <w:rPr>
                <w:i/>
                <w:sz w:val="20"/>
              </w:rPr>
            </w:pPr>
            <w:r>
              <w:rPr>
                <w:i/>
                <w:sz w:val="20"/>
              </w:rPr>
              <w:t>Case-control study—</w:t>
            </w:r>
            <w:r>
              <w:rPr>
                <w:sz w:val="20"/>
              </w:rPr>
              <w:t>Report numbers in each exposure category, or summary measures of exposure</w:t>
            </w:r>
          </w:p>
        </w:tc>
        <w:tc>
          <w:tcPr>
            <w:tcW w:w="1276" w:type="dxa"/>
          </w:tcPr>
          <w:p>
            <w:pPr>
              <w:tabs>
                <w:tab w:val="left" w:pos="5400"/>
              </w:tabs>
              <w:rPr>
                <w:i/>
                <w:sz w:val="20"/>
              </w:rPr>
            </w:pPr>
            <w:r>
              <w:rPr>
                <w:bCs/>
                <w:sz w:val="20"/>
              </w:rPr>
              <w:t>Page</w:t>
            </w:r>
            <w:r>
              <w:rPr>
                <w:rFonts w:hint="eastAsia" w:eastAsia="宋体"/>
                <w:bCs/>
                <w:sz w:val="20"/>
                <w:lang w:val="en-US" w:eastAsia="zh-CN"/>
              </w:rPr>
              <w:t xml:space="preserve"> 6</w:t>
            </w:r>
          </w:p>
        </w:tc>
        <w:tc>
          <w:tcPr>
            <w:tcW w:w="3118" w:type="dxa"/>
          </w:tcPr>
          <w:p>
            <w:pPr>
              <w:pStyle w:val="218"/>
              <w:rPr>
                <w:rFonts w:ascii="Times New Roman" w:hAnsi="Times New Roman" w:cs="Times New Roman"/>
                <w:sz w:val="24"/>
              </w:rPr>
            </w:pPr>
            <w:r>
              <w:rPr>
                <w:rFonts w:ascii="Times New Roman" w:hAnsi="Times New Roman" w:cs="Times New Roman"/>
                <w:sz w:val="24"/>
              </w:rPr>
              <w:t>Independent samples t-tests were used to test the differences between the two groups in depression scores and trait TP scores for each dimension. SDS, PN,</w:t>
            </w:r>
            <w:r>
              <w:rPr>
                <w:rFonts w:ascii="Times New Roman" w:hAnsi="Times New Roman" w:eastAsia="宋体" w:cs="Times New Roman"/>
                <w:sz w:val="24"/>
                <w:lang w:eastAsia="zh-CN"/>
              </w:rPr>
              <w:t xml:space="preserve"> </w:t>
            </w:r>
            <w:r>
              <w:rPr>
                <w:rFonts w:ascii="Times New Roman" w:hAnsi="Times New Roman" w:cs="Times New Roman"/>
                <w:sz w:val="24"/>
              </w:rPr>
              <w:t>PI, PF, and DBTP scores were significantly higher in the adolescent depression group compared to controls (</w:t>
            </w:r>
            <w:r>
              <w:rPr>
                <w:rFonts w:ascii="Times New Roman" w:hAnsi="Times New Roman" w:cs="Times New Roman"/>
                <w:i/>
                <w:iCs/>
                <w:sz w:val="24"/>
              </w:rPr>
              <w:t>p</w:t>
            </w:r>
            <w:r>
              <w:rPr>
                <w:rFonts w:ascii="Times New Roman" w:hAnsi="Times New Roman" w:cs="Times New Roman"/>
                <w:sz w:val="24"/>
              </w:rPr>
              <w:t xml:space="preserve"> &lt; 0.001), while PP and F scores were significantly lower (</w:t>
            </w:r>
            <w:r>
              <w:rPr>
                <w:rFonts w:ascii="Times New Roman" w:hAnsi="Times New Roman" w:cs="Times New Roman"/>
                <w:i/>
                <w:iCs/>
                <w:sz w:val="24"/>
              </w:rPr>
              <w:t>p</w:t>
            </w:r>
            <w:r>
              <w:rPr>
                <w:rFonts w:ascii="Times New Roman" w:hAnsi="Times New Roman" w:cs="Times New Roman"/>
                <w:sz w:val="24"/>
              </w:rPr>
              <w:t xml:space="preserve"> &lt; 0.001) (Table 1).</w:t>
            </w:r>
          </w:p>
          <w:p>
            <w:pPr>
              <w:tabs>
                <w:tab w:val="left" w:pos="5400"/>
              </w:tabs>
              <w:rPr>
                <w:i/>
                <w:sz w:val="20"/>
              </w:rPr>
            </w:pPr>
            <w:r>
              <w:rPr>
                <w:rFonts w:ascii="Times New Roman" w:hAnsi="Times New Roman" w:cs="Times New Roman"/>
                <w:sz w:val="24"/>
              </w:rPr>
              <w:t>Paired-sample t-tests revealed that dimension scores of trait TP in adolescents with depression were the highest for PN, followed by PF, PI, PP, and F (</w:t>
            </w:r>
            <w:r>
              <w:rPr>
                <w:rFonts w:ascii="Times New Roman" w:hAnsi="Times New Roman" w:cs="Times New Roman"/>
                <w:i/>
                <w:iCs/>
                <w:sz w:val="24"/>
              </w:rPr>
              <w:t>p</w:t>
            </w:r>
            <w:r>
              <w:rPr>
                <w:rFonts w:ascii="Times New Roman" w:hAnsi="Times New Roman" w:cs="Times New Roman"/>
                <w:sz w:val="24"/>
              </w:rPr>
              <w:t xml:space="preserve"> &lt; 0.05). Dimension scores of trait TP in controls were the highest for PP, followed by F, PN, PF,</w:t>
            </w:r>
            <w:r>
              <w:rPr>
                <w:rFonts w:ascii="Times New Roman" w:hAnsi="Times New Roman" w:eastAsia="宋体" w:cs="Times New Roman"/>
                <w:sz w:val="24"/>
                <w:lang w:eastAsia="zh-CN"/>
              </w:rPr>
              <w:t xml:space="preserve"> </w:t>
            </w:r>
            <w:r>
              <w:rPr>
                <w:rFonts w:ascii="Times New Roman" w:hAnsi="Times New Roman" w:cs="Times New Roman"/>
                <w:sz w:val="24"/>
              </w:rPr>
              <w:t>and then PI (</w:t>
            </w:r>
            <w:r>
              <w:rPr>
                <w:rFonts w:ascii="Times New Roman" w:hAnsi="Times New Roman" w:cs="Times New Roman"/>
                <w:i/>
                <w:iCs/>
                <w:sz w:val="24"/>
              </w:rPr>
              <w:t>p</w:t>
            </w:r>
            <w:r>
              <w:rPr>
                <w:rFonts w:ascii="Times New Roman" w:hAnsi="Times New Roman" w:cs="Times New Roman"/>
                <w:sz w:val="24"/>
              </w:rPr>
              <w:t xml:space="preserve"> &lt; 0.05) (Table 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pPr>
              <w:tabs>
                <w:tab w:val="left" w:pos="5400"/>
              </w:tabs>
              <w:rPr>
                <w:bCs/>
                <w:sz w:val="20"/>
              </w:rPr>
            </w:pPr>
          </w:p>
        </w:tc>
        <w:tc>
          <w:tcPr>
            <w:tcW w:w="0" w:type="auto"/>
            <w:vMerge w:val="continue"/>
          </w:tcPr>
          <w:p>
            <w:pPr>
              <w:tabs>
                <w:tab w:val="left" w:pos="5400"/>
              </w:tabs>
              <w:jc w:val="center"/>
              <w:rPr>
                <w:sz w:val="20"/>
              </w:rPr>
            </w:pPr>
          </w:p>
        </w:tc>
        <w:tc>
          <w:tcPr>
            <w:tcW w:w="8328" w:type="dxa"/>
          </w:tcPr>
          <w:p>
            <w:pPr>
              <w:tabs>
                <w:tab w:val="left" w:pos="5400"/>
              </w:tabs>
              <w:rPr>
                <w:i/>
                <w:sz w:val="20"/>
              </w:rPr>
            </w:pPr>
            <w:r>
              <w:rPr>
                <w:i/>
                <w:sz w:val="20"/>
              </w:rPr>
              <w:t>Cross-sectional study—</w:t>
            </w:r>
            <w:r>
              <w:rPr>
                <w:sz w:val="20"/>
              </w:rPr>
              <w:t>Report numbers of outcome events or summary measures</w:t>
            </w:r>
          </w:p>
        </w:tc>
        <w:tc>
          <w:tcPr>
            <w:tcW w:w="1276" w:type="dxa"/>
          </w:tcPr>
          <w:p>
            <w:pPr>
              <w:tabs>
                <w:tab w:val="left" w:pos="5400"/>
              </w:tabs>
              <w:rPr>
                <w:i/>
                <w:sz w:val="20"/>
              </w:rPr>
            </w:pPr>
          </w:p>
        </w:tc>
        <w:tc>
          <w:tcPr>
            <w:tcW w:w="3118" w:type="dxa"/>
          </w:tcPr>
          <w:p>
            <w:pPr>
              <w:tabs>
                <w:tab w:val="left" w:pos="5400"/>
              </w:tabs>
              <w:rPr>
                <w:i/>
                <w:sz w:val="20"/>
              </w:rPr>
            </w:pPr>
          </w:p>
        </w:tc>
      </w:tr>
      <w:bookmarkEnd w:id="71"/>
      <w:bookmarkEnd w:id="72"/>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74" w:name="bold41" w:colFirst="0" w:colLast="0"/>
            <w:bookmarkStart w:id="75" w:name="italic40" w:colFirst="0" w:colLast="0"/>
            <w:r>
              <w:rPr>
                <w:bCs/>
                <w:sz w:val="20"/>
              </w:rPr>
              <w:t>Main results</w:t>
            </w:r>
          </w:p>
        </w:tc>
        <w:tc>
          <w:tcPr>
            <w:tcW w:w="0" w:type="auto"/>
            <w:vMerge w:val="restart"/>
          </w:tcPr>
          <w:p>
            <w:pPr>
              <w:tabs>
                <w:tab w:val="left" w:pos="5400"/>
              </w:tabs>
              <w:jc w:val="center"/>
              <w:rPr>
                <w:sz w:val="20"/>
              </w:rPr>
            </w:pPr>
            <w:r>
              <w:rPr>
                <w:sz w:val="20"/>
              </w:rPr>
              <w:t>16</w:t>
            </w:r>
          </w:p>
        </w:tc>
        <w:tc>
          <w:tcPr>
            <w:tcW w:w="8328" w:type="dxa"/>
          </w:tcPr>
          <w:p>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1276" w:type="dxa"/>
          </w:tcPr>
          <w:p>
            <w:pPr>
              <w:tabs>
                <w:tab w:val="left" w:pos="5400"/>
              </w:tabs>
              <w:rPr>
                <w:sz w:val="20"/>
              </w:rPr>
            </w:pPr>
            <w:r>
              <w:rPr>
                <w:bCs/>
                <w:sz w:val="20"/>
              </w:rPr>
              <w:t>Page</w:t>
            </w:r>
            <w:r>
              <w:rPr>
                <w:rFonts w:hint="eastAsia" w:eastAsia="宋体"/>
                <w:bCs/>
                <w:sz w:val="20"/>
                <w:lang w:val="en-US" w:eastAsia="zh-CN"/>
              </w:rPr>
              <w:t xml:space="preserve"> 6</w:t>
            </w:r>
          </w:p>
        </w:tc>
        <w:tc>
          <w:tcPr>
            <w:tcW w:w="3118" w:type="dxa"/>
          </w:tcPr>
          <w:p>
            <w:pPr>
              <w:pStyle w:val="218"/>
              <w:rPr>
                <w:rFonts w:ascii="Times New Roman" w:hAnsi="Times New Roman" w:cs="Times New Roman"/>
                <w:sz w:val="24"/>
              </w:rPr>
            </w:pPr>
            <w:r>
              <w:rPr>
                <w:rFonts w:ascii="Times New Roman" w:hAnsi="Times New Roman" w:cs="Times New Roman"/>
                <w:sz w:val="24"/>
              </w:rPr>
              <w:t>Independent samples t-tests were used to test the differences between the two groups in depression scores and trait TP scores for each dimension. SDS, PN,</w:t>
            </w:r>
            <w:r>
              <w:rPr>
                <w:rFonts w:ascii="Times New Roman" w:hAnsi="Times New Roman" w:eastAsia="宋体" w:cs="Times New Roman"/>
                <w:sz w:val="24"/>
                <w:lang w:eastAsia="zh-CN"/>
              </w:rPr>
              <w:t xml:space="preserve"> </w:t>
            </w:r>
            <w:r>
              <w:rPr>
                <w:rFonts w:ascii="Times New Roman" w:hAnsi="Times New Roman" w:cs="Times New Roman"/>
                <w:sz w:val="24"/>
              </w:rPr>
              <w:t>PI, PF, and DBTP scores were significantly higher in the adolescent depression group compared to controls (</w:t>
            </w:r>
            <w:r>
              <w:rPr>
                <w:rFonts w:ascii="Times New Roman" w:hAnsi="Times New Roman" w:cs="Times New Roman"/>
                <w:i/>
                <w:iCs/>
                <w:sz w:val="24"/>
              </w:rPr>
              <w:t>p</w:t>
            </w:r>
            <w:r>
              <w:rPr>
                <w:rFonts w:ascii="Times New Roman" w:hAnsi="Times New Roman" w:cs="Times New Roman"/>
                <w:sz w:val="24"/>
              </w:rPr>
              <w:t xml:space="preserve"> &lt; 0.001), while PP and F scores were significantly lower (</w:t>
            </w:r>
            <w:r>
              <w:rPr>
                <w:rFonts w:ascii="Times New Roman" w:hAnsi="Times New Roman" w:cs="Times New Roman"/>
                <w:i/>
                <w:iCs/>
                <w:sz w:val="24"/>
              </w:rPr>
              <w:t>p</w:t>
            </w:r>
            <w:r>
              <w:rPr>
                <w:rFonts w:ascii="Times New Roman" w:hAnsi="Times New Roman" w:cs="Times New Roman"/>
                <w:sz w:val="24"/>
              </w:rPr>
              <w:t xml:space="preserve"> &lt; 0.001) (Table 1).</w:t>
            </w:r>
          </w:p>
          <w:p>
            <w:pPr>
              <w:tabs>
                <w:tab w:val="left" w:pos="5400"/>
              </w:tabs>
              <w:rPr>
                <w:rFonts w:ascii="Times New Roman" w:hAnsi="Times New Roman" w:cs="Times New Roman"/>
                <w:sz w:val="24"/>
              </w:rPr>
            </w:pPr>
            <w:r>
              <w:rPr>
                <w:rFonts w:ascii="Times New Roman" w:hAnsi="Times New Roman" w:cs="Times New Roman"/>
                <w:sz w:val="24"/>
              </w:rPr>
              <w:t>Paired-sample t-tests revealed that dimension scores of trait TP in adolescents with depression were the highest for PN, followed by PF, PI, PP, and F (</w:t>
            </w:r>
            <w:r>
              <w:rPr>
                <w:rFonts w:ascii="Times New Roman" w:hAnsi="Times New Roman" w:cs="Times New Roman"/>
                <w:i/>
                <w:iCs/>
                <w:sz w:val="24"/>
              </w:rPr>
              <w:t>p</w:t>
            </w:r>
            <w:r>
              <w:rPr>
                <w:rFonts w:ascii="Times New Roman" w:hAnsi="Times New Roman" w:cs="Times New Roman"/>
                <w:sz w:val="24"/>
              </w:rPr>
              <w:t xml:space="preserve"> &lt; 0.05). Dimension scores of trait TP in controls were the highest for PP, followed by F, PN, PF,</w:t>
            </w:r>
            <w:r>
              <w:rPr>
                <w:rFonts w:ascii="Times New Roman" w:hAnsi="Times New Roman" w:eastAsia="宋体" w:cs="Times New Roman"/>
                <w:sz w:val="24"/>
                <w:lang w:eastAsia="zh-CN"/>
              </w:rPr>
              <w:t xml:space="preserve"> </w:t>
            </w:r>
            <w:r>
              <w:rPr>
                <w:rFonts w:ascii="Times New Roman" w:hAnsi="Times New Roman" w:cs="Times New Roman"/>
                <w:sz w:val="24"/>
              </w:rPr>
              <w:t>and then PI (</w:t>
            </w:r>
            <w:r>
              <w:rPr>
                <w:rFonts w:ascii="Times New Roman" w:hAnsi="Times New Roman" w:cs="Times New Roman"/>
                <w:i/>
                <w:iCs/>
                <w:sz w:val="24"/>
              </w:rPr>
              <w:t>p</w:t>
            </w:r>
            <w:r>
              <w:rPr>
                <w:rFonts w:ascii="Times New Roman" w:hAnsi="Times New Roman" w:cs="Times New Roman"/>
                <w:sz w:val="24"/>
              </w:rPr>
              <w:t xml:space="preserve"> &lt; 0.05) (Table 2)</w:t>
            </w:r>
          </w:p>
          <w:p>
            <w:pPr>
              <w:tabs>
                <w:tab w:val="left" w:pos="5400"/>
              </w:tabs>
              <w:rPr>
                <w:sz w:val="20"/>
              </w:rPr>
            </w:pPr>
            <w:r>
              <w:rPr>
                <w:rFonts w:ascii="Times New Roman" w:hAnsi="Times New Roman" w:cs="Times New Roman"/>
                <w:sz w:val="24"/>
              </w:rPr>
              <w:t xml:space="preserve">Pearson's correlation was used to analyze the relationship between depression scores and trait TP in both groups. </w:t>
            </w:r>
          </w:p>
        </w:tc>
      </w:tr>
      <w:bookmarkEnd w:id="74"/>
      <w:bookmarkEnd w:id="75"/>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6" w:name="bold42" w:colFirst="0" w:colLast="0"/>
            <w:bookmarkStart w:id="77" w:name="italic41"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b</w:t>
            </w:r>
            <w:r>
              <w:rPr>
                <w:sz w:val="20"/>
              </w:rPr>
              <w:t>) Report category boundaries when continuous variables were categorized</w:t>
            </w:r>
          </w:p>
        </w:tc>
        <w:tc>
          <w:tcPr>
            <w:tcW w:w="1276" w:type="dxa"/>
          </w:tcPr>
          <w:p>
            <w:pPr>
              <w:tabs>
                <w:tab w:val="left" w:pos="5400"/>
              </w:tabs>
              <w:rPr>
                <w:rFonts w:hint="default" w:eastAsia="宋体"/>
                <w:sz w:val="20"/>
                <w:lang w:val="en-US" w:eastAsia="zh-CN"/>
              </w:rPr>
            </w:pPr>
            <w:r>
              <w:rPr>
                <w:rFonts w:hint="eastAsia" w:eastAsia="宋体"/>
                <w:sz w:val="20"/>
                <w:lang w:val="en-US" w:eastAsia="zh-CN"/>
              </w:rPr>
              <w:t>Page 4</w:t>
            </w:r>
          </w:p>
        </w:tc>
        <w:tc>
          <w:tcPr>
            <w:tcW w:w="3118" w:type="dxa"/>
          </w:tcPr>
          <w:p>
            <w:pPr>
              <w:tabs>
                <w:tab w:val="left" w:pos="5400"/>
              </w:tabs>
            </w:pPr>
            <w:r>
              <w:rPr>
                <w:rFonts w:ascii="Times New Roman" w:hAnsi="Times New Roman" w:cs="Times New Roman"/>
                <w:sz w:val="24"/>
              </w:rPr>
              <w:t xml:space="preserve">patients with </w:t>
            </w:r>
            <w:r>
              <w:rPr>
                <w:rFonts w:hint="eastAsia" w:ascii="Times New Roman" w:hAnsi="Times New Roman" w:eastAsia="宋体" w:cs="Times New Roman"/>
                <w:sz w:val="24"/>
                <w:lang w:eastAsia="zh-CN"/>
              </w:rPr>
              <w:t>S</w:t>
            </w:r>
            <w:r>
              <w:rPr>
                <w:rFonts w:ascii="Times New Roman" w:hAnsi="Times New Roman" w:cs="Times New Roman"/>
                <w:sz w:val="24"/>
              </w:rPr>
              <w:t xml:space="preserve">elf-rating </w:t>
            </w:r>
            <w:r>
              <w:rPr>
                <w:rFonts w:hint="eastAsia" w:ascii="Times New Roman" w:hAnsi="Times New Roman" w:eastAsia="宋体" w:cs="Times New Roman"/>
                <w:sz w:val="24"/>
                <w:lang w:eastAsia="zh-CN"/>
              </w:rPr>
              <w:t>D</w:t>
            </w:r>
            <w:r>
              <w:rPr>
                <w:rFonts w:ascii="Times New Roman" w:hAnsi="Times New Roman" w:cs="Times New Roman"/>
                <w:sz w:val="24"/>
              </w:rPr>
              <w:t xml:space="preserve">epression </w:t>
            </w:r>
            <w:r>
              <w:rPr>
                <w:rFonts w:hint="eastAsia" w:ascii="Times New Roman" w:hAnsi="Times New Roman" w:eastAsia="宋体" w:cs="Times New Roman"/>
                <w:sz w:val="24"/>
                <w:lang w:eastAsia="zh-CN"/>
              </w:rPr>
              <w:t>S</w:t>
            </w:r>
            <w:r>
              <w:rPr>
                <w:rFonts w:ascii="Times New Roman" w:hAnsi="Times New Roman" w:cs="Times New Roman"/>
                <w:sz w:val="24"/>
              </w:rPr>
              <w:t>cale (SDS) score ≥53</w:t>
            </w:r>
          </w:p>
        </w:tc>
      </w:tr>
      <w:bookmarkEnd w:id="76"/>
      <w:bookmarkEnd w:id="7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8" w:name="bold43" w:colFirst="0" w:colLast="0"/>
            <w:bookmarkStart w:id="79" w:name="italic42"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1276" w:type="dxa"/>
          </w:tcPr>
          <w:p>
            <w:pPr>
              <w:tabs>
                <w:tab w:val="left" w:pos="5400"/>
              </w:tabs>
              <w:rPr>
                <w:sz w:val="20"/>
              </w:rPr>
            </w:pPr>
          </w:p>
        </w:tc>
        <w:tc>
          <w:tcPr>
            <w:tcW w:w="3118" w:type="dxa"/>
          </w:tcPr>
          <w:p>
            <w:pPr>
              <w:tabs>
                <w:tab w:val="left" w:pos="5400"/>
              </w:tabs>
              <w:rPr>
                <w:sz w:val="20"/>
              </w:rPr>
            </w:pPr>
          </w:p>
        </w:tc>
      </w:tr>
      <w:bookmarkEnd w:id="78"/>
      <w:bookmarkEnd w:id="79"/>
    </w:tbl>
    <w:p>
      <w:bookmarkStart w:id="80" w:name="bold44"/>
      <w:bookmarkStart w:id="81" w:name="italic43"/>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94"/>
        <w:gridCol w:w="416"/>
        <w:gridCol w:w="8688"/>
        <w:gridCol w:w="1265"/>
        <w:gridCol w:w="312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r>
              <w:rPr>
                <w:bCs/>
                <w:sz w:val="20"/>
              </w:rPr>
              <w:t>Other analyses</w:t>
            </w:r>
            <w:bookmarkEnd w:id="80"/>
            <w:bookmarkEnd w:id="81"/>
          </w:p>
        </w:tc>
        <w:tc>
          <w:tcPr>
            <w:tcW w:w="0" w:type="auto"/>
          </w:tcPr>
          <w:p>
            <w:pPr>
              <w:tabs>
                <w:tab w:val="left" w:pos="5400"/>
              </w:tabs>
              <w:jc w:val="center"/>
              <w:rPr>
                <w:sz w:val="20"/>
              </w:rPr>
            </w:pPr>
            <w:r>
              <w:rPr>
                <w:sz w:val="20"/>
              </w:rPr>
              <w:t>17</w:t>
            </w:r>
          </w:p>
        </w:tc>
        <w:tc>
          <w:tcPr>
            <w:tcW w:w="8687" w:type="dxa"/>
          </w:tcPr>
          <w:p>
            <w:pPr>
              <w:tabs>
                <w:tab w:val="left" w:pos="5400"/>
              </w:tabs>
              <w:rPr>
                <w:sz w:val="20"/>
              </w:rPr>
            </w:pPr>
            <w:r>
              <w:rPr>
                <w:sz w:val="20"/>
              </w:rPr>
              <w:t>Report other analyses done—eg analyses of subgroups and interactions, and sensitivity analyses</w:t>
            </w:r>
          </w:p>
        </w:tc>
        <w:tc>
          <w:tcPr>
            <w:tcW w:w="1265" w:type="dxa"/>
          </w:tcPr>
          <w:p>
            <w:pPr>
              <w:tabs>
                <w:tab w:val="left" w:pos="5400"/>
              </w:tabs>
              <w:rPr>
                <w:sz w:val="20"/>
              </w:rPr>
            </w:pPr>
          </w:p>
        </w:tc>
        <w:tc>
          <w:tcPr>
            <w:tcW w:w="3129" w:type="dxa"/>
          </w:tcPr>
          <w:p>
            <w:pPr>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pPr>
              <w:pStyle w:val="168"/>
              <w:tabs>
                <w:tab w:val="left" w:pos="5400"/>
              </w:tabs>
              <w:rPr>
                <w:sz w:val="20"/>
              </w:rPr>
            </w:pPr>
            <w:bookmarkStart w:id="82" w:name="italic44"/>
            <w:bookmarkStart w:id="83" w:name="bold45"/>
            <w:r>
              <w:rPr>
                <w:sz w:val="20"/>
              </w:rPr>
              <w:t>Discussion</w:t>
            </w:r>
            <w:bookmarkEnd w:id="82"/>
            <w:bookmarkEnd w:id="83"/>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4" w:name="italic45" w:colFirst="0" w:colLast="0"/>
            <w:bookmarkStart w:id="85" w:name="bold46" w:colFirst="0" w:colLast="0"/>
            <w:r>
              <w:rPr>
                <w:bCs/>
                <w:sz w:val="20"/>
              </w:rPr>
              <w:t>Key results</w:t>
            </w:r>
          </w:p>
        </w:tc>
        <w:tc>
          <w:tcPr>
            <w:tcW w:w="0" w:type="auto"/>
          </w:tcPr>
          <w:p>
            <w:pPr>
              <w:tabs>
                <w:tab w:val="left" w:pos="5400"/>
              </w:tabs>
              <w:jc w:val="center"/>
              <w:rPr>
                <w:sz w:val="20"/>
              </w:rPr>
            </w:pPr>
            <w:r>
              <w:rPr>
                <w:sz w:val="20"/>
              </w:rPr>
              <w:t>18</w:t>
            </w:r>
          </w:p>
        </w:tc>
        <w:tc>
          <w:tcPr>
            <w:tcW w:w="8687" w:type="dxa"/>
          </w:tcPr>
          <w:p>
            <w:pPr>
              <w:tabs>
                <w:tab w:val="left" w:pos="5400"/>
              </w:tabs>
              <w:rPr>
                <w:sz w:val="20"/>
              </w:rPr>
            </w:pPr>
            <w:r>
              <w:rPr>
                <w:sz w:val="20"/>
              </w:rPr>
              <w:t>Summarise key results with reference to study objectives</w:t>
            </w:r>
          </w:p>
        </w:tc>
        <w:tc>
          <w:tcPr>
            <w:tcW w:w="1265" w:type="dxa"/>
          </w:tcPr>
          <w:p>
            <w:pPr>
              <w:tabs>
                <w:tab w:val="left" w:pos="5400"/>
              </w:tabs>
              <w:rPr>
                <w:rFonts w:hint="default" w:eastAsia="宋体"/>
                <w:sz w:val="20"/>
                <w:lang w:val="en-US" w:eastAsia="zh-CN"/>
              </w:rPr>
            </w:pPr>
            <w:r>
              <w:rPr>
                <w:rFonts w:hint="eastAsia" w:eastAsia="宋体"/>
                <w:sz w:val="20"/>
                <w:lang w:val="en-US" w:eastAsia="zh-CN"/>
              </w:rPr>
              <w:t>Page 12</w:t>
            </w:r>
          </w:p>
        </w:tc>
        <w:tc>
          <w:tcPr>
            <w:tcW w:w="3129" w:type="dxa"/>
          </w:tcPr>
          <w:p>
            <w:pPr>
              <w:tabs>
                <w:tab w:val="left" w:pos="5400"/>
              </w:tabs>
              <w:rPr>
                <w:sz w:val="20"/>
              </w:rPr>
            </w:pPr>
            <w:r>
              <w:rPr>
                <w:rFonts w:ascii="Times New Roman" w:hAnsi="Times New Roman" w:cs="Times New Roman"/>
                <w:sz w:val="24"/>
              </w:rPr>
              <w:t>This study provides the following conclusions. (1) Regarding the trait TP,</w:t>
            </w:r>
            <w:r>
              <w:rPr>
                <w:rFonts w:ascii="Times New Roman" w:hAnsi="Times New Roman" w:cs="Times New Roman"/>
                <w:sz w:val="24"/>
                <w:lang w:eastAsia="zh-CN"/>
              </w:rPr>
              <w:t xml:space="preserve"> </w:t>
            </w:r>
            <w:r>
              <w:rPr>
                <w:rFonts w:ascii="Times New Roman" w:hAnsi="Times New Roman" w:cs="Times New Roman"/>
                <w:sz w:val="24"/>
              </w:rPr>
              <w:t>adolescents with depression are characterized by high PN, high PF, high PI, low PP and low F. (2) Regarding the state TP, adolescents with depression are characterized by a tendency to recall negative past events and to be pessimistic and despondent about the present and future. (3) Adolescent trait and state TPs are closely related</w:t>
            </w:r>
          </w:p>
        </w:tc>
      </w:tr>
      <w:bookmarkEnd w:id="84"/>
      <w:bookmarkEnd w:id="85"/>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highlight w:val="none"/>
              </w:rPr>
            </w:pPr>
            <w:bookmarkStart w:id="86" w:name="italic46" w:colFirst="0" w:colLast="0"/>
            <w:bookmarkStart w:id="87" w:name="bold47" w:colFirst="0" w:colLast="0"/>
            <w:r>
              <w:rPr>
                <w:bCs/>
                <w:sz w:val="20"/>
                <w:highlight w:val="none"/>
              </w:rPr>
              <w:t>Limitations</w:t>
            </w:r>
          </w:p>
        </w:tc>
        <w:tc>
          <w:tcPr>
            <w:tcW w:w="0" w:type="auto"/>
          </w:tcPr>
          <w:p>
            <w:pPr>
              <w:tabs>
                <w:tab w:val="left" w:pos="5400"/>
              </w:tabs>
              <w:jc w:val="center"/>
              <w:rPr>
                <w:sz w:val="20"/>
                <w:highlight w:val="none"/>
              </w:rPr>
            </w:pPr>
            <w:r>
              <w:rPr>
                <w:sz w:val="20"/>
                <w:highlight w:val="none"/>
              </w:rPr>
              <w:t>19</w:t>
            </w:r>
          </w:p>
        </w:tc>
        <w:tc>
          <w:tcPr>
            <w:tcW w:w="8687" w:type="dxa"/>
          </w:tcPr>
          <w:p>
            <w:pPr>
              <w:tabs>
                <w:tab w:val="left" w:pos="5400"/>
              </w:tabs>
              <w:rPr>
                <w:sz w:val="20"/>
                <w:highlight w:val="none"/>
              </w:rPr>
            </w:pPr>
            <w:r>
              <w:rPr>
                <w:sz w:val="20"/>
                <w:highlight w:val="none"/>
              </w:rPr>
              <w:t>Discuss limitations of the study, taking into account sources of potential bias or imprecision. Discuss both direction and magnitude of any potential bias</w:t>
            </w:r>
          </w:p>
        </w:tc>
        <w:tc>
          <w:tcPr>
            <w:tcW w:w="1265" w:type="dxa"/>
          </w:tcPr>
          <w:p>
            <w:pPr>
              <w:tabs>
                <w:tab w:val="left" w:pos="5400"/>
              </w:tabs>
              <w:rPr>
                <w:sz w:val="20"/>
                <w:highlight w:val="none"/>
              </w:rPr>
            </w:pPr>
            <w:r>
              <w:rPr>
                <w:rFonts w:hint="eastAsia" w:eastAsia="宋体"/>
                <w:sz w:val="20"/>
                <w:highlight w:val="none"/>
                <w:lang w:val="en-US" w:eastAsia="zh-CN"/>
              </w:rPr>
              <w:t>Page 11</w:t>
            </w:r>
          </w:p>
        </w:tc>
        <w:tc>
          <w:tcPr>
            <w:tcW w:w="3129" w:type="dxa"/>
          </w:tcPr>
          <w:p>
            <w:pPr>
              <w:pStyle w:val="218"/>
              <w:contextualSpacing w:val="0"/>
              <w:rPr>
                <w:rFonts w:ascii="Times New Roman" w:hAnsi="Times New Roman" w:cs="Times New Roman"/>
                <w:sz w:val="24"/>
                <w:highlight w:val="none"/>
              </w:rPr>
            </w:pPr>
            <w:r>
              <w:rPr>
                <w:rFonts w:ascii="Times New Roman" w:hAnsi="Times New Roman" w:cs="Times New Roman"/>
                <w:sz w:val="24"/>
                <w:highlight w:val="none"/>
              </w:rPr>
              <w:t>Lastly, the study had a small sample size for the nine-grid sand</w:t>
            </w:r>
            <w:r>
              <w:rPr>
                <w:rFonts w:ascii="Times New Roman" w:hAnsi="Times New Roman" w:eastAsia="宋体" w:cs="Times New Roman"/>
                <w:sz w:val="24"/>
                <w:highlight w:val="none"/>
                <w:lang w:eastAsia="zh-CN"/>
              </w:rPr>
              <w:t>play</w:t>
            </w:r>
            <w:r>
              <w:rPr>
                <w:rFonts w:ascii="Times New Roman" w:hAnsi="Times New Roman" w:cs="Times New Roman"/>
                <w:sz w:val="24"/>
                <w:highlight w:val="none"/>
              </w:rPr>
              <w:t xml:space="preserve"> construction, which might have influenced the results. Future studies should increase the sample size to further explore the characteristics of state TP in adolescents with depression and its relationship with trait TP.</w:t>
            </w:r>
          </w:p>
          <w:p>
            <w:pPr>
              <w:tabs>
                <w:tab w:val="left" w:pos="5400"/>
              </w:tabs>
              <w:rPr>
                <w:sz w:val="20"/>
                <w:highlight w:val="none"/>
              </w:rPr>
            </w:pPr>
          </w:p>
        </w:tc>
      </w:tr>
      <w:bookmarkEnd w:id="86"/>
      <w:bookmarkEnd w:id="8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8" w:name="italic47" w:colFirst="0" w:colLast="0"/>
            <w:bookmarkStart w:id="89" w:name="bold48" w:colFirst="0" w:colLast="0"/>
            <w:r>
              <w:rPr>
                <w:bCs/>
                <w:sz w:val="20"/>
              </w:rPr>
              <w:t>Interpretation</w:t>
            </w:r>
          </w:p>
        </w:tc>
        <w:tc>
          <w:tcPr>
            <w:tcW w:w="0" w:type="auto"/>
          </w:tcPr>
          <w:p>
            <w:pPr>
              <w:tabs>
                <w:tab w:val="left" w:pos="5400"/>
              </w:tabs>
              <w:jc w:val="center"/>
              <w:rPr>
                <w:sz w:val="20"/>
              </w:rPr>
            </w:pPr>
            <w:r>
              <w:rPr>
                <w:sz w:val="20"/>
              </w:rPr>
              <w:t>20</w:t>
            </w:r>
          </w:p>
        </w:tc>
        <w:tc>
          <w:tcPr>
            <w:tcW w:w="8687" w:type="dxa"/>
          </w:tcPr>
          <w:p>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1265" w:type="dxa"/>
          </w:tcPr>
          <w:p>
            <w:pPr>
              <w:tabs>
                <w:tab w:val="left" w:pos="5400"/>
              </w:tabs>
              <w:rPr>
                <w:sz w:val="20"/>
              </w:rPr>
            </w:pPr>
            <w:r>
              <w:rPr>
                <w:rFonts w:hint="eastAsia" w:eastAsia="宋体"/>
                <w:sz w:val="20"/>
                <w:lang w:val="en-US" w:eastAsia="zh-CN"/>
              </w:rPr>
              <w:t>Page 10</w:t>
            </w:r>
          </w:p>
        </w:tc>
        <w:tc>
          <w:tcPr>
            <w:tcW w:w="3129" w:type="dxa"/>
          </w:tcPr>
          <w:p>
            <w:pPr>
              <w:tabs>
                <w:tab w:val="left" w:pos="5400"/>
              </w:tabs>
              <w:rPr>
                <w:sz w:val="20"/>
              </w:rPr>
            </w:pPr>
            <w:r>
              <w:rPr>
                <w:rFonts w:ascii="Times New Roman" w:hAnsi="Times New Roman" w:cs="Times New Roman"/>
                <w:sz w:val="24"/>
              </w:rPr>
              <w:t xml:space="preserve"> According to the associative model of memory and emotion and the theory of spreading activation, emotions are stored in memory nodes in the form of concepts. Emotion nodes, along with events, contexts, times, and actions related to emotions, collectively form a network as a whole. When an emotional node is activated, emotions and events consistent with its nature are also activated (Bower &amp; Forgas, 2000). Therefore, when adolescents</w:t>
            </w:r>
            <w:r>
              <w:rPr>
                <w:rFonts w:hint="eastAsia" w:ascii="Times New Roman" w:hAnsi="Times New Roman" w:eastAsia="宋体" w:cs="Times New Roman"/>
                <w:sz w:val="24"/>
                <w:lang w:eastAsia="zh-CN"/>
              </w:rPr>
              <w:t xml:space="preserve"> with </w:t>
            </w:r>
            <w:r>
              <w:rPr>
                <w:rFonts w:ascii="Times New Roman" w:hAnsi="Times New Roman" w:cs="Times New Roman"/>
                <w:sz w:val="24"/>
              </w:rPr>
              <w:t>depression are in a negative emotional state, their memories of negative events are also activated and continuously amplified</w:t>
            </w:r>
            <w:r>
              <w:rPr>
                <w:rFonts w:hint="eastAsia" w:ascii="Times New Roman" w:hAnsi="Times New Roman" w:eastAsia="宋体" w:cs="Times New Roman"/>
                <w:sz w:val="24"/>
                <w:lang w:eastAsia="zh-CN"/>
              </w:rPr>
              <w:t>. H</w:t>
            </w:r>
            <w:r>
              <w:rPr>
                <w:rFonts w:ascii="Times New Roman" w:hAnsi="Times New Roman" w:cs="Times New Roman"/>
                <w:sz w:val="24"/>
              </w:rPr>
              <w:t>ence, adolescents with depression are always filled with pessimism</w:t>
            </w:r>
          </w:p>
        </w:tc>
      </w:tr>
      <w:bookmarkEnd w:id="88"/>
      <w:bookmarkEnd w:id="89"/>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90" w:name="italic48" w:colFirst="0" w:colLast="0"/>
            <w:bookmarkStart w:id="91" w:name="bold49" w:colFirst="0" w:colLast="0"/>
            <w:r>
              <w:rPr>
                <w:bCs/>
                <w:sz w:val="20"/>
              </w:rPr>
              <w:t>Generalisability</w:t>
            </w:r>
          </w:p>
        </w:tc>
        <w:tc>
          <w:tcPr>
            <w:tcW w:w="0" w:type="auto"/>
          </w:tcPr>
          <w:p>
            <w:pPr>
              <w:tabs>
                <w:tab w:val="left" w:pos="5400"/>
              </w:tabs>
              <w:jc w:val="center"/>
              <w:rPr>
                <w:sz w:val="20"/>
              </w:rPr>
            </w:pPr>
            <w:r>
              <w:rPr>
                <w:sz w:val="20"/>
              </w:rPr>
              <w:t>21</w:t>
            </w:r>
          </w:p>
        </w:tc>
        <w:tc>
          <w:tcPr>
            <w:tcW w:w="8687" w:type="dxa"/>
          </w:tcPr>
          <w:p>
            <w:pPr>
              <w:tabs>
                <w:tab w:val="left" w:pos="5400"/>
              </w:tabs>
              <w:rPr>
                <w:sz w:val="20"/>
              </w:rPr>
            </w:pPr>
            <w:r>
              <w:rPr>
                <w:sz w:val="20"/>
              </w:rPr>
              <w:t>Discuss the generalisability (external validity) of the study results</w:t>
            </w:r>
          </w:p>
        </w:tc>
        <w:tc>
          <w:tcPr>
            <w:tcW w:w="1265" w:type="dxa"/>
          </w:tcPr>
          <w:p>
            <w:pPr>
              <w:tabs>
                <w:tab w:val="left" w:pos="5400"/>
              </w:tabs>
              <w:rPr>
                <w:rFonts w:hint="default" w:eastAsia="宋体"/>
                <w:sz w:val="20"/>
                <w:lang w:val="en-US" w:eastAsia="zh-CN"/>
              </w:rPr>
            </w:pPr>
            <w:r>
              <w:rPr>
                <w:rFonts w:hint="eastAsia" w:eastAsia="宋体"/>
                <w:sz w:val="20"/>
                <w:lang w:val="en-US" w:eastAsia="zh-CN"/>
              </w:rPr>
              <w:t>Page 11</w:t>
            </w:r>
          </w:p>
        </w:tc>
        <w:tc>
          <w:tcPr>
            <w:tcW w:w="3129" w:type="dxa"/>
          </w:tcPr>
          <w:p>
            <w:pPr>
              <w:tabs>
                <w:tab w:val="left" w:pos="5400"/>
              </w:tabs>
              <w:rPr>
                <w:sz w:val="20"/>
              </w:rPr>
            </w:pPr>
            <w:r>
              <w:rPr>
                <w:rFonts w:ascii="Times New Roman" w:hAnsi="Times New Roman" w:cs="Times New Roman"/>
                <w:sz w:val="24"/>
              </w:rPr>
              <w:t>Adolescence is a key period in which an individual’s personality gradually forms and becomes more stable. By gaining a comprehensive understanding of the characteristics of adolescent TP, we can lay a foundation for exploring the development of TP across an individual</w:t>
            </w:r>
            <w:r>
              <w:rPr>
                <w:rFonts w:ascii="Times New Roman" w:hAnsi="Times New Roman" w:eastAsia="宋体" w:cs="Times New Roman"/>
                <w:sz w:val="24"/>
                <w:lang w:eastAsia="zh-CN"/>
              </w:rPr>
              <w:t>’</w:t>
            </w:r>
            <w:r>
              <w:rPr>
                <w:rFonts w:ascii="Times New Roman" w:hAnsi="Times New Roman" w:cs="Times New Roman"/>
                <w:sz w:val="24"/>
              </w:rPr>
              <w:t xml:space="preserve">s lifespan. </w:t>
            </w:r>
            <w:r>
              <w:rPr>
                <w:rFonts w:hint="eastAsia" w:ascii="Times New Roman" w:hAnsi="Times New Roman" w:eastAsia="宋体" w:cs="Times New Roman"/>
                <w:sz w:val="24"/>
                <w:lang w:eastAsia="zh-CN"/>
              </w:rPr>
              <w:t>Moreover,</w:t>
            </w:r>
            <w:r>
              <w:rPr>
                <w:rFonts w:ascii="Times New Roman" w:hAnsi="Times New Roman" w:cs="Times New Roman"/>
                <w:sz w:val="24"/>
              </w:rPr>
              <w:t xml:space="preserve"> we can provide theoretical support for the promotion of adolescent mental health</w:t>
            </w:r>
          </w:p>
        </w:tc>
      </w:tr>
      <w:bookmarkEnd w:id="90"/>
      <w:bookmarkEnd w:id="91"/>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11" w:type="dxa"/>
            <w:gridSpan w:val="2"/>
          </w:tcPr>
          <w:p>
            <w:pPr>
              <w:pStyle w:val="168"/>
              <w:tabs>
                <w:tab w:val="left" w:pos="5400"/>
              </w:tabs>
              <w:rPr>
                <w:sz w:val="20"/>
              </w:rPr>
            </w:pPr>
            <w:bookmarkStart w:id="92" w:name="italic49"/>
            <w:bookmarkStart w:id="93" w:name="bold50"/>
            <w:r>
              <w:rPr>
                <w:sz w:val="20"/>
              </w:rPr>
              <w:t>Other information</w:t>
            </w:r>
          </w:p>
          <w:bookmarkEnd w:id="92"/>
          <w:bookmarkEnd w:id="93"/>
        </w:tc>
        <w:tc>
          <w:tcPr>
            <w:tcW w:w="13081" w:type="dxa"/>
            <w:gridSpan w:val="3"/>
          </w:tcPr>
          <w:p>
            <w:pPr>
              <w:pStyle w:val="168"/>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94" w:name="bold51" w:colFirst="0" w:colLast="0"/>
            <w:bookmarkStart w:id="95" w:name="italic50" w:colFirst="0" w:colLast="0"/>
            <w:r>
              <w:rPr>
                <w:bCs/>
                <w:sz w:val="20"/>
              </w:rPr>
              <w:t>Funding</w:t>
            </w:r>
          </w:p>
        </w:tc>
        <w:tc>
          <w:tcPr>
            <w:tcW w:w="0" w:type="auto"/>
          </w:tcPr>
          <w:p>
            <w:pPr>
              <w:tabs>
                <w:tab w:val="left" w:pos="5400"/>
              </w:tabs>
              <w:jc w:val="center"/>
              <w:rPr>
                <w:sz w:val="20"/>
              </w:rPr>
            </w:pPr>
            <w:r>
              <w:rPr>
                <w:sz w:val="20"/>
              </w:rPr>
              <w:t>22</w:t>
            </w:r>
          </w:p>
        </w:tc>
        <w:tc>
          <w:tcPr>
            <w:tcW w:w="8687" w:type="dxa"/>
          </w:tcPr>
          <w:p>
            <w:pPr>
              <w:tabs>
                <w:tab w:val="left" w:pos="5400"/>
              </w:tabs>
              <w:rPr>
                <w:sz w:val="20"/>
              </w:rPr>
            </w:pPr>
            <w:r>
              <w:rPr>
                <w:sz w:val="20"/>
              </w:rPr>
              <w:t>Give the source of funding and the role of the funders for the present study and, if applicable, for the original study on which the present article is based</w:t>
            </w:r>
          </w:p>
        </w:tc>
        <w:tc>
          <w:tcPr>
            <w:tcW w:w="1265" w:type="dxa"/>
          </w:tcPr>
          <w:p>
            <w:pPr>
              <w:tabs>
                <w:tab w:val="left" w:pos="5400"/>
              </w:tabs>
              <w:rPr>
                <w:sz w:val="20"/>
              </w:rPr>
            </w:pPr>
            <w:r>
              <w:rPr>
                <w:rFonts w:hint="eastAsia" w:eastAsia="宋体"/>
                <w:sz w:val="20"/>
                <w:lang w:val="en-US" w:eastAsia="zh-CN"/>
              </w:rPr>
              <w:t>Page 12</w:t>
            </w:r>
          </w:p>
        </w:tc>
        <w:tc>
          <w:tcPr>
            <w:tcW w:w="3129" w:type="dxa"/>
          </w:tcPr>
          <w:p>
            <w:pPr>
              <w:keepNext w:val="0"/>
              <w:keepLines w:val="0"/>
              <w:widowControl/>
              <w:suppressLineNumbers w:val="0"/>
              <w:jc w:val="left"/>
              <w:rPr>
                <w:rFonts w:hint="default" w:ascii="Times New Roman" w:hAnsi="Times New Roman" w:cs="Times New Roman"/>
                <w:i w:val="0"/>
                <w:iCs w:val="0"/>
                <w:sz w:val="24"/>
                <w:szCs w:val="24"/>
              </w:rPr>
            </w:pPr>
            <w:r>
              <w:rPr>
                <w:rFonts w:hint="default" w:ascii="Times New Roman" w:hAnsi="Times New Roman" w:eastAsia="t1-mini-regular" w:cs="Times New Roman"/>
                <w:i w:val="0"/>
                <w:iCs w:val="0"/>
                <w:color w:val="000000"/>
                <w:kern w:val="0"/>
                <w:sz w:val="24"/>
                <w:szCs w:val="24"/>
                <w:lang w:val="en-US" w:eastAsia="zh-CN" w:bidi="ar"/>
              </w:rPr>
              <w:t>This study was supported by grants from the Zhongshan Social Welfare and Basic Research Project (2022B1062).</w:t>
            </w:r>
            <w:r>
              <w:rPr>
                <w:rFonts w:hint="eastAsia" w:ascii="Times New Roman" w:hAnsi="Times New Roman" w:eastAsia="t1-mini-regular" w:cs="Times New Roman"/>
                <w:i w:val="0"/>
                <w:iCs w:val="0"/>
                <w:color w:val="000000"/>
                <w:kern w:val="0"/>
                <w:sz w:val="24"/>
                <w:szCs w:val="24"/>
                <w:lang w:val="en-US" w:eastAsia="zh-CN" w:bidi="ar"/>
              </w:rPr>
              <w:t xml:space="preserve"> The funders had no role in study design, data collection and analysis,decision to publish, or preparation of the manuscript.</w:t>
            </w:r>
          </w:p>
          <w:p>
            <w:pPr>
              <w:tabs>
                <w:tab w:val="left" w:pos="5400"/>
              </w:tabs>
              <w:rPr>
                <w:sz w:val="20"/>
              </w:rPr>
            </w:pPr>
          </w:p>
        </w:tc>
      </w:tr>
      <w:bookmarkEnd w:id="94"/>
      <w:bookmarkEnd w:id="95"/>
    </w:tbl>
    <w:p>
      <w:pPr>
        <w:pStyle w:val="154"/>
        <w:tabs>
          <w:tab w:val="left" w:pos="5400"/>
        </w:tabs>
        <w:rPr>
          <w:bCs/>
          <w:sz w:val="20"/>
        </w:rPr>
      </w:pPr>
    </w:p>
    <w:p>
      <w:pPr>
        <w:pStyle w:val="154"/>
        <w:tabs>
          <w:tab w:val="left" w:pos="5400"/>
        </w:tabs>
        <w:rPr>
          <w:sz w:val="20"/>
        </w:rPr>
      </w:pPr>
      <w:r>
        <w:rPr>
          <w:bCs/>
          <w:sz w:val="20"/>
        </w:rPr>
        <w:t>*</w:t>
      </w:r>
      <w:r>
        <w:rPr>
          <w:sz w:val="20"/>
        </w:rPr>
        <w:t>Give information separately for cases and controls in case-control studies and, if applicable, for exposed and unexposed groups in cohort and cross-sectional studies.</w:t>
      </w:r>
    </w:p>
    <w:p>
      <w:pPr>
        <w:pStyle w:val="154"/>
        <w:tabs>
          <w:tab w:val="left" w:pos="5400"/>
        </w:tabs>
        <w:rPr>
          <w:sz w:val="20"/>
        </w:rPr>
      </w:pPr>
    </w:p>
    <w:p>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6834" w:h="11909" w:orient="landscape"/>
      <w:pgMar w:top="1134" w:right="1134" w:bottom="1134" w:left="993"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t1-mini-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3</w:t>
    </w:r>
    <w:r>
      <w:rPr>
        <w:rStyle w:val="78"/>
      </w:rPr>
      <w:fldChar w:fldCharType="end"/>
    </w:r>
  </w:p>
  <w:p>
    <w:pPr>
      <w:pStyle w:val="5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pPr>
      <w:pStyle w:val="5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7"/>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5"/>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2"/>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7"/>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2"/>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6"/>
      <w:lvlText w:val="%2."/>
      <w:lvlJc w:val="left"/>
      <w:pPr>
        <w:tabs>
          <w:tab w:val="left" w:pos="1080"/>
        </w:tabs>
        <w:ind w:left="720" w:firstLine="0"/>
      </w:pPr>
    </w:lvl>
    <w:lvl w:ilvl="2" w:tentative="0">
      <w:start w:val="1"/>
      <w:numFmt w:val="decimal"/>
      <w:pStyle w:val="7"/>
      <w:lvlText w:val="%3."/>
      <w:lvlJc w:val="left"/>
      <w:pPr>
        <w:tabs>
          <w:tab w:val="left" w:pos="1800"/>
        </w:tabs>
        <w:ind w:left="1440" w:firstLine="0"/>
      </w:pPr>
    </w:lvl>
    <w:lvl w:ilvl="3" w:tentative="0">
      <w:start w:val="1"/>
      <w:numFmt w:val="lowerLetter"/>
      <w:pStyle w:val="8"/>
      <w:lvlText w:val="%4)"/>
      <w:lvlJc w:val="left"/>
      <w:pPr>
        <w:tabs>
          <w:tab w:val="left" w:pos="2520"/>
        </w:tabs>
        <w:ind w:left="2160" w:firstLine="0"/>
      </w:pPr>
    </w:lvl>
    <w:lvl w:ilvl="4" w:tentative="0">
      <w:start w:val="1"/>
      <w:numFmt w:val="decimal"/>
      <w:pStyle w:val="9"/>
      <w:lvlText w:val="(%5)"/>
      <w:lvlJc w:val="left"/>
      <w:pPr>
        <w:tabs>
          <w:tab w:val="left" w:pos="3240"/>
        </w:tabs>
        <w:ind w:left="2880" w:firstLine="0"/>
      </w:pPr>
    </w:lvl>
    <w:lvl w:ilvl="5" w:tentative="0">
      <w:start w:val="1"/>
      <w:numFmt w:val="lowerLetter"/>
      <w:pStyle w:val="10"/>
      <w:lvlText w:val="(%6)"/>
      <w:lvlJc w:val="left"/>
      <w:pPr>
        <w:tabs>
          <w:tab w:val="left" w:pos="3960"/>
        </w:tabs>
        <w:ind w:left="3600" w:firstLine="0"/>
      </w:pPr>
    </w:lvl>
    <w:lvl w:ilvl="6" w:tentative="0">
      <w:start w:val="1"/>
      <w:numFmt w:val="lowerRoman"/>
      <w:pStyle w:val="11"/>
      <w:lvlText w:val="(%7)"/>
      <w:lvlJc w:val="left"/>
      <w:pPr>
        <w:tabs>
          <w:tab w:val="left" w:pos="4680"/>
        </w:tabs>
        <w:ind w:left="4320" w:firstLine="0"/>
      </w:pPr>
    </w:lvl>
    <w:lvl w:ilvl="7" w:tentative="0">
      <w:start w:val="1"/>
      <w:numFmt w:val="lowerLetter"/>
      <w:pStyle w:val="12"/>
      <w:lvlText w:val="(%8)"/>
      <w:lvlJc w:val="left"/>
      <w:pPr>
        <w:tabs>
          <w:tab w:val="left" w:pos="5400"/>
        </w:tabs>
        <w:ind w:left="5040" w:firstLine="0"/>
      </w:pPr>
    </w:lvl>
    <w:lvl w:ilvl="8" w:tentative="0">
      <w:start w:val="1"/>
      <w:numFmt w:val="lowerRoman"/>
      <w:pStyle w:val="13"/>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91ADF"/>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 w:val="011C44BE"/>
    <w:rsid w:val="028B18FB"/>
    <w:rsid w:val="03404493"/>
    <w:rsid w:val="0533072D"/>
    <w:rsid w:val="06E94E42"/>
    <w:rsid w:val="08856DEC"/>
    <w:rsid w:val="0AA66EB1"/>
    <w:rsid w:val="0C281F69"/>
    <w:rsid w:val="0D10137A"/>
    <w:rsid w:val="0DE46363"/>
    <w:rsid w:val="0E236E8B"/>
    <w:rsid w:val="0FCD7607"/>
    <w:rsid w:val="0FDD306A"/>
    <w:rsid w:val="10F60887"/>
    <w:rsid w:val="1319085D"/>
    <w:rsid w:val="134F427F"/>
    <w:rsid w:val="14DA401C"/>
    <w:rsid w:val="14E741DD"/>
    <w:rsid w:val="187D475B"/>
    <w:rsid w:val="1E71779F"/>
    <w:rsid w:val="226A2E83"/>
    <w:rsid w:val="26CB1A16"/>
    <w:rsid w:val="26EF7DFB"/>
    <w:rsid w:val="276500BD"/>
    <w:rsid w:val="27910EB2"/>
    <w:rsid w:val="27A02EA3"/>
    <w:rsid w:val="27DD5EA5"/>
    <w:rsid w:val="287B22DC"/>
    <w:rsid w:val="2AA35B1B"/>
    <w:rsid w:val="2B4C75CA"/>
    <w:rsid w:val="2B9920E3"/>
    <w:rsid w:val="2D0068BE"/>
    <w:rsid w:val="2D2447F7"/>
    <w:rsid w:val="303625F7"/>
    <w:rsid w:val="30CE0A81"/>
    <w:rsid w:val="319677F1"/>
    <w:rsid w:val="31D92006"/>
    <w:rsid w:val="326C2300"/>
    <w:rsid w:val="332350B4"/>
    <w:rsid w:val="368F0CB2"/>
    <w:rsid w:val="37893954"/>
    <w:rsid w:val="38172D0E"/>
    <w:rsid w:val="39186D3D"/>
    <w:rsid w:val="3B0A6B5A"/>
    <w:rsid w:val="3BAC5E63"/>
    <w:rsid w:val="3D74650C"/>
    <w:rsid w:val="3DB7570D"/>
    <w:rsid w:val="3E8A5BF8"/>
    <w:rsid w:val="3FB5178A"/>
    <w:rsid w:val="406960D0"/>
    <w:rsid w:val="40C63523"/>
    <w:rsid w:val="41DF2AEE"/>
    <w:rsid w:val="476870E2"/>
    <w:rsid w:val="485625B0"/>
    <w:rsid w:val="4A484FA8"/>
    <w:rsid w:val="4B78366B"/>
    <w:rsid w:val="4D8B3B2A"/>
    <w:rsid w:val="4EDB463D"/>
    <w:rsid w:val="4EED126D"/>
    <w:rsid w:val="50893225"/>
    <w:rsid w:val="52412A09"/>
    <w:rsid w:val="53D224B3"/>
    <w:rsid w:val="554E64FF"/>
    <w:rsid w:val="58586CFE"/>
    <w:rsid w:val="5B1A64ED"/>
    <w:rsid w:val="5BDD7C46"/>
    <w:rsid w:val="5CDA5F34"/>
    <w:rsid w:val="5E73355E"/>
    <w:rsid w:val="5F1871E8"/>
    <w:rsid w:val="6011550A"/>
    <w:rsid w:val="622B7232"/>
    <w:rsid w:val="624F1172"/>
    <w:rsid w:val="62514446"/>
    <w:rsid w:val="62EB4567"/>
    <w:rsid w:val="64B13A1E"/>
    <w:rsid w:val="66B14E46"/>
    <w:rsid w:val="67B76BF5"/>
    <w:rsid w:val="67BF28F6"/>
    <w:rsid w:val="68A5389A"/>
    <w:rsid w:val="69513A22"/>
    <w:rsid w:val="69AD360D"/>
    <w:rsid w:val="69C73CE4"/>
    <w:rsid w:val="6A70612A"/>
    <w:rsid w:val="6B3233DF"/>
    <w:rsid w:val="6B4B1224"/>
    <w:rsid w:val="6B76151E"/>
    <w:rsid w:val="6BF07522"/>
    <w:rsid w:val="6D2C52A2"/>
    <w:rsid w:val="6D4D4500"/>
    <w:rsid w:val="6E8C1058"/>
    <w:rsid w:val="6F6D70DC"/>
    <w:rsid w:val="74A470FC"/>
    <w:rsid w:val="74C2616A"/>
    <w:rsid w:val="75B02177"/>
    <w:rsid w:val="77F57C6E"/>
    <w:rsid w:val="78B11DE7"/>
    <w:rsid w:val="7AA634A2"/>
    <w:rsid w:val="7B867EF1"/>
    <w:rsid w:val="7D3E3E65"/>
    <w:rsid w:val="7DEC38C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00" w:lineRule="exact"/>
    </w:pPr>
    <w:rPr>
      <w:rFonts w:ascii="Times New Roman" w:hAnsi="Times New Roman" w:eastAsia="Times New Roman" w:cs="Times New Roman"/>
      <w:sz w:val="24"/>
      <w:lang w:val="en-GB" w:eastAsia="en-US" w:bidi="ar-SA"/>
    </w:rPr>
  </w:style>
  <w:style w:type="paragraph" w:styleId="5">
    <w:name w:val="heading 1"/>
    <w:basedOn w:val="1"/>
    <w:next w:val="1"/>
    <w:qFormat/>
    <w:uiPriority w:val="0"/>
    <w:pPr>
      <w:keepNext/>
      <w:spacing w:before="240" w:after="60"/>
      <w:outlineLvl w:val="0"/>
    </w:pPr>
    <w:rPr>
      <w:rFonts w:ascii="Arial" w:hAnsi="Arial"/>
      <w:b/>
      <w:bCs/>
      <w:kern w:val="32"/>
      <w:sz w:val="32"/>
      <w:szCs w:val="32"/>
    </w:rPr>
  </w:style>
  <w:style w:type="paragraph" w:styleId="6">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7">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8">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9">
    <w:name w:val="heading 5"/>
    <w:basedOn w:val="1"/>
    <w:next w:val="1"/>
    <w:qFormat/>
    <w:uiPriority w:val="0"/>
    <w:pPr>
      <w:numPr>
        <w:ilvl w:val="4"/>
        <w:numId w:val="1"/>
      </w:numPr>
      <w:spacing w:before="240" w:after="60" w:line="240" w:lineRule="auto"/>
      <w:outlineLvl w:val="4"/>
    </w:pPr>
    <w:rPr>
      <w:sz w:val="22"/>
    </w:rPr>
  </w:style>
  <w:style w:type="paragraph" w:styleId="10">
    <w:name w:val="heading 6"/>
    <w:basedOn w:val="1"/>
    <w:next w:val="1"/>
    <w:qFormat/>
    <w:uiPriority w:val="0"/>
    <w:pPr>
      <w:numPr>
        <w:ilvl w:val="5"/>
        <w:numId w:val="1"/>
      </w:numPr>
      <w:spacing w:before="240" w:after="60" w:line="240" w:lineRule="auto"/>
      <w:outlineLvl w:val="5"/>
    </w:pPr>
    <w:rPr>
      <w:i/>
      <w:sz w:val="22"/>
    </w:rPr>
  </w:style>
  <w:style w:type="paragraph" w:styleId="11">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2">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3">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nhideWhenUsed/>
    <w:uiPriority w:val="1"/>
  </w:style>
  <w:style w:type="table" w:default="1" w:styleId="75">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210"/>
    </w:pPr>
  </w:style>
  <w:style w:type="paragraph" w:styleId="3">
    <w:name w:val="Body Text"/>
    <w:basedOn w:val="1"/>
    <w:uiPriority w:val="0"/>
    <w:pPr>
      <w:spacing w:after="120"/>
    </w:pPr>
  </w:style>
  <w:style w:type="paragraph" w:styleId="4">
    <w:name w:val="macro"/>
    <w:semiHidden/>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4">
    <w:name w:val="List 3"/>
    <w:basedOn w:val="1"/>
    <w:uiPriority w:val="0"/>
    <w:pPr>
      <w:ind w:left="849" w:hanging="283"/>
    </w:pPr>
  </w:style>
  <w:style w:type="paragraph" w:styleId="15">
    <w:name w:val="List Number 2"/>
    <w:basedOn w:val="1"/>
    <w:uiPriority w:val="0"/>
    <w:pPr>
      <w:numPr>
        <w:ilvl w:val="0"/>
        <w:numId w:val="2"/>
      </w:numPr>
    </w:pPr>
  </w:style>
  <w:style w:type="paragraph" w:styleId="16">
    <w:name w:val="Note Heading"/>
    <w:basedOn w:val="1"/>
    <w:next w:val="1"/>
    <w:uiPriority w:val="0"/>
  </w:style>
  <w:style w:type="paragraph" w:styleId="17">
    <w:name w:val="List Bullet 4"/>
    <w:basedOn w:val="1"/>
    <w:autoRedefine/>
    <w:uiPriority w:val="0"/>
    <w:pPr>
      <w:numPr>
        <w:ilvl w:val="0"/>
        <w:numId w:val="3"/>
      </w:numPr>
    </w:pPr>
  </w:style>
  <w:style w:type="paragraph" w:styleId="18">
    <w:name w:val="index 8"/>
    <w:basedOn w:val="1"/>
    <w:next w:val="1"/>
    <w:autoRedefine/>
    <w:semiHidden/>
    <w:uiPriority w:val="0"/>
    <w:pPr>
      <w:ind w:left="1920" w:hanging="240"/>
    </w:pPr>
  </w:style>
  <w:style w:type="paragraph" w:styleId="19">
    <w:name w:val="E-mail Signature"/>
    <w:basedOn w:val="1"/>
    <w:qFormat/>
    <w:uiPriority w:val="0"/>
  </w:style>
  <w:style w:type="paragraph" w:styleId="20">
    <w:name w:val="List Number"/>
    <w:basedOn w:val="1"/>
    <w:uiPriority w:val="0"/>
    <w:pPr>
      <w:numPr>
        <w:ilvl w:val="0"/>
        <w:numId w:val="4"/>
      </w:numPr>
    </w:pPr>
  </w:style>
  <w:style w:type="paragraph" w:styleId="21">
    <w:name w:val="Normal Indent"/>
    <w:basedOn w:val="1"/>
    <w:uiPriority w:val="0"/>
    <w:pPr>
      <w:ind w:left="720"/>
    </w:pPr>
  </w:style>
  <w:style w:type="paragraph" w:styleId="22">
    <w:name w:val="caption"/>
    <w:basedOn w:val="1"/>
    <w:next w:val="1"/>
    <w:qFormat/>
    <w:uiPriority w:val="0"/>
    <w:pPr>
      <w:spacing w:before="120" w:after="120" w:line="240" w:lineRule="auto"/>
    </w:pPr>
    <w:rPr>
      <w:b/>
      <w:sz w:val="20"/>
    </w:rPr>
  </w:style>
  <w:style w:type="paragraph" w:styleId="23">
    <w:name w:val="index 5"/>
    <w:basedOn w:val="1"/>
    <w:next w:val="1"/>
    <w:autoRedefine/>
    <w:semiHidden/>
    <w:uiPriority w:val="0"/>
    <w:pPr>
      <w:ind w:left="1200" w:hanging="240"/>
    </w:pPr>
  </w:style>
  <w:style w:type="paragraph" w:styleId="24">
    <w:name w:val="List Bullet"/>
    <w:basedOn w:val="1"/>
    <w:autoRedefine/>
    <w:uiPriority w:val="0"/>
    <w:pPr>
      <w:numPr>
        <w:ilvl w:val="0"/>
        <w:numId w:val="5"/>
      </w:numPr>
      <w:spacing w:line="240" w:lineRule="auto"/>
    </w:pPr>
  </w:style>
  <w:style w:type="paragraph" w:styleId="25">
    <w:name w:val="envelope address"/>
    <w:basedOn w:val="1"/>
    <w:uiPriority w:val="0"/>
    <w:pPr>
      <w:framePr w:w="7920" w:h="1980" w:hRule="exact" w:hSpace="180" w:wrap="auto" w:vAnchor="margin" w:hAnchor="page" w:xAlign="center" w:yAlign="bottom"/>
      <w:ind w:left="2880"/>
    </w:pPr>
    <w:rPr>
      <w:rFonts w:ascii="Arial" w:hAnsi="Arial"/>
      <w:szCs w:val="24"/>
    </w:rPr>
  </w:style>
  <w:style w:type="paragraph" w:styleId="26">
    <w:name w:val="Document Map"/>
    <w:basedOn w:val="1"/>
    <w:semiHidden/>
    <w:uiPriority w:val="0"/>
    <w:pPr>
      <w:shd w:val="clear" w:color="auto" w:fill="000080"/>
    </w:pPr>
    <w:rPr>
      <w:rFonts w:ascii="Tahoma" w:hAnsi="Tahoma" w:cs="Tahoma"/>
    </w:rPr>
  </w:style>
  <w:style w:type="paragraph" w:styleId="27">
    <w:name w:val="annotation text"/>
    <w:basedOn w:val="1"/>
    <w:semiHidden/>
    <w:uiPriority w:val="0"/>
    <w:pPr>
      <w:spacing w:line="240" w:lineRule="auto"/>
    </w:pPr>
    <w:rPr>
      <w:sz w:val="20"/>
    </w:rPr>
  </w:style>
  <w:style w:type="paragraph" w:styleId="28">
    <w:name w:val="index 6"/>
    <w:basedOn w:val="1"/>
    <w:next w:val="1"/>
    <w:autoRedefine/>
    <w:semiHidden/>
    <w:uiPriority w:val="0"/>
    <w:pPr>
      <w:ind w:left="1440" w:hanging="240"/>
    </w:pPr>
  </w:style>
  <w:style w:type="paragraph" w:styleId="29">
    <w:name w:val="Salutation"/>
    <w:basedOn w:val="1"/>
    <w:next w:val="1"/>
    <w:uiPriority w:val="0"/>
  </w:style>
  <w:style w:type="paragraph" w:styleId="30">
    <w:name w:val="Body Text 3"/>
    <w:basedOn w:val="1"/>
    <w:uiPriority w:val="0"/>
    <w:pPr>
      <w:spacing w:after="120"/>
    </w:pPr>
    <w:rPr>
      <w:sz w:val="16"/>
      <w:szCs w:val="16"/>
    </w:rPr>
  </w:style>
  <w:style w:type="paragraph" w:styleId="31">
    <w:name w:val="Closing"/>
    <w:basedOn w:val="1"/>
    <w:uiPriority w:val="0"/>
    <w:pPr>
      <w:ind w:left="4252"/>
    </w:pPr>
  </w:style>
  <w:style w:type="paragraph" w:styleId="32">
    <w:name w:val="List Bullet 3"/>
    <w:basedOn w:val="1"/>
    <w:autoRedefine/>
    <w:uiPriority w:val="0"/>
    <w:pPr>
      <w:numPr>
        <w:ilvl w:val="0"/>
        <w:numId w:val="6"/>
      </w:numPr>
    </w:pPr>
  </w:style>
  <w:style w:type="paragraph" w:styleId="33">
    <w:name w:val="Body Text Indent"/>
    <w:basedOn w:val="1"/>
    <w:uiPriority w:val="0"/>
    <w:pPr>
      <w:spacing w:after="120"/>
      <w:ind w:left="283"/>
    </w:pPr>
  </w:style>
  <w:style w:type="paragraph" w:styleId="34">
    <w:name w:val="List Number 3"/>
    <w:basedOn w:val="1"/>
    <w:uiPriority w:val="0"/>
    <w:pPr>
      <w:numPr>
        <w:ilvl w:val="0"/>
        <w:numId w:val="7"/>
      </w:numPr>
    </w:pPr>
  </w:style>
  <w:style w:type="paragraph" w:styleId="35">
    <w:name w:val="List 2"/>
    <w:basedOn w:val="1"/>
    <w:uiPriority w:val="0"/>
    <w:pPr>
      <w:ind w:left="566" w:hanging="283"/>
    </w:pPr>
  </w:style>
  <w:style w:type="paragraph" w:styleId="36">
    <w:name w:val="List Continue"/>
    <w:basedOn w:val="1"/>
    <w:uiPriority w:val="0"/>
    <w:pPr>
      <w:spacing w:after="120"/>
      <w:ind w:left="283"/>
    </w:pPr>
  </w:style>
  <w:style w:type="paragraph" w:styleId="37">
    <w:name w:val="Block Text"/>
    <w:basedOn w:val="1"/>
    <w:uiPriority w:val="0"/>
    <w:pPr>
      <w:spacing w:after="120"/>
      <w:ind w:left="1440" w:right="1440"/>
    </w:pPr>
  </w:style>
  <w:style w:type="paragraph" w:styleId="38">
    <w:name w:val="List Bullet 2"/>
    <w:basedOn w:val="1"/>
    <w:autoRedefine/>
    <w:uiPriority w:val="0"/>
    <w:pPr>
      <w:numPr>
        <w:ilvl w:val="0"/>
        <w:numId w:val="8"/>
      </w:numPr>
    </w:pPr>
  </w:style>
  <w:style w:type="paragraph" w:styleId="39">
    <w:name w:val="HTML Address"/>
    <w:basedOn w:val="1"/>
    <w:uiPriority w:val="0"/>
    <w:rPr>
      <w:i/>
      <w:iCs/>
    </w:rPr>
  </w:style>
  <w:style w:type="paragraph" w:styleId="40">
    <w:name w:val="index 4"/>
    <w:basedOn w:val="1"/>
    <w:next w:val="1"/>
    <w:autoRedefine/>
    <w:semiHidden/>
    <w:uiPriority w:val="0"/>
    <w:pPr>
      <w:ind w:left="960" w:hanging="240"/>
    </w:pPr>
  </w:style>
  <w:style w:type="paragraph" w:styleId="41">
    <w:name w:val="Plain Text"/>
    <w:basedOn w:val="1"/>
    <w:uiPriority w:val="0"/>
    <w:rPr>
      <w:rFonts w:ascii="Courier New" w:hAnsi="Courier New"/>
      <w:sz w:val="20"/>
    </w:rPr>
  </w:style>
  <w:style w:type="paragraph" w:styleId="42">
    <w:name w:val="List Bullet 5"/>
    <w:basedOn w:val="1"/>
    <w:autoRedefine/>
    <w:uiPriority w:val="0"/>
    <w:pPr>
      <w:numPr>
        <w:ilvl w:val="0"/>
        <w:numId w:val="9"/>
      </w:numPr>
    </w:pPr>
  </w:style>
  <w:style w:type="paragraph" w:styleId="43">
    <w:name w:val="List Number 4"/>
    <w:basedOn w:val="1"/>
    <w:uiPriority w:val="0"/>
    <w:pPr>
      <w:numPr>
        <w:ilvl w:val="0"/>
        <w:numId w:val="10"/>
      </w:numPr>
    </w:pPr>
  </w:style>
  <w:style w:type="paragraph" w:styleId="44">
    <w:name w:val="index 3"/>
    <w:basedOn w:val="1"/>
    <w:next w:val="1"/>
    <w:autoRedefine/>
    <w:semiHidden/>
    <w:uiPriority w:val="0"/>
    <w:pPr>
      <w:ind w:left="720" w:hanging="240"/>
    </w:pPr>
  </w:style>
  <w:style w:type="paragraph" w:styleId="45">
    <w:name w:val="Date"/>
    <w:basedOn w:val="1"/>
    <w:next w:val="1"/>
    <w:uiPriority w:val="0"/>
    <w:pPr>
      <w:spacing w:line="240" w:lineRule="auto"/>
    </w:pPr>
  </w:style>
  <w:style w:type="paragraph" w:styleId="46">
    <w:name w:val="Body Text Indent 2"/>
    <w:basedOn w:val="1"/>
    <w:uiPriority w:val="0"/>
    <w:pPr>
      <w:spacing w:after="120" w:line="480" w:lineRule="auto"/>
      <w:ind w:left="283"/>
    </w:pPr>
  </w:style>
  <w:style w:type="paragraph" w:styleId="47">
    <w:name w:val="endnote text"/>
    <w:basedOn w:val="1"/>
    <w:semiHidden/>
    <w:uiPriority w:val="0"/>
    <w:pPr>
      <w:spacing w:line="240" w:lineRule="auto"/>
    </w:pPr>
    <w:rPr>
      <w:sz w:val="20"/>
    </w:rPr>
  </w:style>
  <w:style w:type="paragraph" w:styleId="48">
    <w:name w:val="List Continue 5"/>
    <w:basedOn w:val="1"/>
    <w:uiPriority w:val="0"/>
    <w:pPr>
      <w:spacing w:after="120"/>
      <w:ind w:left="1415"/>
    </w:pPr>
  </w:style>
  <w:style w:type="paragraph" w:styleId="49">
    <w:name w:val="Balloon Text"/>
    <w:basedOn w:val="1"/>
    <w:semiHidden/>
    <w:uiPriority w:val="0"/>
    <w:rPr>
      <w:rFonts w:ascii="Tahoma" w:hAnsi="Tahoma" w:cs="Tahoma"/>
      <w:sz w:val="16"/>
      <w:szCs w:val="16"/>
    </w:rPr>
  </w:style>
  <w:style w:type="paragraph" w:styleId="50">
    <w:name w:val="footer"/>
    <w:basedOn w:val="1"/>
    <w:uiPriority w:val="0"/>
    <w:pPr>
      <w:tabs>
        <w:tab w:val="center" w:pos="4153"/>
        <w:tab w:val="right" w:pos="8306"/>
      </w:tabs>
      <w:spacing w:line="240" w:lineRule="auto"/>
    </w:pPr>
    <w:rPr>
      <w:rFonts w:ascii="Arial" w:hAnsi="Arial"/>
      <w:sz w:val="20"/>
    </w:rPr>
  </w:style>
  <w:style w:type="paragraph" w:styleId="51">
    <w:name w:val="envelope return"/>
    <w:basedOn w:val="1"/>
    <w:uiPriority w:val="0"/>
    <w:rPr>
      <w:rFonts w:ascii="Arial" w:hAnsi="Arial"/>
      <w:sz w:val="20"/>
    </w:rPr>
  </w:style>
  <w:style w:type="paragraph" w:styleId="52">
    <w:name w:val="header"/>
    <w:basedOn w:val="1"/>
    <w:uiPriority w:val="0"/>
    <w:pPr>
      <w:tabs>
        <w:tab w:val="center" w:pos="4153"/>
        <w:tab w:val="right" w:pos="8306"/>
      </w:tabs>
      <w:spacing w:line="240" w:lineRule="auto"/>
    </w:pPr>
    <w:rPr>
      <w:sz w:val="18"/>
    </w:rPr>
  </w:style>
  <w:style w:type="paragraph" w:styleId="53">
    <w:name w:val="List Continue 4"/>
    <w:basedOn w:val="1"/>
    <w:uiPriority w:val="0"/>
    <w:pPr>
      <w:spacing w:after="120"/>
      <w:ind w:left="1132"/>
    </w:pPr>
  </w:style>
  <w:style w:type="paragraph" w:styleId="54">
    <w:name w:val="index heading"/>
    <w:basedOn w:val="1"/>
    <w:next w:val="55"/>
    <w:semiHidden/>
    <w:uiPriority w:val="0"/>
    <w:rPr>
      <w:rFonts w:ascii="Arial" w:hAnsi="Arial"/>
      <w:b/>
      <w:bCs/>
    </w:rPr>
  </w:style>
  <w:style w:type="paragraph" w:styleId="55">
    <w:name w:val="index 1"/>
    <w:basedOn w:val="1"/>
    <w:next w:val="1"/>
    <w:autoRedefine/>
    <w:semiHidden/>
    <w:uiPriority w:val="0"/>
    <w:pPr>
      <w:ind w:left="240" w:hanging="240"/>
    </w:pPr>
  </w:style>
  <w:style w:type="paragraph" w:styleId="56">
    <w:name w:val="Subtitle"/>
    <w:basedOn w:val="1"/>
    <w:qFormat/>
    <w:uiPriority w:val="0"/>
    <w:pPr>
      <w:spacing w:after="60"/>
      <w:outlineLvl w:val="1"/>
    </w:pPr>
    <w:rPr>
      <w:i/>
    </w:rPr>
  </w:style>
  <w:style w:type="paragraph" w:styleId="57">
    <w:name w:val="List Number 5"/>
    <w:basedOn w:val="1"/>
    <w:uiPriority w:val="0"/>
    <w:pPr>
      <w:numPr>
        <w:ilvl w:val="0"/>
        <w:numId w:val="11"/>
      </w:numPr>
    </w:pPr>
  </w:style>
  <w:style w:type="paragraph" w:styleId="58">
    <w:name w:val="List"/>
    <w:basedOn w:val="1"/>
    <w:uiPriority w:val="0"/>
    <w:pPr>
      <w:ind w:left="283" w:hanging="283"/>
    </w:pPr>
  </w:style>
  <w:style w:type="paragraph" w:styleId="59">
    <w:name w:val="footnote text"/>
    <w:basedOn w:val="1"/>
    <w:semiHidden/>
    <w:uiPriority w:val="0"/>
    <w:pPr>
      <w:spacing w:line="240" w:lineRule="auto"/>
    </w:pPr>
    <w:rPr>
      <w:sz w:val="20"/>
    </w:rPr>
  </w:style>
  <w:style w:type="paragraph" w:styleId="60">
    <w:name w:val="List 5"/>
    <w:basedOn w:val="1"/>
    <w:uiPriority w:val="0"/>
    <w:pPr>
      <w:ind w:left="1415" w:hanging="283"/>
    </w:pPr>
  </w:style>
  <w:style w:type="paragraph" w:styleId="61">
    <w:name w:val="Body Text Indent 3"/>
    <w:basedOn w:val="1"/>
    <w:uiPriority w:val="0"/>
    <w:pPr>
      <w:spacing w:after="120"/>
      <w:ind w:left="283"/>
    </w:pPr>
    <w:rPr>
      <w:sz w:val="16"/>
      <w:szCs w:val="16"/>
    </w:rPr>
  </w:style>
  <w:style w:type="paragraph" w:styleId="62">
    <w:name w:val="index 7"/>
    <w:basedOn w:val="1"/>
    <w:next w:val="1"/>
    <w:autoRedefine/>
    <w:semiHidden/>
    <w:uiPriority w:val="0"/>
    <w:pPr>
      <w:ind w:left="1680" w:hanging="240"/>
    </w:pPr>
  </w:style>
  <w:style w:type="paragraph" w:styleId="63">
    <w:name w:val="index 9"/>
    <w:basedOn w:val="1"/>
    <w:next w:val="1"/>
    <w:autoRedefine/>
    <w:semiHidden/>
    <w:uiPriority w:val="0"/>
    <w:pPr>
      <w:ind w:left="2160" w:hanging="240"/>
    </w:pPr>
  </w:style>
  <w:style w:type="paragraph" w:styleId="64">
    <w:name w:val="Body Text 2"/>
    <w:basedOn w:val="1"/>
    <w:uiPriority w:val="0"/>
    <w:pPr>
      <w:spacing w:after="120" w:line="480" w:lineRule="auto"/>
    </w:pPr>
  </w:style>
  <w:style w:type="paragraph" w:styleId="65">
    <w:name w:val="List 4"/>
    <w:basedOn w:val="1"/>
    <w:uiPriority w:val="0"/>
    <w:pPr>
      <w:ind w:left="1132" w:hanging="283"/>
    </w:pPr>
  </w:style>
  <w:style w:type="paragraph" w:styleId="66">
    <w:name w:val="List Continue 2"/>
    <w:basedOn w:val="1"/>
    <w:uiPriority w:val="0"/>
    <w:pPr>
      <w:spacing w:after="120"/>
      <w:ind w:left="566"/>
    </w:pPr>
  </w:style>
  <w:style w:type="paragraph" w:styleId="67">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8">
    <w:name w:val="HTML Preformatted"/>
    <w:basedOn w:val="1"/>
    <w:uiPriority w:val="0"/>
    <w:rPr>
      <w:rFonts w:ascii="Courier New" w:hAnsi="Courier New"/>
      <w:sz w:val="20"/>
    </w:rPr>
  </w:style>
  <w:style w:type="paragraph" w:styleId="69">
    <w:name w:val="Normal (Web)"/>
    <w:basedOn w:val="1"/>
    <w:uiPriority w:val="0"/>
    <w:rPr>
      <w:szCs w:val="24"/>
    </w:rPr>
  </w:style>
  <w:style w:type="paragraph" w:styleId="70">
    <w:name w:val="List Continue 3"/>
    <w:basedOn w:val="1"/>
    <w:uiPriority w:val="0"/>
    <w:pPr>
      <w:spacing w:after="120"/>
      <w:ind w:left="849"/>
    </w:pPr>
  </w:style>
  <w:style w:type="paragraph" w:styleId="71">
    <w:name w:val="index 2"/>
    <w:basedOn w:val="1"/>
    <w:next w:val="1"/>
    <w:autoRedefine/>
    <w:semiHidden/>
    <w:uiPriority w:val="0"/>
    <w:pPr>
      <w:ind w:left="480" w:hanging="240"/>
    </w:pPr>
  </w:style>
  <w:style w:type="paragraph" w:styleId="72">
    <w:name w:val="Title"/>
    <w:basedOn w:val="1"/>
    <w:qFormat/>
    <w:uiPriority w:val="0"/>
    <w:pPr>
      <w:spacing w:before="60" w:after="60"/>
      <w:outlineLvl w:val="0"/>
    </w:pPr>
    <w:rPr>
      <w:b/>
      <w:sz w:val="28"/>
    </w:rPr>
  </w:style>
  <w:style w:type="paragraph" w:styleId="73">
    <w:name w:val="annotation subject"/>
    <w:basedOn w:val="27"/>
    <w:next w:val="27"/>
    <w:semiHidden/>
    <w:uiPriority w:val="0"/>
    <w:pPr>
      <w:spacing w:line="300" w:lineRule="exact"/>
    </w:pPr>
    <w:rPr>
      <w:b/>
      <w:bCs/>
    </w:rPr>
  </w:style>
  <w:style w:type="paragraph" w:styleId="74">
    <w:name w:val="Body Text First Indent 2"/>
    <w:basedOn w:val="33"/>
    <w:uiPriority w:val="0"/>
    <w:pPr>
      <w:ind w:firstLine="210"/>
    </w:pPr>
  </w:style>
  <w:style w:type="character" w:styleId="77">
    <w:name w:val="endnote reference"/>
    <w:basedOn w:val="76"/>
    <w:semiHidden/>
    <w:uiPriority w:val="0"/>
    <w:rPr>
      <w:vertAlign w:val="superscript"/>
    </w:rPr>
  </w:style>
  <w:style w:type="character" w:styleId="78">
    <w:name w:val="page number"/>
    <w:basedOn w:val="76"/>
    <w:uiPriority w:val="0"/>
  </w:style>
  <w:style w:type="character" w:styleId="79">
    <w:name w:val="FollowedHyperlink"/>
    <w:basedOn w:val="76"/>
    <w:uiPriority w:val="0"/>
    <w:rPr>
      <w:color w:val="800080"/>
      <w:u w:val="single"/>
    </w:rPr>
  </w:style>
  <w:style w:type="character" w:styleId="80">
    <w:name w:val="Emphasis"/>
    <w:basedOn w:val="76"/>
    <w:qFormat/>
    <w:uiPriority w:val="0"/>
    <w:rPr>
      <w:i/>
      <w:iCs/>
    </w:rPr>
  </w:style>
  <w:style w:type="character" w:styleId="81">
    <w:name w:val="line number"/>
    <w:basedOn w:val="76"/>
    <w:uiPriority w:val="0"/>
  </w:style>
  <w:style w:type="character" w:styleId="82">
    <w:name w:val="HTML Definition"/>
    <w:basedOn w:val="76"/>
    <w:uiPriority w:val="0"/>
    <w:rPr>
      <w:i/>
      <w:iCs/>
    </w:rPr>
  </w:style>
  <w:style w:type="character" w:styleId="83">
    <w:name w:val="HTML Typewriter"/>
    <w:basedOn w:val="76"/>
    <w:uiPriority w:val="0"/>
    <w:rPr>
      <w:rFonts w:ascii="Courier New" w:hAnsi="Courier New"/>
      <w:sz w:val="20"/>
      <w:szCs w:val="20"/>
    </w:rPr>
  </w:style>
  <w:style w:type="character" w:styleId="84">
    <w:name w:val="HTML Acronym"/>
    <w:basedOn w:val="76"/>
    <w:uiPriority w:val="0"/>
  </w:style>
  <w:style w:type="character" w:styleId="85">
    <w:name w:val="HTML Variable"/>
    <w:basedOn w:val="76"/>
    <w:uiPriority w:val="0"/>
    <w:rPr>
      <w:i/>
      <w:iCs/>
    </w:rPr>
  </w:style>
  <w:style w:type="character" w:styleId="86">
    <w:name w:val="Hyperlink"/>
    <w:basedOn w:val="76"/>
    <w:uiPriority w:val="0"/>
    <w:rPr>
      <w:color w:val="0000FF"/>
      <w:u w:val="single"/>
    </w:rPr>
  </w:style>
  <w:style w:type="character" w:styleId="87">
    <w:name w:val="HTML Code"/>
    <w:basedOn w:val="76"/>
    <w:uiPriority w:val="0"/>
    <w:rPr>
      <w:rFonts w:ascii="Courier New" w:hAnsi="Courier New"/>
      <w:sz w:val="20"/>
      <w:szCs w:val="20"/>
    </w:rPr>
  </w:style>
  <w:style w:type="character" w:styleId="88">
    <w:name w:val="annotation reference"/>
    <w:basedOn w:val="76"/>
    <w:semiHidden/>
    <w:uiPriority w:val="0"/>
    <w:rPr>
      <w:sz w:val="16"/>
    </w:rPr>
  </w:style>
  <w:style w:type="character" w:styleId="89">
    <w:name w:val="HTML Cite"/>
    <w:basedOn w:val="76"/>
    <w:uiPriority w:val="0"/>
    <w:rPr>
      <w:i/>
      <w:iCs/>
    </w:rPr>
  </w:style>
  <w:style w:type="character" w:styleId="90">
    <w:name w:val="footnote reference"/>
    <w:basedOn w:val="76"/>
    <w:semiHidden/>
    <w:uiPriority w:val="0"/>
    <w:rPr>
      <w:vertAlign w:val="superscript"/>
    </w:rPr>
  </w:style>
  <w:style w:type="character" w:styleId="91">
    <w:name w:val="HTML Keyboard"/>
    <w:basedOn w:val="76"/>
    <w:uiPriority w:val="0"/>
    <w:rPr>
      <w:rFonts w:ascii="Courier New" w:hAnsi="Courier New"/>
      <w:sz w:val="20"/>
      <w:szCs w:val="20"/>
    </w:rPr>
  </w:style>
  <w:style w:type="character" w:styleId="92">
    <w:name w:val="HTML Sample"/>
    <w:basedOn w:val="76"/>
    <w:uiPriority w:val="0"/>
    <w:rPr>
      <w:rFonts w:ascii="Courier New" w:hAnsi="Courier New"/>
    </w:rPr>
  </w:style>
  <w:style w:type="paragraph" w:customStyle="1" w:styleId="93">
    <w:name w:val="AmendmentNote"/>
    <w:basedOn w:val="94"/>
    <w:uiPriority w:val="0"/>
  </w:style>
  <w:style w:type="paragraph" w:customStyle="1" w:styleId="94">
    <w:name w:val="MoreInfo"/>
    <w:basedOn w:val="1"/>
    <w:uiPriority w:val="0"/>
    <w:pPr>
      <w:spacing w:before="120" w:line="240" w:lineRule="auto"/>
    </w:pPr>
  </w:style>
  <w:style w:type="paragraph" w:customStyle="1" w:styleId="95">
    <w:name w:val="Abbreviations"/>
    <w:basedOn w:val="1"/>
    <w:uiPriority w:val="0"/>
    <w:pPr>
      <w:spacing w:line="240" w:lineRule="auto"/>
    </w:pPr>
  </w:style>
  <w:style w:type="paragraph" w:customStyle="1" w:styleId="96">
    <w:name w:val="AbstractPara"/>
    <w:basedOn w:val="1"/>
    <w:uiPriority w:val="0"/>
    <w:pPr>
      <w:spacing w:line="240" w:lineRule="auto"/>
    </w:pPr>
  </w:style>
  <w:style w:type="paragraph" w:customStyle="1" w:styleId="97">
    <w:name w:val="AbstractTitle"/>
    <w:basedOn w:val="1"/>
    <w:next w:val="96"/>
    <w:uiPriority w:val="0"/>
    <w:pPr>
      <w:spacing w:before="120" w:line="240" w:lineRule="exact"/>
      <w:outlineLvl w:val="1"/>
    </w:pPr>
    <w:rPr>
      <w:b/>
      <w:sz w:val="26"/>
    </w:rPr>
  </w:style>
  <w:style w:type="paragraph" w:customStyle="1" w:styleId="98">
    <w:name w:val="Accepted"/>
    <w:basedOn w:val="1"/>
    <w:uiPriority w:val="0"/>
    <w:pPr>
      <w:spacing w:before="120" w:line="240" w:lineRule="exact"/>
    </w:pPr>
  </w:style>
  <w:style w:type="paragraph" w:customStyle="1" w:styleId="99">
    <w:name w:val="Acknowledge"/>
    <w:basedOn w:val="1"/>
    <w:uiPriority w:val="0"/>
    <w:pPr>
      <w:spacing w:line="240" w:lineRule="auto"/>
    </w:pPr>
  </w:style>
  <w:style w:type="paragraph" w:customStyle="1" w:styleId="100">
    <w:name w:val="Address"/>
    <w:basedOn w:val="1"/>
    <w:uiPriority w:val="0"/>
    <w:pPr>
      <w:spacing w:before="80" w:line="240" w:lineRule="auto"/>
    </w:pPr>
    <w:rPr>
      <w:b/>
    </w:rPr>
  </w:style>
  <w:style w:type="paragraph" w:customStyle="1" w:styleId="101">
    <w:name w:val="Author"/>
    <w:basedOn w:val="1"/>
    <w:next w:val="1"/>
    <w:uiPriority w:val="0"/>
    <w:pPr>
      <w:spacing w:before="80" w:line="240" w:lineRule="auto"/>
    </w:pPr>
  </w:style>
  <w:style w:type="paragraph" w:customStyle="1" w:styleId="102">
    <w:name w:val="AuthoredBy"/>
    <w:basedOn w:val="1"/>
    <w:uiPriority w:val="0"/>
    <w:pPr>
      <w:spacing w:line="240" w:lineRule="auto"/>
    </w:pPr>
  </w:style>
  <w:style w:type="paragraph" w:customStyle="1" w:styleId="103">
    <w:name w:val="Banner"/>
    <w:basedOn w:val="1"/>
    <w:uiPriority w:val="0"/>
    <w:pPr>
      <w:spacing w:before="120" w:line="280" w:lineRule="exact"/>
    </w:pPr>
    <w:rPr>
      <w:i/>
      <w:sz w:val="28"/>
    </w:rPr>
  </w:style>
  <w:style w:type="paragraph" w:customStyle="1" w:styleId="104">
    <w:name w:val="BoxEnd"/>
    <w:basedOn w:val="1"/>
    <w:uiPriority w:val="0"/>
    <w:pPr>
      <w:pBdr>
        <w:bottom w:val="single" w:color="auto" w:sz="12" w:space="1"/>
        <w:right w:val="single" w:color="auto" w:sz="12" w:space="1"/>
      </w:pBdr>
      <w:spacing w:after="120" w:line="240" w:lineRule="auto"/>
    </w:pPr>
  </w:style>
  <w:style w:type="paragraph" w:customStyle="1" w:styleId="105">
    <w:name w:val="BoxStart1"/>
    <w:basedOn w:val="1"/>
    <w:uiPriority w:val="0"/>
    <w:pPr>
      <w:pBdr>
        <w:top w:val="single" w:color="auto" w:sz="12" w:space="1"/>
        <w:left w:val="single" w:color="auto" w:sz="12" w:space="1"/>
      </w:pBdr>
      <w:spacing w:line="240" w:lineRule="auto"/>
    </w:pPr>
  </w:style>
  <w:style w:type="paragraph" w:customStyle="1" w:styleId="106">
    <w:name w:val="BoxStart2"/>
    <w:basedOn w:val="105"/>
    <w:uiPriority w:val="0"/>
  </w:style>
  <w:style w:type="paragraph" w:customStyle="1" w:styleId="107">
    <w:name w:val="BoxStart3"/>
    <w:basedOn w:val="105"/>
    <w:uiPriority w:val="0"/>
  </w:style>
  <w:style w:type="paragraph" w:customStyle="1" w:styleId="108">
    <w:name w:val="Conflict"/>
    <w:basedOn w:val="1"/>
    <w:uiPriority w:val="0"/>
    <w:pPr>
      <w:spacing w:before="120" w:after="120" w:line="240" w:lineRule="auto"/>
    </w:pPr>
  </w:style>
  <w:style w:type="paragraph" w:customStyle="1" w:styleId="109">
    <w:name w:val="Correspdent"/>
    <w:basedOn w:val="1"/>
    <w:uiPriority w:val="0"/>
    <w:pPr>
      <w:spacing w:line="240" w:lineRule="auto"/>
    </w:pPr>
  </w:style>
  <w:style w:type="paragraph" w:customStyle="1" w:styleId="110">
    <w:name w:val="Credit"/>
    <w:basedOn w:val="22"/>
    <w:uiPriority w:val="0"/>
    <w:rPr>
      <w:sz w:val="18"/>
    </w:rPr>
  </w:style>
  <w:style w:type="paragraph" w:customStyle="1" w:styleId="111">
    <w:name w:val="Article"/>
    <w:basedOn w:val="1"/>
    <w:uiPriority w:val="0"/>
    <w:pPr>
      <w:keepNext/>
      <w:suppressAutoHyphens/>
      <w:spacing w:before="120" w:after="60" w:line="240" w:lineRule="auto"/>
    </w:pPr>
    <w:rPr>
      <w:rFonts w:ascii="Arial" w:hAnsi="Arial"/>
      <w:b/>
      <w:sz w:val="18"/>
    </w:rPr>
  </w:style>
  <w:style w:type="paragraph" w:customStyle="1" w:styleId="112">
    <w:name w:val="Para"/>
    <w:basedOn w:val="1"/>
    <w:uiPriority w:val="0"/>
    <w:pPr>
      <w:spacing w:line="360" w:lineRule="auto"/>
      <w:ind w:firstLine="288"/>
    </w:pPr>
  </w:style>
  <w:style w:type="paragraph" w:customStyle="1" w:styleId="113">
    <w:name w:val="EdFtNote"/>
    <w:basedOn w:val="112"/>
    <w:uiPriority w:val="0"/>
    <w:pPr>
      <w:spacing w:before="60"/>
      <w:ind w:firstLine="0"/>
    </w:pPr>
  </w:style>
  <w:style w:type="paragraph" w:customStyle="1" w:styleId="114">
    <w:name w:val="IndentQuote"/>
    <w:basedOn w:val="1"/>
    <w:uiPriority w:val="0"/>
    <w:pPr>
      <w:spacing w:before="60" w:line="240" w:lineRule="exact"/>
      <w:ind w:left="288" w:right="288"/>
    </w:pPr>
  </w:style>
  <w:style w:type="paragraph" w:customStyle="1" w:styleId="115">
    <w:name w:val="Epigraph"/>
    <w:basedOn w:val="114"/>
    <w:uiPriority w:val="0"/>
  </w:style>
  <w:style w:type="paragraph" w:customStyle="1" w:styleId="116">
    <w:name w:val="Equation"/>
    <w:basedOn w:val="1"/>
    <w:uiPriority w:val="0"/>
    <w:pPr>
      <w:spacing w:line="240" w:lineRule="auto"/>
    </w:pPr>
    <w:rPr>
      <w:b/>
      <w:i/>
    </w:rPr>
  </w:style>
  <w:style w:type="paragraph" w:customStyle="1" w:styleId="117">
    <w:name w:val="FigLeg"/>
    <w:basedOn w:val="1"/>
    <w:uiPriority w:val="0"/>
    <w:pPr>
      <w:spacing w:line="240" w:lineRule="auto"/>
    </w:pPr>
  </w:style>
  <w:style w:type="paragraph" w:customStyle="1" w:styleId="118">
    <w:name w:val="Figure"/>
    <w:basedOn w:val="1"/>
    <w:uiPriority w:val="0"/>
    <w:pPr>
      <w:numPr>
        <w:ilvl w:val="0"/>
        <w:numId w:val="12"/>
      </w:numPr>
      <w:tabs>
        <w:tab w:val="left" w:pos="720"/>
        <w:tab w:val="clear" w:pos="2160"/>
      </w:tabs>
      <w:ind w:left="0" w:firstLine="0"/>
    </w:pPr>
    <w:rPr>
      <w:b/>
    </w:rPr>
  </w:style>
  <w:style w:type="character" w:customStyle="1" w:styleId="119">
    <w:name w:val="FigureRef"/>
    <w:basedOn w:val="76"/>
    <w:uiPriority w:val="0"/>
    <w:rPr>
      <w:color w:val="0000FF"/>
      <w:vertAlign w:val="superscript"/>
    </w:rPr>
  </w:style>
  <w:style w:type="character" w:customStyle="1" w:styleId="120">
    <w:name w:val="FnoteRef"/>
    <w:basedOn w:val="76"/>
    <w:uiPriority w:val="0"/>
    <w:rPr>
      <w:color w:val="FF0000"/>
      <w:vertAlign w:val="superscript"/>
    </w:rPr>
  </w:style>
  <w:style w:type="paragraph" w:customStyle="1" w:styleId="121">
    <w:name w:val="Footnote"/>
    <w:basedOn w:val="1"/>
    <w:uiPriority w:val="0"/>
    <w:pPr>
      <w:spacing w:line="240" w:lineRule="auto"/>
    </w:pPr>
  </w:style>
  <w:style w:type="paragraph" w:customStyle="1" w:styleId="122">
    <w:name w:val="Funding"/>
    <w:basedOn w:val="1"/>
    <w:uiPriority w:val="0"/>
    <w:pPr>
      <w:spacing w:after="120" w:line="240" w:lineRule="auto"/>
    </w:pPr>
  </w:style>
  <w:style w:type="paragraph" w:customStyle="1" w:styleId="123">
    <w:name w:val="GroupTitle"/>
    <w:basedOn w:val="72"/>
    <w:next w:val="72"/>
    <w:uiPriority w:val="0"/>
  </w:style>
  <w:style w:type="paragraph" w:customStyle="1" w:styleId="124">
    <w:name w:val="HeadA"/>
    <w:basedOn w:val="1"/>
    <w:uiPriority w:val="0"/>
    <w:pPr>
      <w:keepNext/>
      <w:suppressAutoHyphens/>
      <w:spacing w:before="120" w:line="280" w:lineRule="exact"/>
      <w:outlineLvl w:val="1"/>
    </w:pPr>
    <w:rPr>
      <w:b/>
    </w:rPr>
  </w:style>
  <w:style w:type="paragraph" w:customStyle="1" w:styleId="125">
    <w:name w:val="HeadB"/>
    <w:basedOn w:val="1"/>
    <w:uiPriority w:val="0"/>
    <w:pPr>
      <w:keepNext/>
      <w:suppressAutoHyphens/>
      <w:spacing w:before="60" w:line="280" w:lineRule="exact"/>
      <w:outlineLvl w:val="2"/>
    </w:pPr>
    <w:rPr>
      <w:b/>
      <w:sz w:val="20"/>
    </w:rPr>
  </w:style>
  <w:style w:type="paragraph" w:customStyle="1" w:styleId="126">
    <w:name w:val="HeadC"/>
    <w:basedOn w:val="1"/>
    <w:uiPriority w:val="0"/>
    <w:pPr>
      <w:keepNext/>
      <w:suppressAutoHyphens/>
      <w:spacing w:before="60" w:line="280" w:lineRule="exact"/>
      <w:outlineLvl w:val="3"/>
    </w:pPr>
    <w:rPr>
      <w:i/>
      <w:sz w:val="20"/>
    </w:rPr>
  </w:style>
  <w:style w:type="paragraph" w:customStyle="1" w:styleId="127">
    <w:name w:val="Keywords"/>
    <w:basedOn w:val="1"/>
    <w:uiPriority w:val="0"/>
    <w:pPr>
      <w:spacing w:line="240" w:lineRule="auto"/>
    </w:pPr>
  </w:style>
  <w:style w:type="paragraph" w:customStyle="1" w:styleId="128">
    <w:name w:val="List1"/>
    <w:basedOn w:val="1"/>
    <w:uiPriority w:val="0"/>
    <w:pPr>
      <w:spacing w:before="40" w:after="120" w:line="240" w:lineRule="exact"/>
    </w:pPr>
  </w:style>
  <w:style w:type="paragraph" w:customStyle="1" w:styleId="129">
    <w:name w:val="List2"/>
    <w:basedOn w:val="1"/>
    <w:uiPriority w:val="0"/>
    <w:pPr>
      <w:spacing w:before="40" w:line="240" w:lineRule="exact"/>
      <w:ind w:left="720"/>
    </w:pPr>
  </w:style>
  <w:style w:type="paragraph" w:customStyle="1" w:styleId="130">
    <w:name w:val="ListPara"/>
    <w:basedOn w:val="1"/>
    <w:uiPriority w:val="0"/>
    <w:pPr>
      <w:spacing w:line="240" w:lineRule="auto"/>
      <w:ind w:left="720"/>
    </w:pPr>
  </w:style>
  <w:style w:type="paragraph" w:customStyle="1" w:styleId="131">
    <w:name w:val="Miscellaneous"/>
    <w:basedOn w:val="1"/>
    <w:uiPriority w:val="0"/>
    <w:pPr>
      <w:spacing w:before="120" w:line="240" w:lineRule="exact"/>
    </w:pPr>
  </w:style>
  <w:style w:type="paragraph" w:customStyle="1" w:styleId="132">
    <w:name w:val="MoreInfoWeb"/>
    <w:basedOn w:val="1"/>
    <w:uiPriority w:val="0"/>
    <w:pPr>
      <w:spacing w:before="120" w:line="240" w:lineRule="exact"/>
    </w:pPr>
  </w:style>
  <w:style w:type="character" w:customStyle="1" w:styleId="133">
    <w:name w:val="Noindex"/>
    <w:uiPriority w:val="0"/>
    <w:rPr>
      <w:color w:val="FF6600"/>
    </w:rPr>
  </w:style>
  <w:style w:type="paragraph" w:customStyle="1" w:styleId="134">
    <w:name w:val="ParaCont"/>
    <w:basedOn w:val="1"/>
    <w:uiPriority w:val="0"/>
    <w:pPr>
      <w:spacing w:line="360" w:lineRule="auto"/>
    </w:pPr>
  </w:style>
  <w:style w:type="paragraph" w:customStyle="1" w:styleId="135">
    <w:name w:val="HeadE"/>
    <w:basedOn w:val="136"/>
    <w:uiPriority w:val="0"/>
    <w:rPr>
      <w:b w:val="0"/>
      <w:i/>
    </w:rPr>
  </w:style>
  <w:style w:type="paragraph" w:customStyle="1" w:styleId="136">
    <w:name w:val="HeadD"/>
    <w:basedOn w:val="125"/>
    <w:next w:val="1"/>
    <w:uiPriority w:val="0"/>
    <w:pPr>
      <w:outlineLvl w:val="4"/>
    </w:pPr>
    <w:rPr>
      <w:sz w:val="16"/>
    </w:rPr>
  </w:style>
  <w:style w:type="paragraph" w:customStyle="1" w:styleId="137">
    <w:name w:val="Participators"/>
    <w:basedOn w:val="1"/>
    <w:uiPriority w:val="0"/>
    <w:pPr>
      <w:spacing w:before="120" w:after="120"/>
    </w:pPr>
  </w:style>
  <w:style w:type="paragraph" w:customStyle="1" w:styleId="138">
    <w:name w:val="GroupAuthor"/>
    <w:basedOn w:val="101"/>
    <w:uiPriority w:val="0"/>
    <w:rPr>
      <w:b/>
      <w:i/>
    </w:rPr>
  </w:style>
  <w:style w:type="paragraph" w:customStyle="1" w:styleId="139">
    <w:name w:val="Position"/>
    <w:basedOn w:val="1"/>
    <w:next w:val="1"/>
    <w:uiPriority w:val="0"/>
    <w:pPr>
      <w:spacing w:line="240" w:lineRule="auto"/>
    </w:pPr>
    <w:rPr>
      <w:i/>
    </w:rPr>
  </w:style>
  <w:style w:type="paragraph" w:customStyle="1" w:styleId="140">
    <w:name w:val="ProductAuth"/>
    <w:basedOn w:val="100"/>
    <w:uiPriority w:val="0"/>
  </w:style>
  <w:style w:type="paragraph" w:customStyle="1" w:styleId="141">
    <w:name w:val="ProductDetails"/>
    <w:basedOn w:val="112"/>
    <w:qFormat/>
    <w:uiPriority w:val="0"/>
  </w:style>
  <w:style w:type="paragraph" w:customStyle="1" w:styleId="142">
    <w:name w:val="QuoteRef"/>
    <w:basedOn w:val="1"/>
    <w:qFormat/>
    <w:uiPriority w:val="0"/>
    <w:pPr>
      <w:spacing w:after="60"/>
    </w:pPr>
  </w:style>
  <w:style w:type="paragraph" w:customStyle="1" w:styleId="143">
    <w:name w:val="Rating"/>
    <w:basedOn w:val="112"/>
    <w:qFormat/>
    <w:uiPriority w:val="0"/>
    <w:pPr>
      <w:ind w:firstLine="0"/>
    </w:pPr>
  </w:style>
  <w:style w:type="paragraph" w:customStyle="1" w:styleId="144">
    <w:name w:val="Reference"/>
    <w:basedOn w:val="1"/>
    <w:uiPriority w:val="0"/>
    <w:pPr>
      <w:numPr>
        <w:ilvl w:val="0"/>
        <w:numId w:val="13"/>
      </w:numPr>
      <w:spacing w:before="40" w:line="360" w:lineRule="auto"/>
      <w:ind w:left="461" w:hanging="173"/>
    </w:pPr>
  </w:style>
  <w:style w:type="paragraph" w:customStyle="1" w:styleId="145">
    <w:name w:val="RelatedTo"/>
    <w:basedOn w:val="1"/>
    <w:qFormat/>
    <w:uiPriority w:val="0"/>
  </w:style>
  <w:style w:type="paragraph" w:customStyle="1" w:styleId="146">
    <w:name w:val="RelatedToWeb"/>
    <w:basedOn w:val="1"/>
    <w:qFormat/>
    <w:uiPriority w:val="0"/>
  </w:style>
  <w:style w:type="paragraph" w:customStyle="1" w:styleId="147">
    <w:name w:val="Reviewed"/>
    <w:basedOn w:val="134"/>
    <w:uiPriority w:val="0"/>
  </w:style>
  <w:style w:type="paragraph" w:customStyle="1" w:styleId="148">
    <w:name w:val="ShortAuthor"/>
    <w:basedOn w:val="1"/>
    <w:uiPriority w:val="0"/>
    <w:rPr>
      <w:i/>
    </w:rPr>
  </w:style>
  <w:style w:type="paragraph" w:customStyle="1" w:styleId="149">
    <w:name w:val="ShortTitle"/>
    <w:basedOn w:val="1"/>
    <w:uiPriority w:val="0"/>
    <w:rPr>
      <w:rFonts w:ascii="Arial" w:hAnsi="Arial"/>
      <w:i/>
      <w:sz w:val="20"/>
    </w:rPr>
  </w:style>
  <w:style w:type="paragraph" w:customStyle="1" w:styleId="150">
    <w:name w:val="SourceRef"/>
    <w:basedOn w:val="112"/>
    <w:uiPriority w:val="0"/>
    <w:pPr>
      <w:ind w:firstLine="0"/>
    </w:pPr>
  </w:style>
  <w:style w:type="paragraph" w:customStyle="1" w:styleId="151">
    <w:name w:val="Standfirst"/>
    <w:basedOn w:val="98"/>
    <w:uiPriority w:val="0"/>
  </w:style>
  <w:style w:type="paragraph" w:customStyle="1" w:styleId="152">
    <w:name w:val="Subtitle1"/>
    <w:basedOn w:val="56"/>
    <w:uiPriority w:val="0"/>
  </w:style>
  <w:style w:type="paragraph" w:customStyle="1" w:styleId="153">
    <w:name w:val="Table"/>
    <w:basedOn w:val="1"/>
    <w:uiPriority w:val="0"/>
    <w:pPr>
      <w:numPr>
        <w:ilvl w:val="0"/>
        <w:numId w:val="14"/>
      </w:numPr>
      <w:tabs>
        <w:tab w:val="left" w:pos="1021"/>
        <w:tab w:val="clear" w:pos="1440"/>
      </w:tabs>
    </w:pPr>
    <w:rPr>
      <w:i/>
    </w:rPr>
  </w:style>
  <w:style w:type="paragraph" w:customStyle="1" w:styleId="154">
    <w:name w:val="TableNote"/>
    <w:basedOn w:val="1"/>
    <w:uiPriority w:val="0"/>
  </w:style>
  <w:style w:type="character" w:customStyle="1" w:styleId="155">
    <w:name w:val="TableRef"/>
    <w:basedOn w:val="76"/>
    <w:uiPriority w:val="0"/>
    <w:rPr>
      <w:color w:val="0000FF"/>
      <w:vertAlign w:val="superscript"/>
    </w:rPr>
  </w:style>
  <w:style w:type="paragraph" w:customStyle="1" w:styleId="156">
    <w:name w:val="TableTitle"/>
    <w:basedOn w:val="1"/>
    <w:uiPriority w:val="0"/>
  </w:style>
  <w:style w:type="paragraph" w:customStyle="1" w:styleId="157">
    <w:name w:val="Topic"/>
    <w:basedOn w:val="1"/>
    <w:uiPriority w:val="0"/>
    <w:pPr>
      <w:spacing w:before="40" w:line="260" w:lineRule="exact"/>
    </w:pPr>
    <w:rPr>
      <w:i/>
      <w:color w:val="0000FF"/>
    </w:rPr>
  </w:style>
  <w:style w:type="character" w:customStyle="1" w:styleId="158">
    <w:name w:val="URL"/>
    <w:basedOn w:val="76"/>
    <w:uiPriority w:val="0"/>
    <w:rPr>
      <w:color w:val="666699"/>
    </w:rPr>
  </w:style>
  <w:style w:type="paragraph" w:customStyle="1" w:styleId="159">
    <w:name w:val="WebRef"/>
    <w:basedOn w:val="1"/>
    <w:uiPriority w:val="0"/>
    <w:pPr>
      <w:numPr>
        <w:ilvl w:val="0"/>
        <w:numId w:val="15"/>
      </w:numPr>
      <w:tabs>
        <w:tab w:val="left" w:pos="720"/>
        <w:tab w:val="clear" w:pos="1800"/>
      </w:tabs>
      <w:ind w:left="360"/>
    </w:pPr>
  </w:style>
  <w:style w:type="character" w:customStyle="1" w:styleId="160">
    <w:name w:val="XRef"/>
    <w:basedOn w:val="76"/>
    <w:uiPriority w:val="0"/>
    <w:rPr>
      <w:color w:val="0000FF"/>
      <w:vertAlign w:val="superscript"/>
    </w:rPr>
  </w:style>
  <w:style w:type="character" w:customStyle="1" w:styleId="161">
    <w:name w:val="wXRef"/>
    <w:basedOn w:val="160"/>
    <w:uiPriority w:val="0"/>
    <w:rPr>
      <w:color w:val="0000FF"/>
      <w:vertAlign w:val="superscript"/>
    </w:rPr>
  </w:style>
  <w:style w:type="character" w:customStyle="1" w:styleId="162">
    <w:name w:val="email"/>
    <w:basedOn w:val="158"/>
    <w:uiPriority w:val="0"/>
    <w:rPr>
      <w:color w:val="666699"/>
    </w:rPr>
  </w:style>
  <w:style w:type="paragraph" w:customStyle="1" w:styleId="163">
    <w:name w:val="BoxStartx"/>
    <w:basedOn w:val="105"/>
    <w:uiPriority w:val="0"/>
  </w:style>
  <w:style w:type="character" w:customStyle="1" w:styleId="164">
    <w:name w:val="ParaHead"/>
    <w:basedOn w:val="76"/>
    <w:uiPriority w:val="0"/>
    <w:rPr>
      <w:color w:val="999999"/>
      <w:shd w:val="clear" w:color="auto" w:fill="auto"/>
    </w:rPr>
  </w:style>
  <w:style w:type="paragraph" w:customStyle="1" w:styleId="165">
    <w:name w:val="ObitBiog"/>
    <w:basedOn w:val="112"/>
    <w:uiPriority w:val="0"/>
    <w:pPr>
      <w:spacing w:before="120" w:line="260" w:lineRule="exact"/>
      <w:ind w:firstLine="0"/>
    </w:pPr>
    <w:rPr>
      <w:b/>
      <w:i/>
      <w:sz w:val="22"/>
    </w:rPr>
  </w:style>
  <w:style w:type="paragraph" w:customStyle="1" w:styleId="166">
    <w:name w:val="TableHeader"/>
    <w:basedOn w:val="112"/>
    <w:uiPriority w:val="0"/>
    <w:pPr>
      <w:spacing w:before="120" w:line="240" w:lineRule="auto"/>
      <w:ind w:firstLine="0"/>
    </w:pPr>
    <w:rPr>
      <w:b/>
    </w:rPr>
  </w:style>
  <w:style w:type="character" w:customStyle="1" w:styleId="167">
    <w:name w:val="Image"/>
    <w:basedOn w:val="133"/>
    <w:uiPriority w:val="0"/>
    <w:rPr>
      <w:b/>
      <w:color w:val="00FF00"/>
    </w:rPr>
  </w:style>
  <w:style w:type="paragraph" w:customStyle="1" w:styleId="168">
    <w:name w:val="TableSubHead"/>
    <w:basedOn w:val="166"/>
    <w:uiPriority w:val="0"/>
  </w:style>
  <w:style w:type="paragraph" w:customStyle="1" w:styleId="169">
    <w:name w:val="ArtGroup"/>
    <w:basedOn w:val="111"/>
    <w:uiPriority w:val="0"/>
    <w:rPr>
      <w:sz w:val="22"/>
    </w:rPr>
  </w:style>
  <w:style w:type="paragraph" w:customStyle="1" w:styleId="170">
    <w:name w:val="Biog"/>
    <w:basedOn w:val="94"/>
    <w:uiPriority w:val="0"/>
  </w:style>
  <w:style w:type="paragraph" w:customStyle="1" w:styleId="171">
    <w:name w:val="SearchInfo"/>
    <w:basedOn w:val="1"/>
    <w:uiPriority w:val="0"/>
    <w:pPr>
      <w:spacing w:before="120" w:line="240" w:lineRule="exact"/>
    </w:pPr>
  </w:style>
  <w:style w:type="paragraph" w:customStyle="1" w:styleId="172">
    <w:name w:val="SeriesInfo"/>
    <w:basedOn w:val="1"/>
    <w:uiPriority w:val="0"/>
    <w:pPr>
      <w:spacing w:before="120" w:line="240" w:lineRule="exact"/>
    </w:pPr>
  </w:style>
  <w:style w:type="paragraph" w:customStyle="1" w:styleId="173">
    <w:name w:val="Remark"/>
    <w:basedOn w:val="1"/>
    <w:uiPriority w:val="0"/>
    <w:rPr>
      <w:color w:val="FF0000"/>
    </w:rPr>
  </w:style>
  <w:style w:type="paragraph" w:customStyle="1" w:styleId="174">
    <w:name w:val="BoxStart4"/>
    <w:basedOn w:val="107"/>
    <w:uiPriority w:val="0"/>
  </w:style>
  <w:style w:type="paragraph" w:customStyle="1" w:styleId="175">
    <w:name w:val="Bibliography"/>
    <w:basedOn w:val="144"/>
    <w:uiPriority w:val="0"/>
    <w:pPr>
      <w:numPr>
        <w:ilvl w:val="0"/>
        <w:numId w:val="0"/>
      </w:numPr>
    </w:pPr>
  </w:style>
  <w:style w:type="paragraph" w:customStyle="1" w:styleId="176">
    <w:name w:val="PullQuote"/>
    <w:basedOn w:val="114"/>
    <w:uiPriority w:val="0"/>
  </w:style>
  <w:style w:type="paragraph" w:customStyle="1" w:styleId="177">
    <w:name w:val="AncillHead"/>
    <w:basedOn w:val="125"/>
    <w:uiPriority w:val="0"/>
  </w:style>
  <w:style w:type="paragraph" w:customStyle="1" w:styleId="178">
    <w:name w:val="RefHead"/>
    <w:basedOn w:val="125"/>
    <w:uiPriority w:val="0"/>
  </w:style>
  <w:style w:type="paragraph" w:customStyle="1" w:styleId="179">
    <w:name w:val="FlushQuote"/>
    <w:basedOn w:val="114"/>
    <w:uiPriority w:val="0"/>
    <w:pPr>
      <w:ind w:left="0" w:right="0"/>
    </w:pPr>
    <w:rPr>
      <w:sz w:val="22"/>
    </w:rPr>
  </w:style>
  <w:style w:type="paragraph" w:customStyle="1" w:styleId="180">
    <w:name w:val="ProductTitle"/>
    <w:basedOn w:val="1"/>
    <w:next w:val="140"/>
    <w:uiPriority w:val="0"/>
    <w:rPr>
      <w:b/>
      <w:sz w:val="28"/>
    </w:rPr>
  </w:style>
  <w:style w:type="paragraph" w:customStyle="1" w:styleId="181">
    <w:name w:val="EthicalApproval"/>
    <w:basedOn w:val="137"/>
    <w:uiPriority w:val="0"/>
  </w:style>
  <w:style w:type="paragraph" w:customStyle="1" w:styleId="182">
    <w:name w:val="Abrv-Title"/>
    <w:basedOn w:val="1"/>
    <w:autoRedefine/>
    <w:uiPriority w:val="0"/>
  </w:style>
  <w:style w:type="paragraph" w:customStyle="1" w:styleId="183">
    <w:name w:val="Web logo"/>
    <w:basedOn w:val="1"/>
    <w:uiPriority w:val="0"/>
  </w:style>
  <w:style w:type="character" w:customStyle="1" w:styleId="184">
    <w:name w:val="Preformatted"/>
    <w:basedOn w:val="76"/>
    <w:uiPriority w:val="0"/>
  </w:style>
  <w:style w:type="paragraph" w:customStyle="1" w:styleId="185">
    <w:name w:val="Auxillary Number"/>
    <w:basedOn w:val="1"/>
    <w:autoRedefine/>
    <w:uiPriority w:val="0"/>
  </w:style>
  <w:style w:type="paragraph" w:customStyle="1" w:styleId="186">
    <w:name w:val="DOI"/>
    <w:basedOn w:val="1"/>
    <w:autoRedefine/>
    <w:qFormat/>
    <w:uiPriority w:val="0"/>
  </w:style>
  <w:style w:type="paragraph" w:customStyle="1" w:styleId="187">
    <w:name w:val="Unit-ID"/>
    <w:basedOn w:val="1"/>
    <w:autoRedefine/>
    <w:uiPriority w:val="0"/>
  </w:style>
  <w:style w:type="paragraph" w:customStyle="1" w:styleId="188">
    <w:name w:val="Abbreviation"/>
    <w:basedOn w:val="1"/>
    <w:uiPriority w:val="0"/>
  </w:style>
  <w:style w:type="paragraph" w:customStyle="1" w:styleId="189">
    <w:name w:val="Appendix"/>
    <w:basedOn w:val="1"/>
    <w:uiPriority w:val="0"/>
    <w:rPr>
      <w:b/>
    </w:rPr>
  </w:style>
  <w:style w:type="paragraph" w:customStyle="1" w:styleId="190">
    <w:name w:val="Authored by"/>
    <w:basedOn w:val="1"/>
    <w:uiPriority w:val="0"/>
    <w:rPr>
      <w:b/>
      <w:sz w:val="28"/>
    </w:rPr>
  </w:style>
  <w:style w:type="paragraph" w:customStyle="1" w:styleId="191">
    <w:name w:val="BookDetails"/>
    <w:basedOn w:val="1"/>
    <w:uiPriority w:val="0"/>
  </w:style>
  <w:style w:type="paragraph" w:customStyle="1" w:styleId="192">
    <w:name w:val="BoxStart"/>
    <w:basedOn w:val="1"/>
    <w:qFormat/>
    <w:uiPriority w:val="0"/>
  </w:style>
  <w:style w:type="paragraph" w:customStyle="1" w:styleId="193">
    <w:name w:val="Citation"/>
    <w:basedOn w:val="1"/>
    <w:autoRedefine/>
    <w:uiPriority w:val="0"/>
  </w:style>
  <w:style w:type="paragraph" w:customStyle="1" w:styleId="194">
    <w:name w:val="Correspondent"/>
    <w:basedOn w:val="1"/>
    <w:autoRedefine/>
    <w:uiPriority w:val="0"/>
  </w:style>
  <w:style w:type="paragraph" w:customStyle="1" w:styleId="195">
    <w:name w:val="EquationText"/>
    <w:basedOn w:val="1"/>
    <w:autoRedefine/>
    <w:uiPriority w:val="0"/>
  </w:style>
  <w:style w:type="paragraph" w:customStyle="1" w:styleId="196">
    <w:name w:val="Footnotes"/>
    <w:basedOn w:val="1"/>
    <w:qFormat/>
    <w:uiPriority w:val="0"/>
  </w:style>
  <w:style w:type="paragraph" w:customStyle="1" w:styleId="197">
    <w:name w:val="KeyWords"/>
    <w:basedOn w:val="1"/>
    <w:autoRedefine/>
    <w:uiPriority w:val="0"/>
  </w:style>
  <w:style w:type="paragraph" w:customStyle="1" w:styleId="198">
    <w:name w:val="ListParaMore"/>
    <w:basedOn w:val="1"/>
    <w:autoRedefine/>
    <w:uiPriority w:val="0"/>
  </w:style>
  <w:style w:type="paragraph" w:customStyle="1" w:styleId="199">
    <w:name w:val="Onlinefirst"/>
    <w:basedOn w:val="1"/>
    <w:uiPriority w:val="0"/>
  </w:style>
  <w:style w:type="paragraph" w:styleId="200">
    <w:name w:val="Quote"/>
    <w:basedOn w:val="1"/>
    <w:autoRedefine/>
    <w:qFormat/>
    <w:uiPriority w:val="0"/>
    <w:pPr>
      <w:ind w:left="737"/>
    </w:pPr>
    <w:rPr>
      <w:sz w:val="28"/>
    </w:rPr>
  </w:style>
  <w:style w:type="paragraph" w:customStyle="1" w:styleId="201">
    <w:name w:val="Received"/>
    <w:basedOn w:val="1"/>
    <w:autoRedefine/>
    <w:uiPriority w:val="0"/>
  </w:style>
  <w:style w:type="paragraph" w:customStyle="1" w:styleId="202">
    <w:name w:val="Related"/>
    <w:basedOn w:val="1"/>
    <w:uiPriority w:val="0"/>
    <w:rPr>
      <w:b/>
      <w:i/>
    </w:rPr>
  </w:style>
  <w:style w:type="paragraph" w:customStyle="1" w:styleId="203">
    <w:name w:val="RespTitle"/>
    <w:basedOn w:val="1"/>
    <w:autoRedefine/>
    <w:uiPriority w:val="0"/>
    <w:rPr>
      <w:b/>
    </w:rPr>
  </w:style>
  <w:style w:type="paragraph" w:customStyle="1" w:styleId="204">
    <w:name w:val="ShortAuthors"/>
    <w:basedOn w:val="1"/>
    <w:autoRedefine/>
    <w:uiPriority w:val="0"/>
  </w:style>
  <w:style w:type="paragraph" w:customStyle="1" w:styleId="205">
    <w:name w:val="Table Footnote"/>
    <w:basedOn w:val="1"/>
    <w:uiPriority w:val="0"/>
    <w:rPr>
      <w:rFonts w:ascii="Arial" w:hAnsi="Arial"/>
      <w:sz w:val="22"/>
    </w:rPr>
  </w:style>
  <w:style w:type="paragraph" w:customStyle="1" w:styleId="206">
    <w:name w:val="Topic(s)"/>
    <w:basedOn w:val="1"/>
    <w:autoRedefine/>
    <w:uiPriority w:val="0"/>
    <w:rPr>
      <w:i/>
    </w:rPr>
  </w:style>
  <w:style w:type="paragraph" w:customStyle="1" w:styleId="207">
    <w:name w:val="Revised"/>
    <w:basedOn w:val="1"/>
    <w:autoRedefine/>
    <w:uiPriority w:val="0"/>
  </w:style>
  <w:style w:type="paragraph" w:customStyle="1" w:styleId="208">
    <w:name w:val="Table Width"/>
    <w:basedOn w:val="1"/>
    <w:uiPriority w:val="0"/>
  </w:style>
  <w:style w:type="paragraph" w:customStyle="1" w:styleId="209">
    <w:name w:val="Table Font"/>
    <w:basedOn w:val="1"/>
    <w:uiPriority w:val="0"/>
  </w:style>
  <w:style w:type="paragraph" w:customStyle="1" w:styleId="210">
    <w:name w:val="Article Title"/>
    <w:basedOn w:val="1"/>
    <w:uiPriority w:val="0"/>
    <w:rPr>
      <w:rFonts w:ascii="Arial" w:hAnsi="Arial"/>
      <w:b/>
      <w:sz w:val="36"/>
    </w:rPr>
  </w:style>
  <w:style w:type="paragraph" w:customStyle="1" w:styleId="211">
    <w:name w:val="BNF Number"/>
    <w:basedOn w:val="1"/>
    <w:uiPriority w:val="0"/>
    <w:rPr>
      <w:rFonts w:ascii="Arial" w:hAnsi="Arial"/>
      <w:b/>
      <w:sz w:val="22"/>
    </w:rPr>
  </w:style>
  <w:style w:type="paragraph" w:customStyle="1" w:styleId="212">
    <w:name w:val="Introduction"/>
    <w:basedOn w:val="1"/>
    <w:uiPriority w:val="0"/>
    <w:rPr>
      <w:rFonts w:ascii="Arial" w:hAnsi="Arial"/>
      <w:sz w:val="22"/>
    </w:rPr>
  </w:style>
  <w:style w:type="paragraph" w:customStyle="1" w:styleId="213">
    <w:name w:val="Paragraph"/>
    <w:basedOn w:val="1"/>
    <w:uiPriority w:val="0"/>
    <w:rPr>
      <w:rFonts w:ascii="Arial" w:hAnsi="Arial"/>
      <w:sz w:val="22"/>
    </w:rPr>
  </w:style>
  <w:style w:type="paragraph" w:customStyle="1" w:styleId="214">
    <w:name w:val="Table Head"/>
    <w:basedOn w:val="1"/>
    <w:uiPriority w:val="0"/>
    <w:rPr>
      <w:rFonts w:ascii="Arial" w:hAnsi="Arial"/>
      <w:b/>
      <w:sz w:val="22"/>
    </w:rPr>
  </w:style>
  <w:style w:type="paragraph" w:customStyle="1" w:styleId="215">
    <w:name w:val="Table Body"/>
    <w:basedOn w:val="1"/>
    <w:uiPriority w:val="0"/>
    <w:rPr>
      <w:rFonts w:ascii="Arial" w:hAnsi="Arial"/>
      <w:sz w:val="22"/>
    </w:rPr>
  </w:style>
  <w:style w:type="paragraph" w:customStyle="1" w:styleId="216">
    <w:name w:val="Figure Caption"/>
    <w:basedOn w:val="1"/>
    <w:uiPriority w:val="0"/>
    <w:rPr>
      <w:rFonts w:ascii="Arial" w:hAnsi="Arial"/>
      <w:sz w:val="22"/>
    </w:rPr>
  </w:style>
  <w:style w:type="paragraph" w:customStyle="1" w:styleId="217">
    <w:name w:val="References"/>
    <w:basedOn w:val="1"/>
    <w:uiPriority w:val="0"/>
    <w:rPr>
      <w:rFonts w:ascii="Arial" w:hAnsi="Arial"/>
      <w:sz w:val="20"/>
    </w:rPr>
  </w:style>
  <w:style w:type="paragraph" w:customStyle="1" w:styleId="218">
    <w:name w:val="Normal1"/>
    <w:autoRedefine/>
    <w:qFormat/>
    <w:uiPriority w:val="0"/>
    <w:pPr>
      <w:spacing w:line="276" w:lineRule="auto"/>
      <w:contextualSpacing/>
    </w:pPr>
    <w:rPr>
      <w:rFonts w:ascii="Arial" w:hAnsi="Arial" w:eastAsia="Arial" w:cs="Arial"/>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Template>
  <Company>irisq</Company>
  <Pages>13</Pages>
  <Words>758</Words>
  <Characters>4647</Characters>
  <Lines>39</Lines>
  <Paragraphs>11</Paragraphs>
  <TotalTime>19</TotalTime>
  <ScaleCrop>false</ScaleCrop>
  <LinksUpToDate>false</LinksUpToDate>
  <CharactersWithSpaces>5309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2014-09-01T14:20:00Z</dcterms:created>
  <dc:creator>pplouffe</dc:creator>
  <cp:lastModifiedBy>RHL</cp:lastModifiedBy>
  <cp:lastPrinted>2014-09-01T08:36:00Z</cp:lastPrinted>
  <dcterms:modified xsi:type="dcterms:W3CDTF">2024-06-01T06:19:30Z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KSOProductBuildVer">
    <vt:lpwstr>2052-12.1.0.16929</vt:lpwstr>
  </property>
  <property fmtid="{D5CDD505-2E9C-101B-9397-08002B2CF9AE}" pid="8" name="ICV">
    <vt:lpwstr>4BA88BFE9B57452FB3161760948309B3_12</vt:lpwstr>
  </property>
</Properties>
</file>