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5FE2" w14:textId="77777777" w:rsidR="00231BC3" w:rsidRPr="00504345" w:rsidRDefault="00642E3F">
      <w:pPr>
        <w:pStyle w:val="Title"/>
        <w:rPr>
          <w:b/>
          <w:bCs/>
        </w:rPr>
      </w:pPr>
      <w:r w:rsidRPr="00504345">
        <w:rPr>
          <w:b/>
          <w:bCs/>
        </w:rPr>
        <w:t>STROBE</w:t>
      </w:r>
      <w:r w:rsidRPr="00504345">
        <w:rPr>
          <w:b/>
          <w:bCs/>
          <w:spacing w:val="-3"/>
        </w:rPr>
        <w:t xml:space="preserve"> </w:t>
      </w:r>
      <w:r w:rsidRPr="00504345">
        <w:rPr>
          <w:b/>
          <w:bCs/>
        </w:rPr>
        <w:t>Statement—checklist</w:t>
      </w:r>
      <w:r w:rsidRPr="00504345">
        <w:rPr>
          <w:b/>
          <w:bCs/>
          <w:spacing w:val="-2"/>
        </w:rPr>
        <w:t xml:space="preserve"> </w:t>
      </w:r>
      <w:r w:rsidRPr="00504345">
        <w:rPr>
          <w:b/>
          <w:bCs/>
        </w:rPr>
        <w:t>of</w:t>
      </w:r>
      <w:r w:rsidRPr="00504345">
        <w:rPr>
          <w:b/>
          <w:bCs/>
          <w:spacing w:val="-2"/>
        </w:rPr>
        <w:t xml:space="preserve"> </w:t>
      </w:r>
      <w:r w:rsidRPr="00504345">
        <w:rPr>
          <w:b/>
          <w:bCs/>
        </w:rPr>
        <w:t>items</w:t>
      </w:r>
      <w:r w:rsidRPr="00504345">
        <w:rPr>
          <w:b/>
          <w:bCs/>
          <w:spacing w:val="-2"/>
        </w:rPr>
        <w:t xml:space="preserve"> </w:t>
      </w:r>
      <w:r w:rsidRPr="00504345">
        <w:rPr>
          <w:b/>
          <w:bCs/>
        </w:rPr>
        <w:t>that</w:t>
      </w:r>
      <w:r w:rsidRPr="00504345">
        <w:rPr>
          <w:b/>
          <w:bCs/>
          <w:spacing w:val="-1"/>
        </w:rPr>
        <w:t xml:space="preserve"> </w:t>
      </w:r>
      <w:r w:rsidRPr="00504345">
        <w:rPr>
          <w:b/>
          <w:bCs/>
        </w:rPr>
        <w:t>should</w:t>
      </w:r>
      <w:r w:rsidRPr="00504345">
        <w:rPr>
          <w:b/>
          <w:bCs/>
          <w:spacing w:val="-2"/>
        </w:rPr>
        <w:t xml:space="preserve"> </w:t>
      </w:r>
      <w:r w:rsidRPr="00504345">
        <w:rPr>
          <w:b/>
          <w:bCs/>
        </w:rPr>
        <w:t>be</w:t>
      </w:r>
      <w:r w:rsidRPr="00504345">
        <w:rPr>
          <w:b/>
          <w:bCs/>
          <w:spacing w:val="-2"/>
        </w:rPr>
        <w:t xml:space="preserve"> </w:t>
      </w:r>
      <w:r w:rsidRPr="00504345">
        <w:rPr>
          <w:b/>
          <w:bCs/>
        </w:rPr>
        <w:t>included</w:t>
      </w:r>
      <w:r w:rsidRPr="00504345">
        <w:rPr>
          <w:b/>
          <w:bCs/>
          <w:spacing w:val="-2"/>
        </w:rPr>
        <w:t xml:space="preserve"> </w:t>
      </w:r>
      <w:r w:rsidRPr="00504345">
        <w:rPr>
          <w:b/>
          <w:bCs/>
        </w:rPr>
        <w:t>in</w:t>
      </w:r>
      <w:r w:rsidRPr="00504345">
        <w:rPr>
          <w:b/>
          <w:bCs/>
          <w:spacing w:val="-1"/>
        </w:rPr>
        <w:t xml:space="preserve"> </w:t>
      </w:r>
      <w:r w:rsidRPr="00504345">
        <w:rPr>
          <w:b/>
          <w:bCs/>
        </w:rPr>
        <w:t>reports of</w:t>
      </w:r>
      <w:r w:rsidRPr="00504345">
        <w:rPr>
          <w:b/>
          <w:bCs/>
          <w:spacing w:val="-2"/>
        </w:rPr>
        <w:t xml:space="preserve"> </w:t>
      </w:r>
      <w:r w:rsidRPr="00504345">
        <w:rPr>
          <w:b/>
          <w:bCs/>
        </w:rPr>
        <w:t>observational</w:t>
      </w:r>
      <w:r w:rsidRPr="00504345">
        <w:rPr>
          <w:b/>
          <w:bCs/>
          <w:spacing w:val="-2"/>
        </w:rPr>
        <w:t xml:space="preserve"> </w:t>
      </w:r>
      <w:r w:rsidRPr="00504345">
        <w:rPr>
          <w:b/>
          <w:bCs/>
        </w:rPr>
        <w:t>studies</w:t>
      </w:r>
    </w:p>
    <w:p w14:paraId="35AA32D9" w14:textId="77777777" w:rsidR="00231BC3" w:rsidRDefault="00231BC3">
      <w:pPr>
        <w:pStyle w:val="BodyText"/>
        <w:spacing w:before="2"/>
        <w:rPr>
          <w:sz w:val="27"/>
        </w:rPr>
      </w:pPr>
    </w:p>
    <w:tbl>
      <w:tblPr>
        <w:tblW w:w="0" w:type="auto"/>
        <w:tblInd w:w="118" w:type="dxa"/>
        <w:tblLayout w:type="fixed"/>
        <w:tblCellMar>
          <w:left w:w="0" w:type="dxa"/>
          <w:right w:w="0" w:type="dxa"/>
        </w:tblCellMar>
        <w:tblLook w:val="01E0" w:firstRow="1" w:lastRow="1" w:firstColumn="1" w:lastColumn="1" w:noHBand="0" w:noVBand="0"/>
      </w:tblPr>
      <w:tblGrid>
        <w:gridCol w:w="1964"/>
        <w:gridCol w:w="618"/>
        <w:gridCol w:w="8248"/>
        <w:gridCol w:w="1364"/>
        <w:gridCol w:w="2812"/>
      </w:tblGrid>
      <w:tr w:rsidR="00231BC3" w14:paraId="2FFA6E7B" w14:textId="77777777">
        <w:trPr>
          <w:trHeight w:val="580"/>
        </w:trPr>
        <w:tc>
          <w:tcPr>
            <w:tcW w:w="1964" w:type="dxa"/>
            <w:tcBorders>
              <w:top w:val="single" w:sz="4" w:space="0" w:color="000000"/>
              <w:bottom w:val="single" w:sz="4" w:space="0" w:color="000000"/>
            </w:tcBorders>
          </w:tcPr>
          <w:p w14:paraId="5D6D8F30" w14:textId="77777777" w:rsidR="00231BC3" w:rsidRDefault="00231BC3">
            <w:pPr>
              <w:pStyle w:val="TableParagraph"/>
              <w:rPr>
                <w:sz w:val="20"/>
              </w:rPr>
            </w:pPr>
          </w:p>
        </w:tc>
        <w:tc>
          <w:tcPr>
            <w:tcW w:w="618" w:type="dxa"/>
            <w:tcBorders>
              <w:top w:val="single" w:sz="4" w:space="0" w:color="000000"/>
              <w:bottom w:val="single" w:sz="4" w:space="0" w:color="000000"/>
            </w:tcBorders>
          </w:tcPr>
          <w:p w14:paraId="4F1B14E7" w14:textId="77777777" w:rsidR="00231BC3" w:rsidRDefault="00642E3F">
            <w:pPr>
              <w:pStyle w:val="TableParagraph"/>
              <w:spacing w:before="104" w:line="228" w:lineRule="exact"/>
              <w:ind w:left="162" w:right="87" w:hanging="51"/>
              <w:rPr>
                <w:b/>
                <w:sz w:val="20"/>
              </w:rPr>
            </w:pPr>
            <w:r>
              <w:rPr>
                <w:b/>
                <w:sz w:val="20"/>
              </w:rPr>
              <w:t>Item</w:t>
            </w:r>
            <w:r>
              <w:rPr>
                <w:b/>
                <w:spacing w:val="-47"/>
                <w:sz w:val="20"/>
              </w:rPr>
              <w:t xml:space="preserve"> </w:t>
            </w:r>
            <w:r>
              <w:rPr>
                <w:b/>
                <w:sz w:val="20"/>
              </w:rPr>
              <w:t>No.</w:t>
            </w:r>
          </w:p>
        </w:tc>
        <w:tc>
          <w:tcPr>
            <w:tcW w:w="8248" w:type="dxa"/>
            <w:tcBorders>
              <w:top w:val="single" w:sz="4" w:space="0" w:color="000000"/>
              <w:bottom w:val="single" w:sz="4" w:space="0" w:color="000000"/>
            </w:tcBorders>
          </w:tcPr>
          <w:p w14:paraId="5CFDD468" w14:textId="77777777" w:rsidR="00231BC3" w:rsidRDefault="00231BC3">
            <w:pPr>
              <w:pStyle w:val="TableParagraph"/>
              <w:spacing w:before="3"/>
              <w:rPr>
                <w:sz w:val="30"/>
              </w:rPr>
            </w:pPr>
          </w:p>
          <w:p w14:paraId="10CA889A" w14:textId="77777777" w:rsidR="00231BC3" w:rsidRDefault="00642E3F">
            <w:pPr>
              <w:pStyle w:val="TableParagraph"/>
              <w:spacing w:line="212" w:lineRule="exact"/>
              <w:ind w:left="3242" w:right="3466"/>
              <w:jc w:val="center"/>
              <w:rPr>
                <w:b/>
                <w:sz w:val="20"/>
              </w:rPr>
            </w:pPr>
            <w:r>
              <w:rPr>
                <w:b/>
                <w:sz w:val="20"/>
              </w:rPr>
              <w:t>Recommendation</w:t>
            </w:r>
          </w:p>
        </w:tc>
        <w:tc>
          <w:tcPr>
            <w:tcW w:w="1364" w:type="dxa"/>
            <w:tcBorders>
              <w:top w:val="single" w:sz="4" w:space="0" w:color="000000"/>
              <w:bottom w:val="single" w:sz="4" w:space="0" w:color="000000"/>
            </w:tcBorders>
          </w:tcPr>
          <w:p w14:paraId="44E74839" w14:textId="77777777" w:rsidR="00231BC3" w:rsidRDefault="00642E3F">
            <w:pPr>
              <w:pStyle w:val="TableParagraph"/>
              <w:spacing w:before="104" w:line="228" w:lineRule="exact"/>
              <w:ind w:left="414" w:right="577" w:hanging="58"/>
              <w:rPr>
                <w:b/>
                <w:sz w:val="20"/>
              </w:rPr>
            </w:pPr>
            <w:r>
              <w:rPr>
                <w:b/>
                <w:sz w:val="20"/>
              </w:rPr>
              <w:t>Page</w:t>
            </w:r>
            <w:r>
              <w:rPr>
                <w:b/>
                <w:spacing w:val="-47"/>
                <w:sz w:val="20"/>
              </w:rPr>
              <w:t xml:space="preserve"> </w:t>
            </w:r>
            <w:r>
              <w:rPr>
                <w:b/>
                <w:sz w:val="20"/>
              </w:rPr>
              <w:t>No.</w:t>
            </w:r>
          </w:p>
        </w:tc>
        <w:tc>
          <w:tcPr>
            <w:tcW w:w="2812" w:type="dxa"/>
            <w:tcBorders>
              <w:top w:val="single" w:sz="4" w:space="0" w:color="000000"/>
              <w:bottom w:val="single" w:sz="4" w:space="0" w:color="000000"/>
            </w:tcBorders>
          </w:tcPr>
          <w:p w14:paraId="77CA8919" w14:textId="746D2E4D" w:rsidR="00231BC3" w:rsidRDefault="00642E3F">
            <w:pPr>
              <w:pStyle w:val="TableParagraph"/>
              <w:spacing w:before="104" w:line="228" w:lineRule="exact"/>
              <w:ind w:left="905" w:right="597" w:hanging="310"/>
              <w:rPr>
                <w:b/>
                <w:sz w:val="20"/>
              </w:rPr>
            </w:pPr>
            <w:r>
              <w:rPr>
                <w:b/>
                <w:sz w:val="20"/>
              </w:rPr>
              <w:t xml:space="preserve">Relevant text </w:t>
            </w:r>
            <w:proofErr w:type="gramStart"/>
            <w:r>
              <w:rPr>
                <w:b/>
                <w:sz w:val="20"/>
              </w:rPr>
              <w:t>from</w:t>
            </w:r>
            <w:r>
              <w:rPr>
                <w:b/>
                <w:spacing w:val="-47"/>
                <w:sz w:val="20"/>
              </w:rPr>
              <w:t xml:space="preserve"> </w:t>
            </w:r>
            <w:r w:rsidR="00D93AED">
              <w:rPr>
                <w:b/>
                <w:spacing w:val="-47"/>
                <w:sz w:val="20"/>
              </w:rPr>
              <w:t xml:space="preserve"> </w:t>
            </w:r>
            <w:proofErr w:type="spellStart"/>
            <w:r w:rsidR="00D93AED">
              <w:rPr>
                <w:b/>
                <w:spacing w:val="-47"/>
                <w:sz w:val="20"/>
              </w:rPr>
              <w:t>tt</w:t>
            </w:r>
            <w:r>
              <w:rPr>
                <w:b/>
                <w:sz w:val="20"/>
              </w:rPr>
              <w:t>manuscript</w:t>
            </w:r>
            <w:proofErr w:type="spellEnd"/>
            <w:proofErr w:type="gramEnd"/>
          </w:p>
        </w:tc>
      </w:tr>
      <w:tr w:rsidR="00231BC3" w14:paraId="641BD66D" w14:textId="77777777">
        <w:trPr>
          <w:trHeight w:val="299"/>
        </w:trPr>
        <w:tc>
          <w:tcPr>
            <w:tcW w:w="1964" w:type="dxa"/>
            <w:tcBorders>
              <w:top w:val="single" w:sz="4" w:space="0" w:color="000000"/>
            </w:tcBorders>
          </w:tcPr>
          <w:p w14:paraId="356D3BD3" w14:textId="77777777" w:rsidR="00231BC3" w:rsidRDefault="00642E3F">
            <w:pPr>
              <w:pStyle w:val="TableParagraph"/>
              <w:spacing w:before="53" w:line="227" w:lineRule="exact"/>
              <w:ind w:left="122"/>
              <w:rPr>
                <w:b/>
                <w:sz w:val="20"/>
              </w:rPr>
            </w:pPr>
            <w:r>
              <w:rPr>
                <w:b/>
                <w:sz w:val="20"/>
              </w:rPr>
              <w:t>Title</w:t>
            </w:r>
            <w:r>
              <w:rPr>
                <w:b/>
                <w:spacing w:val="-3"/>
                <w:sz w:val="20"/>
              </w:rPr>
              <w:t xml:space="preserve"> </w:t>
            </w:r>
            <w:r>
              <w:rPr>
                <w:b/>
                <w:sz w:val="20"/>
              </w:rPr>
              <w:t>and</w:t>
            </w:r>
            <w:r>
              <w:rPr>
                <w:b/>
                <w:spacing w:val="-3"/>
                <w:sz w:val="20"/>
              </w:rPr>
              <w:t xml:space="preserve"> </w:t>
            </w:r>
            <w:r>
              <w:rPr>
                <w:b/>
                <w:sz w:val="20"/>
              </w:rPr>
              <w:t>abstract</w:t>
            </w:r>
          </w:p>
        </w:tc>
        <w:tc>
          <w:tcPr>
            <w:tcW w:w="618" w:type="dxa"/>
            <w:tcBorders>
              <w:top w:val="single" w:sz="4" w:space="0" w:color="000000"/>
            </w:tcBorders>
          </w:tcPr>
          <w:p w14:paraId="3A9CF102" w14:textId="77777777" w:rsidR="00231BC3" w:rsidRDefault="00642E3F">
            <w:pPr>
              <w:pStyle w:val="TableParagraph"/>
              <w:spacing w:before="53" w:line="227" w:lineRule="exact"/>
              <w:ind w:left="258"/>
              <w:rPr>
                <w:sz w:val="20"/>
              </w:rPr>
            </w:pPr>
            <w:r>
              <w:rPr>
                <w:w w:val="99"/>
                <w:sz w:val="20"/>
              </w:rPr>
              <w:t>1</w:t>
            </w:r>
          </w:p>
        </w:tc>
        <w:tc>
          <w:tcPr>
            <w:tcW w:w="8248" w:type="dxa"/>
            <w:tcBorders>
              <w:top w:val="single" w:sz="4" w:space="0" w:color="000000"/>
              <w:bottom w:val="single" w:sz="4" w:space="0" w:color="000000"/>
            </w:tcBorders>
          </w:tcPr>
          <w:p w14:paraId="31D6AE06" w14:textId="6A03837D" w:rsidR="00231BC3" w:rsidRDefault="00642E3F">
            <w:pPr>
              <w:pStyle w:val="TableParagraph"/>
              <w:spacing w:before="53" w:line="227" w:lineRule="exact"/>
              <w:ind w:left="106"/>
              <w:rPr>
                <w:sz w:val="20"/>
              </w:rPr>
            </w:pPr>
            <w:r>
              <w:rPr>
                <w:sz w:val="20"/>
              </w:rPr>
              <w:t>(</w:t>
            </w:r>
            <w:r>
              <w:rPr>
                <w:i/>
                <w:sz w:val="20"/>
              </w:rPr>
              <w:t>a</w:t>
            </w:r>
            <w:r>
              <w:rPr>
                <w:sz w:val="20"/>
              </w:rPr>
              <w:t>)</w:t>
            </w:r>
            <w:r>
              <w:rPr>
                <w:spacing w:val="-2"/>
                <w:sz w:val="20"/>
              </w:rPr>
              <w:t xml:space="preserve"> </w:t>
            </w:r>
            <w:r>
              <w:rPr>
                <w:sz w:val="20"/>
              </w:rPr>
              <w:t>Indicate</w:t>
            </w:r>
            <w:r>
              <w:rPr>
                <w:spacing w:val="-3"/>
                <w:sz w:val="20"/>
              </w:rPr>
              <w:t xml:space="preserve"> </w:t>
            </w:r>
            <w:r>
              <w:rPr>
                <w:sz w:val="20"/>
              </w:rPr>
              <w:t>the</w:t>
            </w:r>
            <w:r>
              <w:rPr>
                <w:spacing w:val="-2"/>
                <w:sz w:val="20"/>
              </w:rPr>
              <w:t xml:space="preserve"> </w:t>
            </w:r>
            <w:r>
              <w:rPr>
                <w:sz w:val="20"/>
              </w:rPr>
              <w:t>study’s</w:t>
            </w:r>
            <w:r>
              <w:rPr>
                <w:spacing w:val="-4"/>
                <w:sz w:val="20"/>
              </w:rPr>
              <w:t xml:space="preserve"> </w:t>
            </w:r>
            <w:r>
              <w:rPr>
                <w:sz w:val="20"/>
              </w:rPr>
              <w:t>design with</w:t>
            </w:r>
            <w:r>
              <w:rPr>
                <w:spacing w:val="-3"/>
                <w:sz w:val="20"/>
              </w:rPr>
              <w:t xml:space="preserve"> </w:t>
            </w:r>
            <w:r>
              <w:rPr>
                <w:sz w:val="20"/>
              </w:rPr>
              <w:t>a</w:t>
            </w:r>
            <w:r>
              <w:rPr>
                <w:spacing w:val="-3"/>
                <w:sz w:val="20"/>
              </w:rPr>
              <w:t xml:space="preserve"> </w:t>
            </w:r>
            <w:r>
              <w:rPr>
                <w:sz w:val="20"/>
              </w:rPr>
              <w:t>commonly</w:t>
            </w:r>
            <w:r>
              <w:rPr>
                <w:spacing w:val="-1"/>
                <w:sz w:val="20"/>
              </w:rPr>
              <w:t xml:space="preserve"> </w:t>
            </w:r>
            <w:r>
              <w:rPr>
                <w:sz w:val="20"/>
              </w:rPr>
              <w:t>used</w:t>
            </w:r>
            <w:r>
              <w:rPr>
                <w:spacing w:val="-2"/>
                <w:sz w:val="20"/>
              </w:rPr>
              <w:t xml:space="preserve"> </w:t>
            </w:r>
            <w:r>
              <w:rPr>
                <w:sz w:val="20"/>
              </w:rPr>
              <w:t>term</w:t>
            </w:r>
            <w:r>
              <w:rPr>
                <w:spacing w:val="-6"/>
                <w:sz w:val="20"/>
              </w:rPr>
              <w:t xml:space="preserve"> </w:t>
            </w:r>
            <w:r>
              <w:rPr>
                <w:sz w:val="20"/>
              </w:rPr>
              <w:t>in</w:t>
            </w:r>
            <w:r>
              <w:rPr>
                <w:spacing w:val="-4"/>
                <w:sz w:val="20"/>
              </w:rPr>
              <w:t xml:space="preserve"> </w:t>
            </w:r>
            <w:r>
              <w:rPr>
                <w:sz w:val="20"/>
              </w:rPr>
              <w:t>the</w:t>
            </w:r>
            <w:r>
              <w:rPr>
                <w:spacing w:val="-2"/>
                <w:sz w:val="20"/>
              </w:rPr>
              <w:t xml:space="preserve"> </w:t>
            </w:r>
            <w:r>
              <w:rPr>
                <w:sz w:val="20"/>
              </w:rPr>
              <w:t>title</w:t>
            </w:r>
            <w:r>
              <w:rPr>
                <w:spacing w:val="-2"/>
                <w:sz w:val="20"/>
              </w:rPr>
              <w:t xml:space="preserve"> </w:t>
            </w:r>
            <w:r>
              <w:rPr>
                <w:sz w:val="20"/>
              </w:rPr>
              <w:t>or</w:t>
            </w:r>
            <w:r>
              <w:rPr>
                <w:spacing w:val="-2"/>
                <w:sz w:val="20"/>
              </w:rPr>
              <w:t xml:space="preserve"> </w:t>
            </w:r>
            <w:r>
              <w:rPr>
                <w:sz w:val="20"/>
              </w:rPr>
              <w:t>the</w:t>
            </w:r>
            <w:r>
              <w:rPr>
                <w:spacing w:val="-2"/>
                <w:sz w:val="20"/>
              </w:rPr>
              <w:t xml:space="preserve"> </w:t>
            </w:r>
            <w:r>
              <w:rPr>
                <w:sz w:val="20"/>
              </w:rPr>
              <w:t>abstract</w:t>
            </w:r>
            <w:r w:rsidR="00D93AED">
              <w:rPr>
                <w:sz w:val="20"/>
              </w:rPr>
              <w:t xml:space="preserve">                                     </w:t>
            </w:r>
          </w:p>
        </w:tc>
        <w:tc>
          <w:tcPr>
            <w:tcW w:w="1364" w:type="dxa"/>
            <w:tcBorders>
              <w:top w:val="single" w:sz="4" w:space="0" w:color="000000"/>
              <w:bottom w:val="single" w:sz="4" w:space="0" w:color="000000"/>
            </w:tcBorders>
          </w:tcPr>
          <w:p w14:paraId="13DEDCEC" w14:textId="62A4DF1D" w:rsidR="00231BC3" w:rsidRDefault="00D93AED">
            <w:pPr>
              <w:pStyle w:val="TableParagraph"/>
              <w:rPr>
                <w:sz w:val="20"/>
              </w:rPr>
            </w:pPr>
            <w:r>
              <w:rPr>
                <w:sz w:val="20"/>
              </w:rPr>
              <w:t>2</w:t>
            </w:r>
          </w:p>
        </w:tc>
        <w:tc>
          <w:tcPr>
            <w:tcW w:w="2812" w:type="dxa"/>
            <w:tcBorders>
              <w:top w:val="single" w:sz="4" w:space="0" w:color="000000"/>
              <w:bottom w:val="single" w:sz="4" w:space="0" w:color="000000"/>
            </w:tcBorders>
          </w:tcPr>
          <w:p w14:paraId="67CDFACF" w14:textId="188C37D2" w:rsidR="00231BC3" w:rsidRDefault="00D93AED">
            <w:pPr>
              <w:pStyle w:val="TableParagraph"/>
              <w:rPr>
                <w:sz w:val="20"/>
              </w:rPr>
            </w:pPr>
            <w:r w:rsidRPr="00D93AED">
              <w:rPr>
                <w:sz w:val="20"/>
              </w:rPr>
              <w:t>Cross-Sectional Observational Study</w:t>
            </w:r>
          </w:p>
        </w:tc>
      </w:tr>
      <w:tr w:rsidR="00231BC3" w14:paraId="4E03FF4C" w14:textId="77777777">
        <w:trPr>
          <w:trHeight w:val="601"/>
        </w:trPr>
        <w:tc>
          <w:tcPr>
            <w:tcW w:w="1964" w:type="dxa"/>
            <w:tcBorders>
              <w:bottom w:val="single" w:sz="4" w:space="0" w:color="000000"/>
            </w:tcBorders>
          </w:tcPr>
          <w:p w14:paraId="1AFDFDC6" w14:textId="77777777" w:rsidR="00231BC3" w:rsidRDefault="00231BC3">
            <w:pPr>
              <w:pStyle w:val="TableParagraph"/>
              <w:rPr>
                <w:sz w:val="20"/>
              </w:rPr>
            </w:pPr>
          </w:p>
        </w:tc>
        <w:tc>
          <w:tcPr>
            <w:tcW w:w="618" w:type="dxa"/>
            <w:tcBorders>
              <w:bottom w:val="single" w:sz="4" w:space="0" w:color="000000"/>
            </w:tcBorders>
          </w:tcPr>
          <w:p w14:paraId="1CFD572B" w14:textId="77777777" w:rsidR="00231BC3" w:rsidRDefault="00231BC3">
            <w:pPr>
              <w:pStyle w:val="TableParagraph"/>
              <w:rPr>
                <w:sz w:val="20"/>
              </w:rPr>
            </w:pPr>
          </w:p>
        </w:tc>
        <w:tc>
          <w:tcPr>
            <w:tcW w:w="8248" w:type="dxa"/>
            <w:tcBorders>
              <w:top w:val="single" w:sz="4" w:space="0" w:color="000000"/>
              <w:bottom w:val="single" w:sz="4" w:space="0" w:color="000000"/>
            </w:tcBorders>
          </w:tcPr>
          <w:p w14:paraId="3E05D5FA" w14:textId="77777777" w:rsidR="00231BC3" w:rsidRDefault="00642E3F">
            <w:pPr>
              <w:pStyle w:val="TableParagraph"/>
              <w:spacing w:line="300" w:lineRule="exact"/>
              <w:ind w:left="106" w:right="335"/>
              <w:rPr>
                <w:sz w:val="20"/>
              </w:rPr>
            </w:pPr>
            <w:r>
              <w:rPr>
                <w:sz w:val="20"/>
              </w:rPr>
              <w:t>(</w:t>
            </w:r>
            <w:r>
              <w:rPr>
                <w:i/>
                <w:sz w:val="20"/>
              </w:rPr>
              <w:t>b</w:t>
            </w:r>
            <w:r>
              <w:rPr>
                <w:sz w:val="20"/>
              </w:rPr>
              <w:t>) Provide in the abstract an informative and balanced summary of what was done and what was</w:t>
            </w:r>
            <w:r>
              <w:rPr>
                <w:spacing w:val="-48"/>
                <w:sz w:val="20"/>
              </w:rPr>
              <w:t xml:space="preserve"> </w:t>
            </w:r>
            <w:r>
              <w:rPr>
                <w:sz w:val="20"/>
              </w:rPr>
              <w:t>found</w:t>
            </w:r>
          </w:p>
        </w:tc>
        <w:tc>
          <w:tcPr>
            <w:tcW w:w="1364" w:type="dxa"/>
            <w:tcBorders>
              <w:top w:val="single" w:sz="4" w:space="0" w:color="000000"/>
              <w:bottom w:val="single" w:sz="4" w:space="0" w:color="000000"/>
            </w:tcBorders>
          </w:tcPr>
          <w:p w14:paraId="00EEAAFF" w14:textId="56462198" w:rsidR="00231BC3" w:rsidRDefault="00D93AED">
            <w:pPr>
              <w:pStyle w:val="TableParagraph"/>
              <w:rPr>
                <w:sz w:val="20"/>
              </w:rPr>
            </w:pPr>
            <w:r>
              <w:rPr>
                <w:sz w:val="20"/>
              </w:rPr>
              <w:t>2</w:t>
            </w:r>
          </w:p>
        </w:tc>
        <w:tc>
          <w:tcPr>
            <w:tcW w:w="2812" w:type="dxa"/>
            <w:tcBorders>
              <w:top w:val="single" w:sz="4" w:space="0" w:color="000000"/>
              <w:bottom w:val="single" w:sz="4" w:space="0" w:color="000000"/>
            </w:tcBorders>
          </w:tcPr>
          <w:p w14:paraId="70DAF293" w14:textId="77777777" w:rsidR="00D93AED" w:rsidRPr="00D93AED" w:rsidRDefault="00D93AED" w:rsidP="00D93AED">
            <w:pPr>
              <w:pStyle w:val="TableParagraph"/>
              <w:rPr>
                <w:sz w:val="20"/>
              </w:rPr>
            </w:pPr>
            <w:r w:rsidRPr="00D93AED">
              <w:rPr>
                <w:sz w:val="20"/>
              </w:rPr>
              <w:t>Background: The interaction between chronic kidney disease (CKD) and thyroid dysfunction is increasingly recognized in the medical field. Further exploration is needed to fully comprehend the implications of this relationship.</w:t>
            </w:r>
          </w:p>
          <w:p w14:paraId="1A98F41E" w14:textId="77777777" w:rsidR="00D93AED" w:rsidRPr="00D93AED" w:rsidRDefault="00D93AED" w:rsidP="00D93AED">
            <w:pPr>
              <w:pStyle w:val="TableParagraph"/>
              <w:rPr>
                <w:sz w:val="20"/>
              </w:rPr>
            </w:pPr>
            <w:r w:rsidRPr="00D93AED">
              <w:rPr>
                <w:sz w:val="20"/>
              </w:rPr>
              <w:t>Objective: This study seeks to assess the link between thyroid hormone levels (including TSH, T3, and T4) and renal disease severity markers (such as creatinine, urea, and PTH) in CKD patients.</w:t>
            </w:r>
          </w:p>
          <w:p w14:paraId="78D9E4C2" w14:textId="77777777" w:rsidR="00D93AED" w:rsidRPr="00D93AED" w:rsidRDefault="00D93AED" w:rsidP="00D93AED">
            <w:pPr>
              <w:pStyle w:val="TableParagraph"/>
              <w:rPr>
                <w:sz w:val="20"/>
              </w:rPr>
            </w:pPr>
            <w:r w:rsidRPr="00D93AED">
              <w:rPr>
                <w:sz w:val="20"/>
              </w:rPr>
              <w:t>Methods: A cross-sectional observational study involved 86 CKD participants from King Fahad Hospital in Tabuk. Biochemical parameters were measured using a Roche Cobas E411 analyzer, and the Pearson correlation coefficient was used to analyze the associations.</w:t>
            </w:r>
          </w:p>
          <w:p w14:paraId="5A29D9B7" w14:textId="77777777" w:rsidR="00D93AED" w:rsidRPr="00D93AED" w:rsidRDefault="00D93AED" w:rsidP="00D93AED">
            <w:pPr>
              <w:pStyle w:val="TableParagraph"/>
              <w:rPr>
                <w:sz w:val="20"/>
              </w:rPr>
            </w:pPr>
            <w:r w:rsidRPr="00D93AED">
              <w:rPr>
                <w:sz w:val="20"/>
              </w:rPr>
              <w:t>Results: The analysis revealed a weak correlation between thyroid hormones and renal disease markers, with no significant correlation between creatinine/TSH, T3, T4, or between urea and thyroid hormones. However, a strong positive correlation was found between PTH and creatinine.</w:t>
            </w:r>
          </w:p>
          <w:p w14:paraId="5F229D93" w14:textId="12922969" w:rsidR="00231BC3" w:rsidRDefault="00D93AED" w:rsidP="00D93AED">
            <w:pPr>
              <w:pStyle w:val="TableParagraph"/>
              <w:rPr>
                <w:sz w:val="20"/>
              </w:rPr>
            </w:pPr>
            <w:r w:rsidRPr="00D93AED">
              <w:rPr>
                <w:sz w:val="20"/>
              </w:rPr>
              <w:t xml:space="preserve">Conclusion: Thyroid hormone levels show minimal correlation </w:t>
            </w:r>
            <w:r w:rsidRPr="00D93AED">
              <w:rPr>
                <w:sz w:val="20"/>
              </w:rPr>
              <w:lastRenderedPageBreak/>
              <w:t>with renal disease severity, while the significant link between PTH and creatinine emphasizes its importance in CKD management. Further research is needed to explore potential therapeutic avenues for thyroid dysfunction in CKD patients.</w:t>
            </w:r>
          </w:p>
        </w:tc>
      </w:tr>
      <w:tr w:rsidR="00231BC3" w14:paraId="7514A8AF" w14:textId="77777777">
        <w:trPr>
          <w:trHeight w:val="350"/>
        </w:trPr>
        <w:tc>
          <w:tcPr>
            <w:tcW w:w="1964" w:type="dxa"/>
            <w:tcBorders>
              <w:top w:val="single" w:sz="4" w:space="0" w:color="000000"/>
              <w:bottom w:val="single" w:sz="4" w:space="0" w:color="000000"/>
            </w:tcBorders>
          </w:tcPr>
          <w:p w14:paraId="0A65E553" w14:textId="77777777" w:rsidR="00231BC3" w:rsidRDefault="00642E3F">
            <w:pPr>
              <w:pStyle w:val="TableParagraph"/>
              <w:spacing w:before="118" w:line="212" w:lineRule="exact"/>
              <w:ind w:left="122"/>
              <w:rPr>
                <w:b/>
                <w:sz w:val="20"/>
              </w:rPr>
            </w:pPr>
            <w:r>
              <w:rPr>
                <w:b/>
                <w:sz w:val="20"/>
              </w:rPr>
              <w:lastRenderedPageBreak/>
              <w:t>Introduction</w:t>
            </w:r>
          </w:p>
        </w:tc>
        <w:tc>
          <w:tcPr>
            <w:tcW w:w="618" w:type="dxa"/>
            <w:tcBorders>
              <w:top w:val="single" w:sz="4" w:space="0" w:color="000000"/>
              <w:bottom w:val="single" w:sz="4" w:space="0" w:color="000000"/>
            </w:tcBorders>
          </w:tcPr>
          <w:p w14:paraId="021B450C" w14:textId="77777777" w:rsidR="00231BC3" w:rsidRDefault="00231BC3">
            <w:pPr>
              <w:pStyle w:val="TableParagraph"/>
              <w:rPr>
                <w:sz w:val="20"/>
              </w:rPr>
            </w:pPr>
          </w:p>
        </w:tc>
        <w:tc>
          <w:tcPr>
            <w:tcW w:w="8248" w:type="dxa"/>
            <w:tcBorders>
              <w:top w:val="single" w:sz="4" w:space="0" w:color="000000"/>
              <w:bottom w:val="single" w:sz="4" w:space="0" w:color="000000"/>
            </w:tcBorders>
          </w:tcPr>
          <w:p w14:paraId="6B34910F" w14:textId="77777777" w:rsidR="00231BC3" w:rsidRDefault="00231BC3">
            <w:pPr>
              <w:pStyle w:val="TableParagraph"/>
              <w:rPr>
                <w:sz w:val="20"/>
              </w:rPr>
            </w:pPr>
          </w:p>
        </w:tc>
        <w:tc>
          <w:tcPr>
            <w:tcW w:w="1364" w:type="dxa"/>
            <w:tcBorders>
              <w:top w:val="single" w:sz="4" w:space="0" w:color="000000"/>
              <w:bottom w:val="single" w:sz="4" w:space="0" w:color="000000"/>
            </w:tcBorders>
          </w:tcPr>
          <w:p w14:paraId="5AADD307" w14:textId="77777777" w:rsidR="00231BC3" w:rsidRDefault="00231BC3">
            <w:pPr>
              <w:pStyle w:val="TableParagraph"/>
              <w:rPr>
                <w:sz w:val="20"/>
              </w:rPr>
            </w:pPr>
          </w:p>
        </w:tc>
        <w:tc>
          <w:tcPr>
            <w:tcW w:w="2812" w:type="dxa"/>
            <w:tcBorders>
              <w:top w:val="single" w:sz="4" w:space="0" w:color="000000"/>
              <w:bottom w:val="single" w:sz="4" w:space="0" w:color="000000"/>
            </w:tcBorders>
          </w:tcPr>
          <w:p w14:paraId="59859792" w14:textId="77777777" w:rsidR="00231BC3" w:rsidRDefault="00231BC3">
            <w:pPr>
              <w:pStyle w:val="TableParagraph"/>
              <w:rPr>
                <w:sz w:val="20"/>
              </w:rPr>
            </w:pPr>
          </w:p>
        </w:tc>
      </w:tr>
      <w:tr w:rsidR="00231BC3" w14:paraId="327AB95B" w14:textId="77777777">
        <w:trPr>
          <w:trHeight w:val="299"/>
        </w:trPr>
        <w:tc>
          <w:tcPr>
            <w:tcW w:w="1964" w:type="dxa"/>
            <w:tcBorders>
              <w:top w:val="single" w:sz="4" w:space="0" w:color="000000"/>
              <w:bottom w:val="single" w:sz="4" w:space="0" w:color="000000"/>
            </w:tcBorders>
          </w:tcPr>
          <w:p w14:paraId="349829F3" w14:textId="77777777" w:rsidR="00231BC3" w:rsidRDefault="00642E3F">
            <w:pPr>
              <w:pStyle w:val="TableParagraph"/>
              <w:spacing w:before="53" w:line="227" w:lineRule="exact"/>
              <w:ind w:left="122"/>
              <w:rPr>
                <w:sz w:val="20"/>
              </w:rPr>
            </w:pPr>
            <w:r>
              <w:rPr>
                <w:sz w:val="20"/>
              </w:rPr>
              <w:t>Background/rationale</w:t>
            </w:r>
          </w:p>
        </w:tc>
        <w:tc>
          <w:tcPr>
            <w:tcW w:w="618" w:type="dxa"/>
            <w:tcBorders>
              <w:top w:val="single" w:sz="4" w:space="0" w:color="000000"/>
              <w:bottom w:val="single" w:sz="4" w:space="0" w:color="000000"/>
            </w:tcBorders>
          </w:tcPr>
          <w:p w14:paraId="4C8E2A2A" w14:textId="77777777" w:rsidR="00231BC3" w:rsidRDefault="00642E3F">
            <w:pPr>
              <w:pStyle w:val="TableParagraph"/>
              <w:spacing w:before="53" w:line="227" w:lineRule="exact"/>
              <w:ind w:left="258"/>
              <w:rPr>
                <w:sz w:val="20"/>
              </w:rPr>
            </w:pPr>
            <w:r>
              <w:rPr>
                <w:w w:val="99"/>
                <w:sz w:val="20"/>
              </w:rPr>
              <w:t>2</w:t>
            </w:r>
          </w:p>
        </w:tc>
        <w:tc>
          <w:tcPr>
            <w:tcW w:w="8248" w:type="dxa"/>
            <w:tcBorders>
              <w:top w:val="single" w:sz="4" w:space="0" w:color="000000"/>
              <w:bottom w:val="single" w:sz="4" w:space="0" w:color="000000"/>
            </w:tcBorders>
          </w:tcPr>
          <w:p w14:paraId="04F473C3" w14:textId="77777777" w:rsidR="00231BC3" w:rsidRDefault="00642E3F">
            <w:pPr>
              <w:pStyle w:val="TableParagraph"/>
              <w:spacing w:before="53" w:line="227" w:lineRule="exact"/>
              <w:ind w:left="106"/>
              <w:rPr>
                <w:sz w:val="20"/>
              </w:rPr>
            </w:pPr>
            <w:r>
              <w:rPr>
                <w:sz w:val="20"/>
              </w:rPr>
              <w:t>Explain</w:t>
            </w:r>
            <w:r>
              <w:rPr>
                <w:spacing w:val="-5"/>
                <w:sz w:val="20"/>
              </w:rPr>
              <w:t xml:space="preserve"> </w:t>
            </w:r>
            <w:r>
              <w:rPr>
                <w:sz w:val="20"/>
              </w:rPr>
              <w:t>the</w:t>
            </w:r>
            <w:r>
              <w:rPr>
                <w:spacing w:val="-4"/>
                <w:sz w:val="20"/>
              </w:rPr>
              <w:t xml:space="preserve"> </w:t>
            </w:r>
            <w:r>
              <w:rPr>
                <w:sz w:val="20"/>
              </w:rPr>
              <w:t>scientific</w:t>
            </w:r>
            <w:r>
              <w:rPr>
                <w:spacing w:val="-3"/>
                <w:sz w:val="20"/>
              </w:rPr>
              <w:t xml:space="preserve"> </w:t>
            </w:r>
            <w:r>
              <w:rPr>
                <w:sz w:val="20"/>
              </w:rPr>
              <w:t>background</w:t>
            </w:r>
            <w:r>
              <w:rPr>
                <w:spacing w:val="-3"/>
                <w:sz w:val="20"/>
              </w:rPr>
              <w:t xml:space="preserve"> </w:t>
            </w:r>
            <w:r>
              <w:rPr>
                <w:sz w:val="20"/>
              </w:rPr>
              <w:t>and</w:t>
            </w:r>
            <w:r>
              <w:rPr>
                <w:spacing w:val="-3"/>
                <w:sz w:val="20"/>
              </w:rPr>
              <w:t xml:space="preserve"> </w:t>
            </w:r>
            <w:r>
              <w:rPr>
                <w:sz w:val="20"/>
              </w:rPr>
              <w:t>rationale</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investigation</w:t>
            </w:r>
            <w:r>
              <w:rPr>
                <w:spacing w:val="-5"/>
                <w:sz w:val="20"/>
              </w:rPr>
              <w:t xml:space="preserve"> </w:t>
            </w:r>
            <w:r>
              <w:rPr>
                <w:sz w:val="20"/>
              </w:rPr>
              <w:t>being</w:t>
            </w:r>
            <w:r>
              <w:rPr>
                <w:spacing w:val="-4"/>
                <w:sz w:val="20"/>
              </w:rPr>
              <w:t xml:space="preserve"> </w:t>
            </w:r>
            <w:r>
              <w:rPr>
                <w:sz w:val="20"/>
              </w:rPr>
              <w:t>reported</w:t>
            </w:r>
          </w:p>
        </w:tc>
        <w:tc>
          <w:tcPr>
            <w:tcW w:w="1364" w:type="dxa"/>
            <w:tcBorders>
              <w:top w:val="single" w:sz="4" w:space="0" w:color="000000"/>
              <w:bottom w:val="single" w:sz="4" w:space="0" w:color="000000"/>
            </w:tcBorders>
          </w:tcPr>
          <w:p w14:paraId="3109C5E6" w14:textId="2A3EAD3A" w:rsidR="00231BC3" w:rsidRDefault="00D93AED">
            <w:pPr>
              <w:pStyle w:val="TableParagraph"/>
              <w:rPr>
                <w:sz w:val="20"/>
              </w:rPr>
            </w:pPr>
            <w:r>
              <w:rPr>
                <w:sz w:val="20"/>
              </w:rPr>
              <w:t>3-4</w:t>
            </w:r>
          </w:p>
        </w:tc>
        <w:tc>
          <w:tcPr>
            <w:tcW w:w="2812" w:type="dxa"/>
            <w:tcBorders>
              <w:top w:val="single" w:sz="4" w:space="0" w:color="000000"/>
              <w:bottom w:val="single" w:sz="4" w:space="0" w:color="000000"/>
            </w:tcBorders>
          </w:tcPr>
          <w:p w14:paraId="3D7ECB73" w14:textId="77777777" w:rsidR="00D93AED" w:rsidRPr="00D93AED" w:rsidRDefault="00D93AED" w:rsidP="00D93AED">
            <w:pPr>
              <w:pStyle w:val="TableParagraph"/>
              <w:rPr>
                <w:sz w:val="20"/>
              </w:rPr>
            </w:pPr>
            <w:r w:rsidRPr="00D93AED">
              <w:rPr>
                <w:sz w:val="20"/>
              </w:rPr>
              <w:t>The study aimed to evaluate the correlation between thyroid hormone levels and renal disease severity indicators in individuals with CKD, highlighting the importance of monitoring thyroid function in renal disease patients.</w:t>
            </w:r>
          </w:p>
          <w:p w14:paraId="444FCE3F" w14:textId="77777777" w:rsidR="00D93AED" w:rsidRPr="00D93AED" w:rsidRDefault="00D93AED" w:rsidP="00D93AED">
            <w:pPr>
              <w:pStyle w:val="TableParagraph"/>
              <w:rPr>
                <w:sz w:val="20"/>
              </w:rPr>
            </w:pPr>
            <w:r w:rsidRPr="00D93AED">
              <w:rPr>
                <w:sz w:val="20"/>
              </w:rPr>
              <w:t>The investigation utilized a cohort of 86 participants from a renal clinic, analyzing thyroid hormone concentrations and renal function markers to understand potential therapeutic targets for thyroid dysfunction in CKD patients.</w:t>
            </w:r>
          </w:p>
          <w:p w14:paraId="5EF9DC06" w14:textId="44A82E10" w:rsidR="00231BC3" w:rsidRDefault="00D93AED" w:rsidP="00D93AED">
            <w:pPr>
              <w:pStyle w:val="TableParagraph"/>
              <w:rPr>
                <w:sz w:val="20"/>
              </w:rPr>
            </w:pPr>
            <w:r w:rsidRPr="00D93AED">
              <w:rPr>
                <w:sz w:val="20"/>
              </w:rPr>
              <w:t>The study employed the Roche Cobas E411 analyzer for quantitative assessment of biochemical parameters and thyroid hormone levels, emphasizing the need for further research to explore pathophysiological relationships and therapeutic interventions in this population.</w:t>
            </w:r>
          </w:p>
        </w:tc>
      </w:tr>
      <w:tr w:rsidR="00231BC3" w14:paraId="349B6019" w14:textId="77777777">
        <w:trPr>
          <w:trHeight w:val="299"/>
        </w:trPr>
        <w:tc>
          <w:tcPr>
            <w:tcW w:w="1964" w:type="dxa"/>
            <w:tcBorders>
              <w:top w:val="single" w:sz="4" w:space="0" w:color="000000"/>
              <w:bottom w:val="single" w:sz="4" w:space="0" w:color="000000"/>
            </w:tcBorders>
          </w:tcPr>
          <w:p w14:paraId="2925B678" w14:textId="77777777" w:rsidR="00231BC3" w:rsidRDefault="00642E3F">
            <w:pPr>
              <w:pStyle w:val="TableParagraph"/>
              <w:spacing w:before="53" w:line="227" w:lineRule="exact"/>
              <w:ind w:left="122"/>
              <w:rPr>
                <w:sz w:val="20"/>
              </w:rPr>
            </w:pPr>
            <w:r>
              <w:rPr>
                <w:sz w:val="20"/>
              </w:rPr>
              <w:t>Objectives</w:t>
            </w:r>
          </w:p>
        </w:tc>
        <w:tc>
          <w:tcPr>
            <w:tcW w:w="618" w:type="dxa"/>
            <w:tcBorders>
              <w:top w:val="single" w:sz="4" w:space="0" w:color="000000"/>
              <w:bottom w:val="single" w:sz="4" w:space="0" w:color="000000"/>
            </w:tcBorders>
          </w:tcPr>
          <w:p w14:paraId="26D5EE57" w14:textId="77777777" w:rsidR="00231BC3" w:rsidRDefault="00642E3F">
            <w:pPr>
              <w:pStyle w:val="TableParagraph"/>
              <w:spacing w:before="53" w:line="227" w:lineRule="exact"/>
              <w:ind w:left="258"/>
              <w:rPr>
                <w:sz w:val="20"/>
              </w:rPr>
            </w:pPr>
            <w:r>
              <w:rPr>
                <w:w w:val="99"/>
                <w:sz w:val="20"/>
              </w:rPr>
              <w:t>3</w:t>
            </w:r>
          </w:p>
        </w:tc>
        <w:tc>
          <w:tcPr>
            <w:tcW w:w="8248" w:type="dxa"/>
            <w:tcBorders>
              <w:top w:val="single" w:sz="4" w:space="0" w:color="000000"/>
              <w:bottom w:val="single" w:sz="4" w:space="0" w:color="000000"/>
            </w:tcBorders>
          </w:tcPr>
          <w:p w14:paraId="782543CA" w14:textId="77777777" w:rsidR="00231BC3" w:rsidRDefault="00642E3F">
            <w:pPr>
              <w:pStyle w:val="TableParagraph"/>
              <w:spacing w:before="53" w:line="227" w:lineRule="exact"/>
              <w:ind w:left="106"/>
              <w:rPr>
                <w:sz w:val="20"/>
              </w:rPr>
            </w:pPr>
            <w:r>
              <w:rPr>
                <w:sz w:val="20"/>
              </w:rPr>
              <w:t>State</w:t>
            </w:r>
            <w:r>
              <w:rPr>
                <w:spacing w:val="-4"/>
                <w:sz w:val="20"/>
              </w:rPr>
              <w:t xml:space="preserve"> </w:t>
            </w:r>
            <w:r>
              <w:rPr>
                <w:sz w:val="20"/>
              </w:rPr>
              <w:t>specific</w:t>
            </w:r>
            <w:r>
              <w:rPr>
                <w:spacing w:val="-3"/>
                <w:sz w:val="20"/>
              </w:rPr>
              <w:t xml:space="preserve"> </w:t>
            </w:r>
            <w:r>
              <w:rPr>
                <w:sz w:val="20"/>
              </w:rPr>
              <w:t>objectives,</w:t>
            </w:r>
            <w:r>
              <w:rPr>
                <w:spacing w:val="-3"/>
                <w:sz w:val="20"/>
              </w:rPr>
              <w:t xml:space="preserve"> </w:t>
            </w:r>
            <w:r>
              <w:rPr>
                <w:sz w:val="20"/>
              </w:rPr>
              <w:t>including</w:t>
            </w:r>
            <w:r>
              <w:rPr>
                <w:spacing w:val="-4"/>
                <w:sz w:val="20"/>
              </w:rPr>
              <w:t xml:space="preserve"> </w:t>
            </w:r>
            <w:r>
              <w:rPr>
                <w:sz w:val="20"/>
              </w:rPr>
              <w:t>any</w:t>
            </w:r>
            <w:r>
              <w:rPr>
                <w:spacing w:val="-7"/>
                <w:sz w:val="20"/>
              </w:rPr>
              <w:t xml:space="preserve"> </w:t>
            </w:r>
            <w:r>
              <w:rPr>
                <w:sz w:val="20"/>
              </w:rPr>
              <w:t>prespecified</w:t>
            </w:r>
            <w:r>
              <w:rPr>
                <w:spacing w:val="-2"/>
                <w:sz w:val="20"/>
              </w:rPr>
              <w:t xml:space="preserve"> </w:t>
            </w:r>
            <w:r>
              <w:rPr>
                <w:sz w:val="20"/>
              </w:rPr>
              <w:t>hypotheses</w:t>
            </w:r>
          </w:p>
        </w:tc>
        <w:tc>
          <w:tcPr>
            <w:tcW w:w="1364" w:type="dxa"/>
            <w:tcBorders>
              <w:top w:val="single" w:sz="4" w:space="0" w:color="000000"/>
              <w:bottom w:val="single" w:sz="4" w:space="0" w:color="000000"/>
            </w:tcBorders>
          </w:tcPr>
          <w:p w14:paraId="48A68176" w14:textId="56CAB8F2" w:rsidR="00231BC3" w:rsidRDefault="004558E8">
            <w:pPr>
              <w:pStyle w:val="TableParagraph"/>
              <w:rPr>
                <w:sz w:val="20"/>
              </w:rPr>
            </w:pPr>
            <w:r>
              <w:rPr>
                <w:sz w:val="20"/>
              </w:rPr>
              <w:t>4</w:t>
            </w:r>
          </w:p>
        </w:tc>
        <w:tc>
          <w:tcPr>
            <w:tcW w:w="2812" w:type="dxa"/>
            <w:tcBorders>
              <w:top w:val="single" w:sz="4" w:space="0" w:color="000000"/>
              <w:bottom w:val="single" w:sz="4" w:space="0" w:color="000000"/>
            </w:tcBorders>
          </w:tcPr>
          <w:p w14:paraId="207EE6AF" w14:textId="77777777" w:rsidR="00D93AED" w:rsidRDefault="00D93AED">
            <w:pPr>
              <w:pStyle w:val="TableParagraph"/>
              <w:rPr>
                <w:sz w:val="20"/>
              </w:rPr>
            </w:pPr>
            <w:r w:rsidRPr="00D93AED">
              <w:rPr>
                <w:sz w:val="20"/>
              </w:rPr>
              <w:t xml:space="preserve">The research aimed to assess the relationship between thyroid hormone levels and markers of renal disease severity in individuals with CKD. </w:t>
            </w:r>
          </w:p>
          <w:p w14:paraId="0F18F925" w14:textId="77777777" w:rsidR="00D93AED" w:rsidRDefault="00D93AED">
            <w:pPr>
              <w:pStyle w:val="TableParagraph"/>
              <w:rPr>
                <w:sz w:val="20"/>
              </w:rPr>
            </w:pPr>
            <w:r w:rsidRPr="00D93AED">
              <w:rPr>
                <w:sz w:val="20"/>
              </w:rPr>
              <w:t xml:space="preserve">The investigation aimed to identify potential therapeutic avenues for treating thyroid dysfunction in CKD patients. </w:t>
            </w:r>
          </w:p>
          <w:p w14:paraId="38806404" w14:textId="77777777" w:rsidR="00D93AED" w:rsidRDefault="00D93AED">
            <w:pPr>
              <w:pStyle w:val="TableParagraph"/>
              <w:rPr>
                <w:sz w:val="20"/>
              </w:rPr>
            </w:pPr>
            <w:r w:rsidRPr="00D93AED">
              <w:rPr>
                <w:sz w:val="20"/>
              </w:rPr>
              <w:lastRenderedPageBreak/>
              <w:t xml:space="preserve">A cohort of 86 participants from a renal clinic was utilized to examine thyroid hormone levels and renal function markers. </w:t>
            </w:r>
          </w:p>
          <w:p w14:paraId="36C1670E" w14:textId="1125E30C" w:rsidR="00231BC3" w:rsidRDefault="00D93AED">
            <w:pPr>
              <w:pStyle w:val="TableParagraph"/>
              <w:rPr>
                <w:sz w:val="20"/>
              </w:rPr>
            </w:pPr>
            <w:r w:rsidRPr="00D93AED">
              <w:rPr>
                <w:sz w:val="20"/>
              </w:rPr>
              <w:t xml:space="preserve">The study aimed to reveal connections between thyroid hormone levels and kidney pathology indices to devise targeted interventions for enhanced patient outcomes. Regression analyses were used to determine the predictive capability of thyroid indicators </w:t>
            </w:r>
            <w:r w:rsidR="004558E8">
              <w:rPr>
                <w:sz w:val="20"/>
              </w:rPr>
              <w:t>concerning</w:t>
            </w:r>
            <w:r w:rsidRPr="00D93AED">
              <w:rPr>
                <w:sz w:val="20"/>
              </w:rPr>
              <w:t xml:space="preserve"> renal function markers.</w:t>
            </w:r>
          </w:p>
        </w:tc>
      </w:tr>
      <w:tr w:rsidR="00231BC3" w14:paraId="24CA88DF" w14:textId="77777777">
        <w:trPr>
          <w:trHeight w:val="350"/>
        </w:trPr>
        <w:tc>
          <w:tcPr>
            <w:tcW w:w="1964" w:type="dxa"/>
            <w:tcBorders>
              <w:top w:val="single" w:sz="4" w:space="0" w:color="000000"/>
              <w:bottom w:val="single" w:sz="4" w:space="0" w:color="000000"/>
            </w:tcBorders>
          </w:tcPr>
          <w:p w14:paraId="47C27B05" w14:textId="77777777" w:rsidR="00231BC3" w:rsidRDefault="00642E3F">
            <w:pPr>
              <w:pStyle w:val="TableParagraph"/>
              <w:spacing w:before="118" w:line="212" w:lineRule="exact"/>
              <w:ind w:left="122"/>
              <w:rPr>
                <w:b/>
                <w:sz w:val="20"/>
              </w:rPr>
            </w:pPr>
            <w:r>
              <w:rPr>
                <w:b/>
                <w:sz w:val="20"/>
              </w:rPr>
              <w:lastRenderedPageBreak/>
              <w:t>Methods</w:t>
            </w:r>
          </w:p>
        </w:tc>
        <w:tc>
          <w:tcPr>
            <w:tcW w:w="618" w:type="dxa"/>
            <w:tcBorders>
              <w:top w:val="single" w:sz="4" w:space="0" w:color="000000"/>
              <w:bottom w:val="single" w:sz="4" w:space="0" w:color="000000"/>
            </w:tcBorders>
          </w:tcPr>
          <w:p w14:paraId="0AF643CA" w14:textId="77777777" w:rsidR="00231BC3" w:rsidRDefault="00231BC3">
            <w:pPr>
              <w:pStyle w:val="TableParagraph"/>
              <w:rPr>
                <w:sz w:val="20"/>
              </w:rPr>
            </w:pPr>
          </w:p>
        </w:tc>
        <w:tc>
          <w:tcPr>
            <w:tcW w:w="8248" w:type="dxa"/>
            <w:tcBorders>
              <w:top w:val="single" w:sz="4" w:space="0" w:color="000000"/>
              <w:bottom w:val="single" w:sz="4" w:space="0" w:color="000000"/>
            </w:tcBorders>
          </w:tcPr>
          <w:p w14:paraId="24934F1C" w14:textId="77777777" w:rsidR="00231BC3" w:rsidRDefault="00231BC3">
            <w:pPr>
              <w:pStyle w:val="TableParagraph"/>
              <w:rPr>
                <w:sz w:val="20"/>
              </w:rPr>
            </w:pPr>
          </w:p>
        </w:tc>
        <w:tc>
          <w:tcPr>
            <w:tcW w:w="1364" w:type="dxa"/>
            <w:tcBorders>
              <w:top w:val="single" w:sz="4" w:space="0" w:color="000000"/>
              <w:bottom w:val="single" w:sz="4" w:space="0" w:color="000000"/>
            </w:tcBorders>
          </w:tcPr>
          <w:p w14:paraId="424EBDE3" w14:textId="77777777" w:rsidR="00231BC3" w:rsidRDefault="00231BC3">
            <w:pPr>
              <w:pStyle w:val="TableParagraph"/>
              <w:rPr>
                <w:sz w:val="20"/>
              </w:rPr>
            </w:pPr>
          </w:p>
        </w:tc>
        <w:tc>
          <w:tcPr>
            <w:tcW w:w="2812" w:type="dxa"/>
            <w:tcBorders>
              <w:top w:val="single" w:sz="4" w:space="0" w:color="000000"/>
              <w:bottom w:val="single" w:sz="4" w:space="0" w:color="000000"/>
            </w:tcBorders>
          </w:tcPr>
          <w:p w14:paraId="61D789B3" w14:textId="77777777" w:rsidR="00231BC3" w:rsidRDefault="00231BC3">
            <w:pPr>
              <w:pStyle w:val="TableParagraph"/>
              <w:rPr>
                <w:sz w:val="20"/>
              </w:rPr>
            </w:pPr>
          </w:p>
        </w:tc>
      </w:tr>
      <w:tr w:rsidR="00231BC3" w14:paraId="6A5AB615" w14:textId="77777777">
        <w:trPr>
          <w:trHeight w:val="299"/>
        </w:trPr>
        <w:tc>
          <w:tcPr>
            <w:tcW w:w="1964" w:type="dxa"/>
            <w:tcBorders>
              <w:top w:val="single" w:sz="4" w:space="0" w:color="000000"/>
              <w:bottom w:val="single" w:sz="4" w:space="0" w:color="000000"/>
            </w:tcBorders>
          </w:tcPr>
          <w:p w14:paraId="08F19B9F" w14:textId="77777777" w:rsidR="00231BC3" w:rsidRDefault="00642E3F">
            <w:pPr>
              <w:pStyle w:val="TableParagraph"/>
              <w:spacing w:before="53" w:line="227" w:lineRule="exact"/>
              <w:ind w:left="122"/>
              <w:rPr>
                <w:sz w:val="20"/>
              </w:rPr>
            </w:pPr>
            <w:r>
              <w:rPr>
                <w:sz w:val="20"/>
              </w:rPr>
              <w:t>Study</w:t>
            </w:r>
            <w:r>
              <w:rPr>
                <w:spacing w:val="-6"/>
                <w:sz w:val="20"/>
              </w:rPr>
              <w:t xml:space="preserve"> </w:t>
            </w:r>
            <w:r>
              <w:rPr>
                <w:sz w:val="20"/>
              </w:rPr>
              <w:t>design</w:t>
            </w:r>
          </w:p>
        </w:tc>
        <w:tc>
          <w:tcPr>
            <w:tcW w:w="618" w:type="dxa"/>
            <w:tcBorders>
              <w:top w:val="single" w:sz="4" w:space="0" w:color="000000"/>
              <w:bottom w:val="single" w:sz="4" w:space="0" w:color="000000"/>
            </w:tcBorders>
          </w:tcPr>
          <w:p w14:paraId="37EBD69D" w14:textId="77777777" w:rsidR="00231BC3" w:rsidRDefault="00642E3F">
            <w:pPr>
              <w:pStyle w:val="TableParagraph"/>
              <w:spacing w:before="53" w:line="227" w:lineRule="exact"/>
              <w:ind w:left="258"/>
              <w:rPr>
                <w:sz w:val="20"/>
              </w:rPr>
            </w:pPr>
            <w:r>
              <w:rPr>
                <w:w w:val="99"/>
                <w:sz w:val="20"/>
              </w:rPr>
              <w:t>4</w:t>
            </w:r>
          </w:p>
        </w:tc>
        <w:tc>
          <w:tcPr>
            <w:tcW w:w="8248" w:type="dxa"/>
            <w:tcBorders>
              <w:top w:val="single" w:sz="4" w:space="0" w:color="000000"/>
              <w:bottom w:val="single" w:sz="4" w:space="0" w:color="000000"/>
            </w:tcBorders>
          </w:tcPr>
          <w:p w14:paraId="6D95132F" w14:textId="77777777" w:rsidR="00231BC3" w:rsidRDefault="00642E3F">
            <w:pPr>
              <w:pStyle w:val="TableParagraph"/>
              <w:spacing w:before="53" w:line="227" w:lineRule="exact"/>
              <w:ind w:left="106"/>
              <w:rPr>
                <w:sz w:val="20"/>
              </w:rPr>
            </w:pPr>
            <w:r>
              <w:rPr>
                <w:sz w:val="20"/>
              </w:rPr>
              <w:t>Present</w:t>
            </w:r>
            <w:r>
              <w:rPr>
                <w:spacing w:val="-1"/>
                <w:sz w:val="20"/>
              </w:rPr>
              <w:t xml:space="preserve"> </w:t>
            </w:r>
            <w:r>
              <w:rPr>
                <w:sz w:val="20"/>
              </w:rPr>
              <w:t>key</w:t>
            </w:r>
            <w:r>
              <w:rPr>
                <w:spacing w:val="-5"/>
                <w:sz w:val="20"/>
              </w:rPr>
              <w:t xml:space="preserve"> </w:t>
            </w:r>
            <w:r>
              <w:rPr>
                <w:sz w:val="20"/>
              </w:rPr>
              <w:t>elements</w:t>
            </w:r>
            <w:r>
              <w:rPr>
                <w:spacing w:val="-2"/>
                <w:sz w:val="20"/>
              </w:rPr>
              <w:t xml:space="preserve"> </w:t>
            </w:r>
            <w:r>
              <w:rPr>
                <w:sz w:val="20"/>
              </w:rPr>
              <w:t>of</w:t>
            </w:r>
            <w:r>
              <w:rPr>
                <w:spacing w:val="-3"/>
                <w:sz w:val="20"/>
              </w:rPr>
              <w:t xml:space="preserve"> </w:t>
            </w:r>
            <w:r>
              <w:rPr>
                <w:sz w:val="20"/>
              </w:rPr>
              <w:t>study</w:t>
            </w:r>
            <w:r>
              <w:rPr>
                <w:spacing w:val="-2"/>
                <w:sz w:val="20"/>
              </w:rPr>
              <w:t xml:space="preserve"> </w:t>
            </w:r>
            <w:r>
              <w:rPr>
                <w:sz w:val="20"/>
              </w:rPr>
              <w:t>design</w:t>
            </w:r>
            <w:r>
              <w:rPr>
                <w:spacing w:val="-2"/>
                <w:sz w:val="20"/>
              </w:rPr>
              <w:t xml:space="preserve"> </w:t>
            </w:r>
            <w:r>
              <w:rPr>
                <w:sz w:val="20"/>
              </w:rPr>
              <w:t>early</w:t>
            </w:r>
            <w:r>
              <w:rPr>
                <w:spacing w:val="-5"/>
                <w:sz w:val="20"/>
              </w:rPr>
              <w:t xml:space="preserve"> </w:t>
            </w:r>
            <w:r>
              <w:rPr>
                <w:sz w:val="20"/>
              </w:rPr>
              <w:t>in</w:t>
            </w:r>
            <w:r>
              <w:rPr>
                <w:spacing w:val="-2"/>
                <w:sz w:val="20"/>
              </w:rPr>
              <w:t xml:space="preserve"> </w:t>
            </w:r>
            <w:r>
              <w:rPr>
                <w:sz w:val="20"/>
              </w:rPr>
              <w:t>the</w:t>
            </w:r>
            <w:r>
              <w:rPr>
                <w:spacing w:val="-1"/>
                <w:sz w:val="20"/>
              </w:rPr>
              <w:t xml:space="preserve"> </w:t>
            </w:r>
            <w:r>
              <w:rPr>
                <w:sz w:val="20"/>
              </w:rPr>
              <w:t>paper</w:t>
            </w:r>
          </w:p>
        </w:tc>
        <w:tc>
          <w:tcPr>
            <w:tcW w:w="1364" w:type="dxa"/>
            <w:tcBorders>
              <w:top w:val="single" w:sz="4" w:space="0" w:color="000000"/>
              <w:bottom w:val="single" w:sz="4" w:space="0" w:color="000000"/>
            </w:tcBorders>
          </w:tcPr>
          <w:p w14:paraId="0B0DDD3A" w14:textId="06649CF6" w:rsidR="00231BC3" w:rsidRDefault="004558E8">
            <w:pPr>
              <w:pStyle w:val="TableParagraph"/>
              <w:rPr>
                <w:sz w:val="20"/>
              </w:rPr>
            </w:pPr>
            <w:r>
              <w:rPr>
                <w:sz w:val="20"/>
              </w:rPr>
              <w:t>4-5</w:t>
            </w:r>
          </w:p>
        </w:tc>
        <w:tc>
          <w:tcPr>
            <w:tcW w:w="2812" w:type="dxa"/>
            <w:tcBorders>
              <w:top w:val="single" w:sz="4" w:space="0" w:color="000000"/>
              <w:bottom w:val="single" w:sz="4" w:space="0" w:color="000000"/>
            </w:tcBorders>
          </w:tcPr>
          <w:p w14:paraId="557058C9" w14:textId="77777777" w:rsidR="004558E8" w:rsidRDefault="004558E8">
            <w:pPr>
              <w:pStyle w:val="TableParagraph"/>
              <w:rPr>
                <w:sz w:val="20"/>
              </w:rPr>
            </w:pPr>
            <w:r w:rsidRPr="004558E8">
              <w:rPr>
                <w:sz w:val="20"/>
              </w:rPr>
              <w:t xml:space="preserve">The cross-sectional observational study included 86 participants with CKD, assessing biochemical parameters and thyroid hormone concentrations with a Roche Cobas E411 analyzer. </w:t>
            </w:r>
          </w:p>
          <w:p w14:paraId="0CDD4A86" w14:textId="77777777" w:rsidR="004558E8" w:rsidRDefault="004558E8">
            <w:pPr>
              <w:pStyle w:val="TableParagraph"/>
              <w:rPr>
                <w:sz w:val="20"/>
              </w:rPr>
            </w:pPr>
            <w:r w:rsidRPr="004558E8">
              <w:rPr>
                <w:sz w:val="20"/>
              </w:rPr>
              <w:t xml:space="preserve">The Pearson correlation coefficient was utilized to analyze the associations between thyroid function markers and renal disease indicators. </w:t>
            </w:r>
          </w:p>
          <w:p w14:paraId="0265D9B5" w14:textId="77777777" w:rsidR="004558E8" w:rsidRDefault="004558E8">
            <w:pPr>
              <w:pStyle w:val="TableParagraph"/>
              <w:rPr>
                <w:sz w:val="20"/>
              </w:rPr>
            </w:pPr>
            <w:r w:rsidRPr="004558E8">
              <w:rPr>
                <w:sz w:val="20"/>
              </w:rPr>
              <w:t xml:space="preserve">Regression analyses were carried out to assess the predictive power of thyroid indicators regarding renal function markers. </w:t>
            </w:r>
          </w:p>
          <w:p w14:paraId="2DECA3F5" w14:textId="2080A5D0" w:rsidR="00231BC3" w:rsidRDefault="004558E8">
            <w:pPr>
              <w:pStyle w:val="TableParagraph"/>
              <w:rPr>
                <w:sz w:val="20"/>
              </w:rPr>
            </w:pPr>
            <w:r w:rsidRPr="004558E8">
              <w:rPr>
                <w:sz w:val="20"/>
              </w:rPr>
              <w:t>The study aimed to elucidate the associations between thyroid hormones, renal markers, and parathyroid hormone in individuals with CKD.</w:t>
            </w:r>
          </w:p>
        </w:tc>
      </w:tr>
      <w:tr w:rsidR="004558E8" w14:paraId="521227CF" w14:textId="77777777">
        <w:trPr>
          <w:trHeight w:val="599"/>
        </w:trPr>
        <w:tc>
          <w:tcPr>
            <w:tcW w:w="1964" w:type="dxa"/>
            <w:tcBorders>
              <w:top w:val="single" w:sz="4" w:space="0" w:color="000000"/>
              <w:bottom w:val="single" w:sz="4" w:space="0" w:color="000000"/>
            </w:tcBorders>
          </w:tcPr>
          <w:p w14:paraId="350839CB" w14:textId="77777777" w:rsidR="004558E8" w:rsidRDefault="004558E8" w:rsidP="004558E8">
            <w:pPr>
              <w:pStyle w:val="TableParagraph"/>
              <w:spacing w:before="53"/>
              <w:ind w:left="122"/>
              <w:rPr>
                <w:sz w:val="20"/>
              </w:rPr>
            </w:pPr>
            <w:r>
              <w:rPr>
                <w:sz w:val="20"/>
              </w:rPr>
              <w:t>Setting</w:t>
            </w:r>
          </w:p>
        </w:tc>
        <w:tc>
          <w:tcPr>
            <w:tcW w:w="618" w:type="dxa"/>
            <w:tcBorders>
              <w:top w:val="single" w:sz="4" w:space="0" w:color="000000"/>
              <w:bottom w:val="single" w:sz="4" w:space="0" w:color="000000"/>
            </w:tcBorders>
          </w:tcPr>
          <w:p w14:paraId="179DE562" w14:textId="77777777" w:rsidR="004558E8" w:rsidRDefault="004558E8" w:rsidP="004558E8">
            <w:pPr>
              <w:pStyle w:val="TableParagraph"/>
              <w:spacing w:before="53"/>
              <w:ind w:left="258"/>
              <w:rPr>
                <w:sz w:val="20"/>
              </w:rPr>
            </w:pPr>
            <w:r>
              <w:rPr>
                <w:w w:val="99"/>
                <w:sz w:val="20"/>
              </w:rPr>
              <w:t>5</w:t>
            </w:r>
          </w:p>
        </w:tc>
        <w:tc>
          <w:tcPr>
            <w:tcW w:w="8248" w:type="dxa"/>
            <w:tcBorders>
              <w:top w:val="single" w:sz="4" w:space="0" w:color="000000"/>
              <w:bottom w:val="single" w:sz="4" w:space="0" w:color="000000"/>
            </w:tcBorders>
          </w:tcPr>
          <w:p w14:paraId="1F75A2C4" w14:textId="77777777" w:rsidR="004558E8" w:rsidRDefault="004558E8" w:rsidP="004558E8">
            <w:pPr>
              <w:pStyle w:val="TableParagraph"/>
              <w:spacing w:line="300" w:lineRule="exact"/>
              <w:ind w:left="106" w:right="631"/>
              <w:rPr>
                <w:sz w:val="20"/>
              </w:rPr>
            </w:pPr>
            <w:r>
              <w:rPr>
                <w:sz w:val="20"/>
              </w:rPr>
              <w:t>Describe the setting, locations, and relevant dates, including periods of recruitment, exposure,</w:t>
            </w:r>
            <w:r>
              <w:rPr>
                <w:spacing w:val="-48"/>
                <w:sz w:val="20"/>
              </w:rPr>
              <w:t xml:space="preserve"> </w:t>
            </w:r>
            <w:r>
              <w:rPr>
                <w:sz w:val="20"/>
              </w:rPr>
              <w:t>follow-up, and</w:t>
            </w:r>
            <w:r>
              <w:rPr>
                <w:spacing w:val="1"/>
                <w:sz w:val="20"/>
              </w:rPr>
              <w:t xml:space="preserve"> </w:t>
            </w:r>
            <w:r>
              <w:rPr>
                <w:sz w:val="20"/>
              </w:rPr>
              <w:t>data collection</w:t>
            </w:r>
          </w:p>
        </w:tc>
        <w:tc>
          <w:tcPr>
            <w:tcW w:w="1364" w:type="dxa"/>
            <w:tcBorders>
              <w:top w:val="single" w:sz="4" w:space="0" w:color="000000"/>
              <w:bottom w:val="single" w:sz="4" w:space="0" w:color="000000"/>
            </w:tcBorders>
          </w:tcPr>
          <w:p w14:paraId="7EF1FB96" w14:textId="2F9792E3" w:rsidR="004558E8" w:rsidRDefault="004558E8" w:rsidP="004558E8">
            <w:pPr>
              <w:pStyle w:val="TableParagraph"/>
              <w:rPr>
                <w:sz w:val="20"/>
              </w:rPr>
            </w:pPr>
            <w:r>
              <w:rPr>
                <w:sz w:val="20"/>
              </w:rPr>
              <w:t>4-5</w:t>
            </w:r>
          </w:p>
        </w:tc>
        <w:tc>
          <w:tcPr>
            <w:tcW w:w="2812" w:type="dxa"/>
            <w:tcBorders>
              <w:top w:val="single" w:sz="4" w:space="0" w:color="000000"/>
              <w:bottom w:val="single" w:sz="4" w:space="0" w:color="000000"/>
            </w:tcBorders>
          </w:tcPr>
          <w:p w14:paraId="7EADBAB6" w14:textId="77777777" w:rsidR="004558E8" w:rsidRDefault="004558E8" w:rsidP="004558E8">
            <w:pPr>
              <w:pStyle w:val="TableParagraph"/>
              <w:rPr>
                <w:sz w:val="20"/>
              </w:rPr>
            </w:pPr>
            <w:r w:rsidRPr="004558E8">
              <w:rPr>
                <w:sz w:val="20"/>
              </w:rPr>
              <w:t xml:space="preserve">The research was carried out at the renal clinic of King Fahad Hospital in Tabuk, involving 86 participants with CKD. </w:t>
            </w:r>
          </w:p>
          <w:p w14:paraId="6F50D0B5" w14:textId="77777777" w:rsidR="004558E8" w:rsidRDefault="004558E8" w:rsidP="004558E8">
            <w:pPr>
              <w:pStyle w:val="TableParagraph"/>
              <w:rPr>
                <w:sz w:val="20"/>
              </w:rPr>
            </w:pPr>
            <w:r w:rsidRPr="004558E8">
              <w:rPr>
                <w:sz w:val="20"/>
              </w:rPr>
              <w:t xml:space="preserve">Data collection and participant recruitment took place within the specified timeframe at the </w:t>
            </w:r>
            <w:r w:rsidRPr="004558E8">
              <w:rPr>
                <w:sz w:val="20"/>
              </w:rPr>
              <w:lastRenderedPageBreak/>
              <w:t xml:space="preserve">hospital. </w:t>
            </w:r>
          </w:p>
          <w:p w14:paraId="244DA726" w14:textId="69E0C775" w:rsidR="004558E8" w:rsidRDefault="004558E8" w:rsidP="004558E8">
            <w:pPr>
              <w:pStyle w:val="TableParagraph"/>
              <w:rPr>
                <w:sz w:val="20"/>
              </w:rPr>
            </w:pPr>
            <w:r w:rsidRPr="004558E8">
              <w:rPr>
                <w:sz w:val="20"/>
              </w:rPr>
              <w:t>Biochemical parameters and thyroid hormone concentrations were evaluated using a Roche Cobas E411 analyzer following the manufacturer's guidelines. Regression analyses were employed to assess the predictive strength of thyroid indicators regarding renal function markers. The dataset was analyzed using SPSS software, with correlation and linear regression analyses conducted to examine the relationship between thyroid parameters and kidney function metrics.</w:t>
            </w:r>
          </w:p>
        </w:tc>
      </w:tr>
      <w:tr w:rsidR="004558E8" w14:paraId="75EC20BD" w14:textId="77777777">
        <w:trPr>
          <w:trHeight w:val="1799"/>
        </w:trPr>
        <w:tc>
          <w:tcPr>
            <w:tcW w:w="1964" w:type="dxa"/>
            <w:tcBorders>
              <w:top w:val="single" w:sz="4" w:space="0" w:color="000000"/>
            </w:tcBorders>
          </w:tcPr>
          <w:p w14:paraId="1D8E0339" w14:textId="77777777" w:rsidR="004558E8" w:rsidRDefault="004558E8" w:rsidP="004558E8">
            <w:pPr>
              <w:pStyle w:val="TableParagraph"/>
              <w:spacing w:before="52"/>
              <w:ind w:left="122"/>
              <w:rPr>
                <w:sz w:val="20"/>
              </w:rPr>
            </w:pPr>
            <w:r>
              <w:rPr>
                <w:sz w:val="20"/>
              </w:rPr>
              <w:lastRenderedPageBreak/>
              <w:t>Participants</w:t>
            </w:r>
          </w:p>
        </w:tc>
        <w:tc>
          <w:tcPr>
            <w:tcW w:w="618" w:type="dxa"/>
            <w:tcBorders>
              <w:top w:val="single" w:sz="4" w:space="0" w:color="000000"/>
            </w:tcBorders>
          </w:tcPr>
          <w:p w14:paraId="6C1E5F12" w14:textId="77777777" w:rsidR="004558E8" w:rsidRDefault="004558E8" w:rsidP="004558E8">
            <w:pPr>
              <w:pStyle w:val="TableParagraph"/>
              <w:spacing w:before="52"/>
              <w:ind w:left="258"/>
              <w:rPr>
                <w:sz w:val="20"/>
              </w:rPr>
            </w:pPr>
            <w:r>
              <w:rPr>
                <w:w w:val="99"/>
                <w:sz w:val="20"/>
              </w:rPr>
              <w:t>6</w:t>
            </w:r>
          </w:p>
        </w:tc>
        <w:tc>
          <w:tcPr>
            <w:tcW w:w="8248" w:type="dxa"/>
            <w:tcBorders>
              <w:top w:val="single" w:sz="4" w:space="0" w:color="000000"/>
              <w:bottom w:val="single" w:sz="4" w:space="0" w:color="000000"/>
            </w:tcBorders>
          </w:tcPr>
          <w:p w14:paraId="64322CAC" w14:textId="77777777" w:rsidR="004558E8" w:rsidRDefault="004558E8" w:rsidP="004558E8">
            <w:pPr>
              <w:pStyle w:val="TableParagraph"/>
              <w:spacing w:before="52" w:line="312" w:lineRule="auto"/>
              <w:ind w:left="105" w:right="880"/>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w:t>
            </w:r>
            <w:r>
              <w:rPr>
                <w:spacing w:val="-48"/>
                <w:sz w:val="20"/>
              </w:rPr>
              <w:t xml:space="preserve"> </w:t>
            </w:r>
            <w:r>
              <w:rPr>
                <w:sz w:val="20"/>
              </w:rPr>
              <w:t>participants. Describe</w:t>
            </w:r>
            <w:r>
              <w:rPr>
                <w:spacing w:val="3"/>
                <w:sz w:val="20"/>
              </w:rPr>
              <w:t xml:space="preserve"> </w:t>
            </w:r>
            <w:r>
              <w:rPr>
                <w:sz w:val="20"/>
              </w:rPr>
              <w:t>methods</w:t>
            </w:r>
            <w:r>
              <w:rPr>
                <w:spacing w:val="-2"/>
                <w:sz w:val="20"/>
              </w:rPr>
              <w:t xml:space="preserve"> </w:t>
            </w:r>
            <w:r>
              <w:rPr>
                <w:sz w:val="20"/>
              </w:rPr>
              <w:t>of</w:t>
            </w:r>
            <w:r>
              <w:rPr>
                <w:spacing w:val="-2"/>
                <w:sz w:val="20"/>
              </w:rPr>
              <w:t xml:space="preserve"> </w:t>
            </w:r>
            <w:r>
              <w:rPr>
                <w:sz w:val="20"/>
              </w:rPr>
              <w:t>follow-up</w:t>
            </w:r>
          </w:p>
          <w:p w14:paraId="73E8BB7E" w14:textId="77777777" w:rsidR="004558E8" w:rsidRDefault="004558E8" w:rsidP="004558E8">
            <w:pPr>
              <w:pStyle w:val="TableParagraph"/>
              <w:spacing w:before="2" w:line="312" w:lineRule="auto"/>
              <w:ind w:left="105" w:right="492"/>
              <w:rPr>
                <w:sz w:val="20"/>
              </w:rPr>
            </w:pPr>
            <w:r>
              <w:rPr>
                <w:i/>
                <w:sz w:val="20"/>
              </w:rPr>
              <w:t>Case-control study</w:t>
            </w:r>
            <w:r>
              <w:rPr>
                <w:sz w:val="20"/>
              </w:rPr>
              <w:t>—Give the eligibility criteria, and the sources and methods of case</w:t>
            </w:r>
            <w:r>
              <w:rPr>
                <w:spacing w:val="1"/>
                <w:sz w:val="20"/>
              </w:rPr>
              <w:t xml:space="preserve"> </w:t>
            </w:r>
            <w:r>
              <w:rPr>
                <w:sz w:val="20"/>
              </w:rPr>
              <w:t>ascertainment and control selection. Give the rationale for the choice of cases and controls</w:t>
            </w:r>
            <w:r>
              <w:rPr>
                <w:spacing w:val="1"/>
                <w:sz w:val="20"/>
              </w:rPr>
              <w:t xml:space="preserve"> </w:t>
            </w:r>
            <w:r>
              <w:rPr>
                <w:i/>
                <w:sz w:val="20"/>
              </w:rPr>
              <w:t>Cross-sectional</w:t>
            </w:r>
            <w:r>
              <w:rPr>
                <w:i/>
                <w:spacing w:val="-4"/>
                <w:sz w:val="20"/>
              </w:rPr>
              <w:t xml:space="preserve"> </w:t>
            </w:r>
            <w:r>
              <w:rPr>
                <w:i/>
                <w:sz w:val="20"/>
              </w:rPr>
              <w:t>study</w:t>
            </w:r>
            <w:r>
              <w:rPr>
                <w:sz w:val="20"/>
              </w:rPr>
              <w:t>—Give</w:t>
            </w:r>
            <w:r>
              <w:rPr>
                <w:spacing w:val="-3"/>
                <w:sz w:val="20"/>
              </w:rPr>
              <w:t xml:space="preserve"> </w:t>
            </w:r>
            <w:r>
              <w:rPr>
                <w:sz w:val="20"/>
              </w:rPr>
              <w:t>the</w:t>
            </w:r>
            <w:r>
              <w:rPr>
                <w:spacing w:val="-3"/>
                <w:sz w:val="20"/>
              </w:rPr>
              <w:t xml:space="preserve"> </w:t>
            </w:r>
            <w:r>
              <w:rPr>
                <w:sz w:val="20"/>
              </w:rPr>
              <w:t>eligibility</w:t>
            </w:r>
            <w:r>
              <w:rPr>
                <w:spacing w:val="-7"/>
                <w:sz w:val="20"/>
              </w:rPr>
              <w:t xml:space="preserve"> </w:t>
            </w:r>
            <w:r>
              <w:rPr>
                <w:sz w:val="20"/>
              </w:rPr>
              <w:t>criteria,</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sources</w:t>
            </w:r>
            <w:r>
              <w:rPr>
                <w:spacing w:val="-4"/>
                <w:sz w:val="20"/>
              </w:rPr>
              <w:t xml:space="preserve"> </w:t>
            </w:r>
            <w:r>
              <w:rPr>
                <w:sz w:val="20"/>
              </w:rPr>
              <w:t>and</w:t>
            </w:r>
            <w:r>
              <w:rPr>
                <w:spacing w:val="-1"/>
                <w:sz w:val="20"/>
              </w:rPr>
              <w:t xml:space="preserve"> </w:t>
            </w:r>
            <w:r>
              <w:rPr>
                <w:sz w:val="20"/>
              </w:rPr>
              <w:t>methods</w:t>
            </w:r>
            <w:r>
              <w:rPr>
                <w:spacing w:val="-4"/>
                <w:sz w:val="20"/>
              </w:rPr>
              <w:t xml:space="preserve"> </w:t>
            </w:r>
            <w:r>
              <w:rPr>
                <w:sz w:val="20"/>
              </w:rPr>
              <w:t>of</w:t>
            </w:r>
            <w:r>
              <w:rPr>
                <w:spacing w:val="-5"/>
                <w:sz w:val="20"/>
              </w:rPr>
              <w:t xml:space="preserve"> </w:t>
            </w:r>
            <w:r>
              <w:rPr>
                <w:sz w:val="20"/>
              </w:rPr>
              <w:t>selection</w:t>
            </w:r>
            <w:r>
              <w:rPr>
                <w:spacing w:val="-4"/>
                <w:sz w:val="20"/>
              </w:rPr>
              <w:t xml:space="preserve"> </w:t>
            </w:r>
            <w:r>
              <w:rPr>
                <w:sz w:val="20"/>
              </w:rPr>
              <w:t>of</w:t>
            </w:r>
          </w:p>
          <w:p w14:paraId="426DB806" w14:textId="77777777" w:rsidR="004558E8" w:rsidRDefault="004558E8" w:rsidP="004558E8">
            <w:pPr>
              <w:pStyle w:val="TableParagraph"/>
              <w:spacing w:before="4" w:line="227" w:lineRule="exact"/>
              <w:ind w:left="106"/>
              <w:rPr>
                <w:sz w:val="20"/>
              </w:rPr>
            </w:pPr>
            <w:r>
              <w:rPr>
                <w:sz w:val="20"/>
              </w:rPr>
              <w:t>participants</w:t>
            </w:r>
          </w:p>
        </w:tc>
        <w:tc>
          <w:tcPr>
            <w:tcW w:w="1364" w:type="dxa"/>
            <w:tcBorders>
              <w:top w:val="single" w:sz="4" w:space="0" w:color="000000"/>
              <w:bottom w:val="single" w:sz="4" w:space="0" w:color="000000"/>
            </w:tcBorders>
          </w:tcPr>
          <w:p w14:paraId="0639A3B6" w14:textId="6F965B30" w:rsidR="004558E8" w:rsidRDefault="00935F0A" w:rsidP="004558E8">
            <w:pPr>
              <w:pStyle w:val="TableParagraph"/>
              <w:rPr>
                <w:sz w:val="20"/>
              </w:rPr>
            </w:pPr>
            <w:r>
              <w:rPr>
                <w:sz w:val="20"/>
              </w:rPr>
              <w:t>4-6</w:t>
            </w:r>
          </w:p>
        </w:tc>
        <w:tc>
          <w:tcPr>
            <w:tcW w:w="2812" w:type="dxa"/>
            <w:tcBorders>
              <w:top w:val="single" w:sz="4" w:space="0" w:color="000000"/>
              <w:bottom w:val="single" w:sz="4" w:space="0" w:color="000000"/>
            </w:tcBorders>
          </w:tcPr>
          <w:p w14:paraId="4FE302E0" w14:textId="77777777" w:rsidR="00935F0A" w:rsidRPr="00935F0A" w:rsidRDefault="00935F0A" w:rsidP="00935F0A">
            <w:pPr>
              <w:pStyle w:val="TableParagraph"/>
              <w:rPr>
                <w:b/>
                <w:bCs/>
                <w:sz w:val="20"/>
              </w:rPr>
            </w:pPr>
            <w:r w:rsidRPr="00935F0A">
              <w:rPr>
                <w:b/>
                <w:bCs/>
                <w:sz w:val="20"/>
              </w:rPr>
              <w:t>Eligibility Criteria and Participant Selection Methods in Different Study Designs:</w:t>
            </w:r>
          </w:p>
          <w:p w14:paraId="2F9E743D" w14:textId="77777777" w:rsidR="00935F0A" w:rsidRPr="00935F0A" w:rsidRDefault="00935F0A" w:rsidP="00935F0A">
            <w:pPr>
              <w:pStyle w:val="TableParagraph"/>
              <w:rPr>
                <w:b/>
                <w:bCs/>
                <w:sz w:val="20"/>
              </w:rPr>
            </w:pPr>
            <w:r w:rsidRPr="00935F0A">
              <w:rPr>
                <w:b/>
                <w:bCs/>
                <w:sz w:val="20"/>
              </w:rPr>
              <w:t>Cohort Study:</w:t>
            </w:r>
          </w:p>
          <w:p w14:paraId="71AA0C88" w14:textId="7F7D28D4" w:rsidR="00935F0A" w:rsidRPr="00935F0A" w:rsidRDefault="00935F0A" w:rsidP="00935F0A">
            <w:pPr>
              <w:pStyle w:val="TableParagraph"/>
              <w:rPr>
                <w:sz w:val="20"/>
              </w:rPr>
            </w:pPr>
            <w:r w:rsidRPr="00935F0A">
              <w:rPr>
                <w:sz w:val="20"/>
              </w:rPr>
              <w:t>Inclusion Criteria: Adult candidates with renal pathologies indicated by elevated serum creatinine and blood urea levels</w:t>
            </w:r>
            <w:r>
              <w:rPr>
                <w:sz w:val="20"/>
              </w:rPr>
              <w:t>.</w:t>
            </w:r>
          </w:p>
          <w:p w14:paraId="2605D606" w14:textId="4665581E" w:rsidR="00935F0A" w:rsidRPr="00935F0A" w:rsidRDefault="00935F0A" w:rsidP="00935F0A">
            <w:pPr>
              <w:pStyle w:val="TableParagraph"/>
              <w:rPr>
                <w:sz w:val="20"/>
              </w:rPr>
            </w:pPr>
            <w:r w:rsidRPr="00935F0A">
              <w:rPr>
                <w:sz w:val="20"/>
              </w:rPr>
              <w:t xml:space="preserve">Exclusion Criteria: Excluded healthy individuals, dialysis patients, and those with concurrent systemic diseases </w:t>
            </w:r>
          </w:p>
          <w:p w14:paraId="48F05A0E" w14:textId="77777777" w:rsidR="00935F0A" w:rsidRPr="00935F0A" w:rsidRDefault="00935F0A" w:rsidP="00935F0A">
            <w:pPr>
              <w:pStyle w:val="TableParagraph"/>
              <w:rPr>
                <w:b/>
                <w:bCs/>
                <w:sz w:val="20"/>
              </w:rPr>
            </w:pPr>
            <w:r w:rsidRPr="00935F0A">
              <w:rPr>
                <w:b/>
                <w:bCs/>
                <w:sz w:val="20"/>
              </w:rPr>
              <w:t>Case-Control Study:</w:t>
            </w:r>
          </w:p>
          <w:p w14:paraId="0265A449" w14:textId="77777777" w:rsidR="00935F0A" w:rsidRPr="00935F0A" w:rsidRDefault="00935F0A" w:rsidP="00935F0A">
            <w:pPr>
              <w:pStyle w:val="TableParagraph"/>
              <w:rPr>
                <w:sz w:val="20"/>
              </w:rPr>
            </w:pPr>
            <w:r w:rsidRPr="00935F0A">
              <w:rPr>
                <w:sz w:val="20"/>
              </w:rPr>
              <w:t>Eligibility Criteria: Cases and controls selected based on specific criteria related to the research question.</w:t>
            </w:r>
          </w:p>
          <w:p w14:paraId="105C3860" w14:textId="7F943862" w:rsidR="00935F0A" w:rsidRPr="00935F0A" w:rsidRDefault="00935F0A" w:rsidP="00935F0A">
            <w:pPr>
              <w:pStyle w:val="TableParagraph"/>
              <w:rPr>
                <w:sz w:val="20"/>
              </w:rPr>
            </w:pPr>
            <w:r w:rsidRPr="00935F0A">
              <w:rPr>
                <w:b/>
                <w:bCs/>
                <w:sz w:val="20"/>
              </w:rPr>
              <w:t>Case Ascertainment:</w:t>
            </w:r>
            <w:r w:rsidRPr="00935F0A">
              <w:rPr>
                <w:sz w:val="20"/>
              </w:rPr>
              <w:t xml:space="preserve"> Cases </w:t>
            </w:r>
            <w:r>
              <w:rPr>
                <w:sz w:val="20"/>
              </w:rPr>
              <w:t xml:space="preserve">are </w:t>
            </w:r>
            <w:r w:rsidRPr="00935F0A">
              <w:rPr>
                <w:sz w:val="20"/>
              </w:rPr>
              <w:t>identified from individuals with the condition of interest, while controls are selected without the condition.</w:t>
            </w:r>
          </w:p>
          <w:p w14:paraId="3CEB62AA" w14:textId="77777777" w:rsidR="00935F0A" w:rsidRPr="00935F0A" w:rsidRDefault="00935F0A" w:rsidP="00935F0A">
            <w:pPr>
              <w:pStyle w:val="TableParagraph"/>
              <w:rPr>
                <w:sz w:val="20"/>
              </w:rPr>
            </w:pPr>
            <w:r w:rsidRPr="00935F0A">
              <w:rPr>
                <w:b/>
                <w:bCs/>
                <w:sz w:val="20"/>
              </w:rPr>
              <w:t>Control Selection:</w:t>
            </w:r>
            <w:r w:rsidRPr="00935F0A">
              <w:rPr>
                <w:sz w:val="20"/>
              </w:rPr>
              <w:t xml:space="preserve"> Controls chosen to be similar to cases in certain characteristics, such as age, </w:t>
            </w:r>
            <w:r w:rsidRPr="00935F0A">
              <w:rPr>
                <w:sz w:val="20"/>
              </w:rPr>
              <w:lastRenderedPageBreak/>
              <w:t>gender, or other relevant factors.</w:t>
            </w:r>
          </w:p>
          <w:p w14:paraId="2D34EF8C" w14:textId="77777777" w:rsidR="00935F0A" w:rsidRPr="00935F0A" w:rsidRDefault="00935F0A" w:rsidP="00935F0A">
            <w:pPr>
              <w:pStyle w:val="TableParagraph"/>
              <w:rPr>
                <w:sz w:val="20"/>
              </w:rPr>
            </w:pPr>
            <w:r w:rsidRPr="00935F0A">
              <w:rPr>
                <w:sz w:val="20"/>
              </w:rPr>
              <w:t>Cross-Sectional Study:</w:t>
            </w:r>
          </w:p>
          <w:p w14:paraId="62D694E4" w14:textId="77777777" w:rsidR="00935F0A" w:rsidRPr="00935F0A" w:rsidRDefault="00935F0A" w:rsidP="00935F0A">
            <w:pPr>
              <w:pStyle w:val="TableParagraph"/>
              <w:rPr>
                <w:sz w:val="20"/>
              </w:rPr>
            </w:pPr>
          </w:p>
          <w:p w14:paraId="5D1AD029" w14:textId="7444130A" w:rsidR="00935F0A" w:rsidRPr="00935F0A" w:rsidRDefault="00935F0A" w:rsidP="00935F0A">
            <w:pPr>
              <w:pStyle w:val="TableParagraph"/>
              <w:rPr>
                <w:sz w:val="20"/>
              </w:rPr>
            </w:pPr>
            <w:r w:rsidRPr="00935F0A">
              <w:rPr>
                <w:b/>
                <w:bCs/>
                <w:sz w:val="20"/>
              </w:rPr>
              <w:t>Eligibility Criteria:</w:t>
            </w:r>
            <w:r w:rsidRPr="00935F0A">
              <w:rPr>
                <w:sz w:val="20"/>
              </w:rPr>
              <w:t xml:space="preserve"> Participants </w:t>
            </w:r>
            <w:r>
              <w:rPr>
                <w:sz w:val="20"/>
              </w:rPr>
              <w:t xml:space="preserve">are </w:t>
            </w:r>
            <w:r w:rsidRPr="00935F0A">
              <w:rPr>
                <w:sz w:val="20"/>
              </w:rPr>
              <w:t>selected based on specific characteristics or conditions being studied.</w:t>
            </w:r>
          </w:p>
          <w:p w14:paraId="6C4A3550" w14:textId="729B682E" w:rsidR="004558E8" w:rsidRDefault="00935F0A" w:rsidP="00935F0A">
            <w:pPr>
              <w:pStyle w:val="TableParagraph"/>
              <w:rPr>
                <w:sz w:val="20"/>
              </w:rPr>
            </w:pPr>
            <w:r w:rsidRPr="00935F0A">
              <w:rPr>
                <w:b/>
                <w:bCs/>
                <w:sz w:val="20"/>
              </w:rPr>
              <w:t>Selection Methods:</w:t>
            </w:r>
            <w:r w:rsidRPr="00935F0A">
              <w:rPr>
                <w:sz w:val="20"/>
              </w:rPr>
              <w:t xml:space="preserve"> Participants </w:t>
            </w:r>
            <w:r>
              <w:rPr>
                <w:sz w:val="20"/>
              </w:rPr>
              <w:t xml:space="preserve">were </w:t>
            </w:r>
            <w:r w:rsidRPr="00935F0A">
              <w:rPr>
                <w:sz w:val="20"/>
              </w:rPr>
              <w:t>recruited from a specific population or setting for a one-time assessment of variables of interest.</w:t>
            </w:r>
          </w:p>
        </w:tc>
      </w:tr>
      <w:tr w:rsidR="004558E8" w14:paraId="4BA2BAB8" w14:textId="77777777">
        <w:trPr>
          <w:trHeight w:val="1202"/>
        </w:trPr>
        <w:tc>
          <w:tcPr>
            <w:tcW w:w="1964" w:type="dxa"/>
            <w:tcBorders>
              <w:bottom w:val="single" w:sz="4" w:space="0" w:color="000000"/>
            </w:tcBorders>
          </w:tcPr>
          <w:p w14:paraId="7EB0FB67" w14:textId="77777777" w:rsidR="004558E8" w:rsidRDefault="004558E8" w:rsidP="004558E8">
            <w:pPr>
              <w:pStyle w:val="TableParagraph"/>
              <w:rPr>
                <w:sz w:val="20"/>
              </w:rPr>
            </w:pPr>
          </w:p>
        </w:tc>
        <w:tc>
          <w:tcPr>
            <w:tcW w:w="618" w:type="dxa"/>
            <w:tcBorders>
              <w:bottom w:val="single" w:sz="4" w:space="0" w:color="000000"/>
            </w:tcBorders>
          </w:tcPr>
          <w:p w14:paraId="66A98B49" w14:textId="77777777" w:rsidR="004558E8" w:rsidRDefault="004558E8" w:rsidP="004558E8">
            <w:pPr>
              <w:pStyle w:val="TableParagraph"/>
              <w:rPr>
                <w:sz w:val="20"/>
              </w:rPr>
            </w:pPr>
          </w:p>
        </w:tc>
        <w:tc>
          <w:tcPr>
            <w:tcW w:w="8248" w:type="dxa"/>
            <w:tcBorders>
              <w:top w:val="single" w:sz="4" w:space="0" w:color="000000"/>
              <w:bottom w:val="single" w:sz="4" w:space="0" w:color="000000"/>
            </w:tcBorders>
          </w:tcPr>
          <w:p w14:paraId="11516CE1" w14:textId="77777777" w:rsidR="004558E8" w:rsidRDefault="004558E8" w:rsidP="004558E8">
            <w:pPr>
              <w:pStyle w:val="TableParagraph"/>
              <w:spacing w:before="55" w:line="312" w:lineRule="auto"/>
              <w:ind w:left="105" w:right="335"/>
              <w:rPr>
                <w:sz w:val="20"/>
              </w:rPr>
            </w:pPr>
            <w:r>
              <w:rPr>
                <w:sz w:val="20"/>
              </w:rPr>
              <w:t>(</w:t>
            </w:r>
            <w:r>
              <w:rPr>
                <w:i/>
                <w:sz w:val="20"/>
              </w:rPr>
              <w:t>b</w:t>
            </w:r>
            <w:r>
              <w:rPr>
                <w:sz w:val="20"/>
              </w:rPr>
              <w:t>)</w:t>
            </w:r>
            <w:r>
              <w:rPr>
                <w:spacing w:val="-3"/>
                <w:sz w:val="20"/>
              </w:rPr>
              <w:t xml:space="preserve"> </w:t>
            </w:r>
            <w:r>
              <w:rPr>
                <w:i/>
                <w:sz w:val="20"/>
              </w:rPr>
              <w:t>Cohort</w:t>
            </w:r>
            <w:r>
              <w:rPr>
                <w:i/>
                <w:spacing w:val="-3"/>
                <w:sz w:val="20"/>
              </w:rPr>
              <w:t xml:space="preserve"> </w:t>
            </w:r>
            <w:r>
              <w:rPr>
                <w:i/>
                <w:sz w:val="20"/>
              </w:rPr>
              <w:t>study</w:t>
            </w:r>
            <w:r>
              <w:rPr>
                <w:sz w:val="20"/>
              </w:rPr>
              <w:t>—For</w:t>
            </w:r>
            <w:r>
              <w:rPr>
                <w:spacing w:val="-3"/>
                <w:sz w:val="20"/>
              </w:rPr>
              <w:t xml:space="preserve"> </w:t>
            </w:r>
            <w:r>
              <w:rPr>
                <w:sz w:val="20"/>
              </w:rPr>
              <w:t>matched</w:t>
            </w:r>
            <w:r>
              <w:rPr>
                <w:spacing w:val="-2"/>
                <w:sz w:val="20"/>
              </w:rPr>
              <w:t xml:space="preserve"> </w:t>
            </w:r>
            <w:r>
              <w:rPr>
                <w:sz w:val="20"/>
              </w:rPr>
              <w:t>studies,</w:t>
            </w:r>
            <w:r>
              <w:rPr>
                <w:spacing w:val="-3"/>
                <w:sz w:val="20"/>
              </w:rPr>
              <w:t xml:space="preserve"> </w:t>
            </w:r>
            <w:r>
              <w:rPr>
                <w:sz w:val="20"/>
              </w:rPr>
              <w:t>give matching</w:t>
            </w:r>
            <w:r>
              <w:rPr>
                <w:spacing w:val="-5"/>
                <w:sz w:val="20"/>
              </w:rPr>
              <w:t xml:space="preserve"> </w:t>
            </w:r>
            <w:r>
              <w:rPr>
                <w:sz w:val="20"/>
              </w:rPr>
              <w:t>criteria</w:t>
            </w:r>
            <w:r>
              <w:rPr>
                <w:spacing w:val="-3"/>
                <w:sz w:val="20"/>
              </w:rPr>
              <w:t xml:space="preserve"> </w:t>
            </w:r>
            <w:r>
              <w:rPr>
                <w:sz w:val="20"/>
              </w:rPr>
              <w:t>and</w:t>
            </w:r>
            <w:r>
              <w:rPr>
                <w:spacing w:val="-3"/>
                <w:sz w:val="20"/>
              </w:rPr>
              <w:t xml:space="preserve"> </w:t>
            </w:r>
            <w:r>
              <w:rPr>
                <w:sz w:val="20"/>
              </w:rPr>
              <w:t>number</w:t>
            </w:r>
            <w:r>
              <w:rPr>
                <w:spacing w:val="-2"/>
                <w:sz w:val="20"/>
              </w:rPr>
              <w:t xml:space="preserve"> </w:t>
            </w:r>
            <w:r>
              <w:rPr>
                <w:sz w:val="20"/>
              </w:rPr>
              <w:t>of</w:t>
            </w:r>
            <w:r>
              <w:rPr>
                <w:spacing w:val="-5"/>
                <w:sz w:val="20"/>
              </w:rPr>
              <w:t xml:space="preserve"> </w:t>
            </w:r>
            <w:r>
              <w:rPr>
                <w:sz w:val="20"/>
              </w:rPr>
              <w:t>exposed</w:t>
            </w:r>
            <w:r>
              <w:rPr>
                <w:spacing w:val="-3"/>
                <w:sz w:val="20"/>
              </w:rPr>
              <w:t xml:space="preserve"> </w:t>
            </w:r>
            <w:r>
              <w:rPr>
                <w:sz w:val="20"/>
              </w:rPr>
              <w:t>and</w:t>
            </w:r>
            <w:r>
              <w:rPr>
                <w:spacing w:val="-47"/>
                <w:sz w:val="20"/>
              </w:rPr>
              <w:t xml:space="preserve"> </w:t>
            </w:r>
            <w:r>
              <w:rPr>
                <w:sz w:val="20"/>
              </w:rPr>
              <w:t>unexposed</w:t>
            </w:r>
          </w:p>
          <w:p w14:paraId="7BCAA2CA" w14:textId="77777777" w:rsidR="004558E8" w:rsidRDefault="004558E8" w:rsidP="004558E8">
            <w:pPr>
              <w:pStyle w:val="TableParagraph"/>
              <w:spacing w:before="2"/>
              <w:ind w:left="106"/>
              <w:rPr>
                <w:sz w:val="20"/>
              </w:rPr>
            </w:pPr>
            <w:r>
              <w:rPr>
                <w:i/>
                <w:sz w:val="20"/>
              </w:rPr>
              <w:t>Case-control</w:t>
            </w:r>
            <w:r>
              <w:rPr>
                <w:i/>
                <w:spacing w:val="-4"/>
                <w:sz w:val="20"/>
              </w:rPr>
              <w:t xml:space="preserve"> </w:t>
            </w:r>
            <w:r>
              <w:rPr>
                <w:i/>
                <w:sz w:val="20"/>
              </w:rPr>
              <w:t>study</w:t>
            </w:r>
            <w:r>
              <w:rPr>
                <w:sz w:val="20"/>
              </w:rPr>
              <w:t>—For matched</w:t>
            </w:r>
            <w:r>
              <w:rPr>
                <w:spacing w:val="-3"/>
                <w:sz w:val="20"/>
              </w:rPr>
              <w:t xml:space="preserve"> </w:t>
            </w:r>
            <w:r>
              <w:rPr>
                <w:sz w:val="20"/>
              </w:rPr>
              <w:t>studies,</w:t>
            </w:r>
            <w:r>
              <w:rPr>
                <w:spacing w:val="-2"/>
                <w:sz w:val="20"/>
              </w:rPr>
              <w:t xml:space="preserve"> </w:t>
            </w:r>
            <w:r>
              <w:rPr>
                <w:sz w:val="20"/>
              </w:rPr>
              <w:t>give</w:t>
            </w:r>
            <w:r>
              <w:rPr>
                <w:spacing w:val="-1"/>
                <w:sz w:val="20"/>
              </w:rPr>
              <w:t xml:space="preserve"> </w:t>
            </w:r>
            <w:r>
              <w:rPr>
                <w:sz w:val="20"/>
              </w:rPr>
              <w:t>matching</w:t>
            </w:r>
            <w:r>
              <w:rPr>
                <w:spacing w:val="-4"/>
                <w:sz w:val="20"/>
              </w:rPr>
              <w:t xml:space="preserve"> </w:t>
            </w:r>
            <w:r>
              <w:rPr>
                <w:sz w:val="20"/>
              </w:rPr>
              <w:t>criteria</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5"/>
                <w:sz w:val="20"/>
              </w:rPr>
              <w:t xml:space="preserve"> </w:t>
            </w:r>
            <w:r>
              <w:rPr>
                <w:sz w:val="20"/>
              </w:rPr>
              <w:t>controls</w:t>
            </w:r>
            <w:r>
              <w:rPr>
                <w:spacing w:val="-5"/>
                <w:sz w:val="20"/>
              </w:rPr>
              <w:t xml:space="preserve"> </w:t>
            </w:r>
            <w:r>
              <w:rPr>
                <w:sz w:val="20"/>
              </w:rPr>
              <w:t>per</w:t>
            </w:r>
          </w:p>
          <w:p w14:paraId="27D42249" w14:textId="77777777" w:rsidR="004558E8" w:rsidRDefault="004558E8" w:rsidP="004558E8">
            <w:pPr>
              <w:pStyle w:val="TableParagraph"/>
              <w:spacing w:before="70" w:line="227" w:lineRule="exact"/>
              <w:ind w:left="106"/>
              <w:rPr>
                <w:sz w:val="20"/>
              </w:rPr>
            </w:pPr>
            <w:r>
              <w:rPr>
                <w:sz w:val="20"/>
              </w:rPr>
              <w:t>case</w:t>
            </w:r>
          </w:p>
        </w:tc>
        <w:tc>
          <w:tcPr>
            <w:tcW w:w="1364" w:type="dxa"/>
            <w:tcBorders>
              <w:top w:val="single" w:sz="4" w:space="0" w:color="000000"/>
              <w:bottom w:val="single" w:sz="4" w:space="0" w:color="000000"/>
            </w:tcBorders>
          </w:tcPr>
          <w:p w14:paraId="10340A96" w14:textId="77777777" w:rsidR="004558E8" w:rsidRDefault="004558E8" w:rsidP="004558E8">
            <w:pPr>
              <w:pStyle w:val="TableParagraph"/>
              <w:rPr>
                <w:sz w:val="20"/>
              </w:rPr>
            </w:pPr>
          </w:p>
        </w:tc>
        <w:tc>
          <w:tcPr>
            <w:tcW w:w="2812" w:type="dxa"/>
            <w:tcBorders>
              <w:top w:val="single" w:sz="4" w:space="0" w:color="000000"/>
              <w:bottom w:val="single" w:sz="4" w:space="0" w:color="000000"/>
            </w:tcBorders>
          </w:tcPr>
          <w:p w14:paraId="3786DB95" w14:textId="77777777" w:rsidR="004558E8" w:rsidRDefault="004558E8" w:rsidP="004558E8">
            <w:pPr>
              <w:pStyle w:val="TableParagraph"/>
              <w:rPr>
                <w:sz w:val="20"/>
              </w:rPr>
            </w:pPr>
          </w:p>
        </w:tc>
      </w:tr>
      <w:tr w:rsidR="004558E8" w14:paraId="1D0D3BD2" w14:textId="77777777">
        <w:trPr>
          <w:trHeight w:val="599"/>
        </w:trPr>
        <w:tc>
          <w:tcPr>
            <w:tcW w:w="1964" w:type="dxa"/>
            <w:tcBorders>
              <w:top w:val="single" w:sz="4" w:space="0" w:color="000000"/>
              <w:bottom w:val="single" w:sz="4" w:space="0" w:color="000000"/>
            </w:tcBorders>
          </w:tcPr>
          <w:p w14:paraId="3CE20BA5" w14:textId="77777777" w:rsidR="004558E8" w:rsidRDefault="004558E8" w:rsidP="004558E8">
            <w:pPr>
              <w:pStyle w:val="TableParagraph"/>
              <w:spacing w:before="53"/>
              <w:ind w:left="122"/>
              <w:rPr>
                <w:sz w:val="20"/>
              </w:rPr>
            </w:pPr>
            <w:r>
              <w:rPr>
                <w:sz w:val="20"/>
              </w:rPr>
              <w:t>Variables</w:t>
            </w:r>
          </w:p>
        </w:tc>
        <w:tc>
          <w:tcPr>
            <w:tcW w:w="618" w:type="dxa"/>
            <w:tcBorders>
              <w:top w:val="single" w:sz="4" w:space="0" w:color="000000"/>
              <w:bottom w:val="single" w:sz="4" w:space="0" w:color="000000"/>
            </w:tcBorders>
          </w:tcPr>
          <w:p w14:paraId="46E59ADF" w14:textId="77777777" w:rsidR="004558E8" w:rsidRDefault="004558E8" w:rsidP="004558E8">
            <w:pPr>
              <w:pStyle w:val="TableParagraph"/>
              <w:spacing w:before="53"/>
              <w:ind w:left="258"/>
              <w:rPr>
                <w:sz w:val="20"/>
              </w:rPr>
            </w:pPr>
            <w:r>
              <w:rPr>
                <w:w w:val="99"/>
                <w:sz w:val="20"/>
              </w:rPr>
              <w:t>7</w:t>
            </w:r>
          </w:p>
        </w:tc>
        <w:tc>
          <w:tcPr>
            <w:tcW w:w="8248" w:type="dxa"/>
            <w:tcBorders>
              <w:top w:val="single" w:sz="4" w:space="0" w:color="000000"/>
              <w:bottom w:val="single" w:sz="4" w:space="0" w:color="000000"/>
            </w:tcBorders>
          </w:tcPr>
          <w:p w14:paraId="7173465C" w14:textId="77777777" w:rsidR="004558E8" w:rsidRDefault="004558E8" w:rsidP="004558E8">
            <w:pPr>
              <w:pStyle w:val="TableParagraph"/>
              <w:spacing w:before="53"/>
              <w:ind w:left="106"/>
              <w:rPr>
                <w:sz w:val="20"/>
              </w:rPr>
            </w:pPr>
            <w:r>
              <w:rPr>
                <w:sz w:val="20"/>
              </w:rPr>
              <w:t>Clearly</w:t>
            </w:r>
            <w:r>
              <w:rPr>
                <w:spacing w:val="-9"/>
                <w:sz w:val="20"/>
              </w:rPr>
              <w:t xml:space="preserve"> </w:t>
            </w:r>
            <w:r>
              <w:rPr>
                <w:sz w:val="20"/>
              </w:rPr>
              <w:t>define</w:t>
            </w:r>
            <w:r>
              <w:rPr>
                <w:spacing w:val="-4"/>
                <w:sz w:val="20"/>
              </w:rPr>
              <w:t xml:space="preserve"> </w:t>
            </w:r>
            <w:r>
              <w:rPr>
                <w:sz w:val="20"/>
              </w:rPr>
              <w:t>all</w:t>
            </w:r>
            <w:r>
              <w:rPr>
                <w:spacing w:val="-4"/>
                <w:sz w:val="20"/>
              </w:rPr>
              <w:t xml:space="preserve"> </w:t>
            </w:r>
            <w:r>
              <w:rPr>
                <w:sz w:val="20"/>
              </w:rPr>
              <w:t>outcomes,</w:t>
            </w:r>
            <w:r>
              <w:rPr>
                <w:spacing w:val="-4"/>
                <w:sz w:val="20"/>
              </w:rPr>
              <w:t xml:space="preserve"> </w:t>
            </w:r>
            <w:r>
              <w:rPr>
                <w:sz w:val="20"/>
              </w:rPr>
              <w:t>exposures,</w:t>
            </w:r>
            <w:r>
              <w:rPr>
                <w:spacing w:val="-4"/>
                <w:sz w:val="20"/>
              </w:rPr>
              <w:t xml:space="preserve"> </w:t>
            </w:r>
            <w:r>
              <w:rPr>
                <w:sz w:val="20"/>
              </w:rPr>
              <w:t>predictors,</w:t>
            </w:r>
            <w:r>
              <w:rPr>
                <w:spacing w:val="-3"/>
                <w:sz w:val="20"/>
              </w:rPr>
              <w:t xml:space="preserve"> </w:t>
            </w:r>
            <w:r>
              <w:rPr>
                <w:sz w:val="20"/>
              </w:rPr>
              <w:t>potential</w:t>
            </w:r>
            <w:r>
              <w:rPr>
                <w:spacing w:val="-4"/>
                <w:sz w:val="20"/>
              </w:rPr>
              <w:t xml:space="preserve"> </w:t>
            </w:r>
            <w:r>
              <w:rPr>
                <w:sz w:val="20"/>
              </w:rPr>
              <w:t>confounders,</w:t>
            </w:r>
            <w:r>
              <w:rPr>
                <w:spacing w:val="-4"/>
                <w:sz w:val="20"/>
              </w:rPr>
              <w:t xml:space="preserve"> </w:t>
            </w:r>
            <w:r>
              <w:rPr>
                <w:sz w:val="20"/>
              </w:rPr>
              <w:t>and</w:t>
            </w:r>
            <w:r>
              <w:rPr>
                <w:spacing w:val="-4"/>
                <w:sz w:val="20"/>
              </w:rPr>
              <w:t xml:space="preserve"> </w:t>
            </w:r>
            <w:r>
              <w:rPr>
                <w:sz w:val="20"/>
              </w:rPr>
              <w:t>effect</w:t>
            </w:r>
            <w:r>
              <w:rPr>
                <w:spacing w:val="-2"/>
                <w:sz w:val="20"/>
              </w:rPr>
              <w:t xml:space="preserve"> </w:t>
            </w:r>
            <w:r>
              <w:rPr>
                <w:sz w:val="20"/>
              </w:rPr>
              <w:t>modifiers.</w:t>
            </w:r>
          </w:p>
          <w:p w14:paraId="6E5F2018" w14:textId="77777777" w:rsidR="004558E8" w:rsidRDefault="004558E8" w:rsidP="004558E8">
            <w:pPr>
              <w:pStyle w:val="TableParagraph"/>
              <w:spacing w:before="70" w:line="227" w:lineRule="exact"/>
              <w:ind w:left="106"/>
              <w:rPr>
                <w:sz w:val="20"/>
              </w:rPr>
            </w:pPr>
            <w:r>
              <w:rPr>
                <w:sz w:val="20"/>
              </w:rPr>
              <w:t>Give</w:t>
            </w:r>
            <w:r>
              <w:rPr>
                <w:spacing w:val="-4"/>
                <w:sz w:val="20"/>
              </w:rPr>
              <w:t xml:space="preserve"> </w:t>
            </w:r>
            <w:r>
              <w:rPr>
                <w:sz w:val="20"/>
              </w:rPr>
              <w:t>diagnostic</w:t>
            </w:r>
            <w:r>
              <w:rPr>
                <w:spacing w:val="-4"/>
                <w:sz w:val="20"/>
              </w:rPr>
              <w:t xml:space="preserve"> </w:t>
            </w:r>
            <w:r>
              <w:rPr>
                <w:sz w:val="20"/>
              </w:rPr>
              <w:t>criteria,</w:t>
            </w:r>
            <w:r>
              <w:rPr>
                <w:spacing w:val="-2"/>
                <w:sz w:val="20"/>
              </w:rPr>
              <w:t xml:space="preserve"> </w:t>
            </w:r>
            <w:r>
              <w:rPr>
                <w:sz w:val="20"/>
              </w:rPr>
              <w:t>if</w:t>
            </w:r>
            <w:r>
              <w:rPr>
                <w:spacing w:val="-6"/>
                <w:sz w:val="20"/>
              </w:rPr>
              <w:t xml:space="preserve"> </w:t>
            </w:r>
            <w:r>
              <w:rPr>
                <w:sz w:val="20"/>
              </w:rPr>
              <w:t>applicable</w:t>
            </w:r>
          </w:p>
        </w:tc>
        <w:tc>
          <w:tcPr>
            <w:tcW w:w="1364" w:type="dxa"/>
            <w:tcBorders>
              <w:top w:val="single" w:sz="4" w:space="0" w:color="000000"/>
              <w:bottom w:val="single" w:sz="4" w:space="0" w:color="000000"/>
            </w:tcBorders>
          </w:tcPr>
          <w:p w14:paraId="525F2F7B" w14:textId="529DB376" w:rsidR="004558E8" w:rsidRDefault="00DC4190" w:rsidP="004558E8">
            <w:pPr>
              <w:pStyle w:val="TableParagraph"/>
              <w:rPr>
                <w:sz w:val="20"/>
              </w:rPr>
            </w:pPr>
            <w:r>
              <w:rPr>
                <w:sz w:val="20"/>
              </w:rPr>
              <w:t>4-6</w:t>
            </w:r>
          </w:p>
        </w:tc>
        <w:tc>
          <w:tcPr>
            <w:tcW w:w="2812" w:type="dxa"/>
            <w:tcBorders>
              <w:top w:val="single" w:sz="4" w:space="0" w:color="000000"/>
              <w:bottom w:val="single" w:sz="4" w:space="0" w:color="000000"/>
            </w:tcBorders>
          </w:tcPr>
          <w:p w14:paraId="36087497" w14:textId="3DE4BD68" w:rsidR="00935F0A" w:rsidRPr="00935F0A" w:rsidRDefault="00935F0A" w:rsidP="00935F0A">
            <w:pPr>
              <w:pStyle w:val="TableParagraph"/>
              <w:rPr>
                <w:sz w:val="20"/>
              </w:rPr>
            </w:pPr>
            <w:r w:rsidRPr="00935F0A">
              <w:rPr>
                <w:sz w:val="20"/>
              </w:rPr>
              <w:t xml:space="preserve">Outcomes: Severity of renal disease markers, including serum creatinine, urea, and parathyroid hormone levels </w:t>
            </w:r>
          </w:p>
          <w:p w14:paraId="7D6D9327" w14:textId="77777777" w:rsidR="00935F0A" w:rsidRPr="00935F0A" w:rsidRDefault="00935F0A" w:rsidP="00935F0A">
            <w:pPr>
              <w:pStyle w:val="TableParagraph"/>
              <w:rPr>
                <w:sz w:val="20"/>
              </w:rPr>
            </w:pPr>
            <w:r w:rsidRPr="00935F0A">
              <w:rPr>
                <w:sz w:val="20"/>
              </w:rPr>
              <w:t xml:space="preserve">Exposures: Thyroid hormone levels, including thyroid-stimulating hormone (TSH), triiodothyronine (T3), and thyroxine (T4) </w:t>
            </w:r>
          </w:p>
          <w:p w14:paraId="28AD57C7" w14:textId="1F36A9A7" w:rsidR="004558E8" w:rsidRDefault="00935F0A" w:rsidP="00935F0A">
            <w:pPr>
              <w:pStyle w:val="TableParagraph"/>
              <w:rPr>
                <w:sz w:val="20"/>
              </w:rPr>
            </w:pPr>
            <w:r w:rsidRPr="00935F0A">
              <w:rPr>
                <w:sz w:val="20"/>
              </w:rPr>
              <w:t xml:space="preserve">Predictors: Thyroid indicators concerning renal function markers, such as TSH, T3, and T4 </w:t>
            </w:r>
          </w:p>
        </w:tc>
      </w:tr>
      <w:tr w:rsidR="004558E8" w14:paraId="3F574351" w14:textId="77777777">
        <w:trPr>
          <w:trHeight w:val="599"/>
        </w:trPr>
        <w:tc>
          <w:tcPr>
            <w:tcW w:w="1964" w:type="dxa"/>
            <w:tcBorders>
              <w:top w:val="single" w:sz="4" w:space="0" w:color="000000"/>
              <w:bottom w:val="single" w:sz="4" w:space="0" w:color="000000"/>
            </w:tcBorders>
          </w:tcPr>
          <w:p w14:paraId="1FBCA88E" w14:textId="77777777" w:rsidR="004558E8" w:rsidRDefault="004558E8" w:rsidP="004558E8">
            <w:pPr>
              <w:pStyle w:val="TableParagraph"/>
              <w:spacing w:line="300" w:lineRule="exact"/>
              <w:ind w:left="122" w:right="744"/>
              <w:rPr>
                <w:sz w:val="20"/>
              </w:rPr>
            </w:pPr>
            <w:r>
              <w:rPr>
                <w:spacing w:val="-1"/>
                <w:sz w:val="20"/>
              </w:rPr>
              <w:t xml:space="preserve">Data </w:t>
            </w:r>
            <w:r>
              <w:rPr>
                <w:sz w:val="20"/>
              </w:rPr>
              <w:t>sources/</w:t>
            </w:r>
            <w:r>
              <w:rPr>
                <w:spacing w:val="-47"/>
                <w:sz w:val="20"/>
              </w:rPr>
              <w:t xml:space="preserve"> </w:t>
            </w:r>
            <w:r>
              <w:rPr>
                <w:sz w:val="20"/>
              </w:rPr>
              <w:t>measurement</w:t>
            </w:r>
          </w:p>
        </w:tc>
        <w:tc>
          <w:tcPr>
            <w:tcW w:w="618" w:type="dxa"/>
            <w:tcBorders>
              <w:top w:val="single" w:sz="4" w:space="0" w:color="000000"/>
              <w:bottom w:val="single" w:sz="4" w:space="0" w:color="000000"/>
            </w:tcBorders>
          </w:tcPr>
          <w:p w14:paraId="239B0B15" w14:textId="77777777" w:rsidR="004558E8" w:rsidRDefault="004558E8" w:rsidP="004558E8">
            <w:pPr>
              <w:pStyle w:val="TableParagraph"/>
              <w:spacing w:before="53"/>
              <w:ind w:left="210"/>
              <w:rPr>
                <w:sz w:val="20"/>
              </w:rPr>
            </w:pPr>
            <w:r>
              <w:rPr>
                <w:sz w:val="20"/>
              </w:rPr>
              <w:t>8*</w:t>
            </w:r>
          </w:p>
        </w:tc>
        <w:tc>
          <w:tcPr>
            <w:tcW w:w="8248" w:type="dxa"/>
            <w:tcBorders>
              <w:top w:val="single" w:sz="4" w:space="0" w:color="000000"/>
              <w:bottom w:val="single" w:sz="4" w:space="0" w:color="000000"/>
            </w:tcBorders>
          </w:tcPr>
          <w:p w14:paraId="0E04E0A6" w14:textId="77777777" w:rsidR="004558E8" w:rsidRDefault="004558E8" w:rsidP="004558E8">
            <w:pPr>
              <w:pStyle w:val="TableParagraph"/>
              <w:spacing w:line="300" w:lineRule="exact"/>
              <w:ind w:left="106" w:firstLine="50"/>
              <w:rPr>
                <w:sz w:val="20"/>
              </w:rPr>
            </w:pPr>
            <w:r>
              <w:rPr>
                <w:sz w:val="20"/>
              </w:rPr>
              <w:t>For each variable of interest, give sources of data and details of methods of assessment</w:t>
            </w:r>
            <w:r>
              <w:rPr>
                <w:spacing w:val="1"/>
                <w:sz w:val="20"/>
              </w:rPr>
              <w:t xml:space="preserve"> </w:t>
            </w:r>
            <w:r>
              <w:rPr>
                <w:sz w:val="20"/>
              </w:rPr>
              <w:t>(measurement).</w:t>
            </w:r>
            <w:r>
              <w:rPr>
                <w:spacing w:val="-3"/>
                <w:sz w:val="20"/>
              </w:rPr>
              <w:t xml:space="preserve"> </w:t>
            </w:r>
            <w:r>
              <w:rPr>
                <w:sz w:val="20"/>
              </w:rPr>
              <w:t>Describe</w:t>
            </w:r>
            <w:r>
              <w:rPr>
                <w:spacing w:val="-3"/>
                <w:sz w:val="20"/>
              </w:rPr>
              <w:t xml:space="preserve"> </w:t>
            </w:r>
            <w:r>
              <w:rPr>
                <w:sz w:val="20"/>
              </w:rPr>
              <w:t>comparability</w:t>
            </w:r>
            <w:r>
              <w:rPr>
                <w:spacing w:val="-6"/>
                <w:sz w:val="20"/>
              </w:rPr>
              <w:t xml:space="preserve"> </w:t>
            </w:r>
            <w:r>
              <w:rPr>
                <w:sz w:val="20"/>
              </w:rPr>
              <w:t>of</w:t>
            </w:r>
            <w:r>
              <w:rPr>
                <w:spacing w:val="-5"/>
                <w:sz w:val="20"/>
              </w:rPr>
              <w:t xml:space="preserve"> </w:t>
            </w:r>
            <w:r>
              <w:rPr>
                <w:sz w:val="20"/>
              </w:rPr>
              <w:t>assessment</w:t>
            </w:r>
            <w:r>
              <w:rPr>
                <w:spacing w:val="-2"/>
                <w:sz w:val="20"/>
              </w:rPr>
              <w:t xml:space="preserve"> </w:t>
            </w:r>
            <w:r>
              <w:rPr>
                <w:sz w:val="20"/>
              </w:rPr>
              <w:t>methods</w:t>
            </w:r>
            <w:r>
              <w:rPr>
                <w:spacing w:val="-4"/>
                <w:sz w:val="20"/>
              </w:rPr>
              <w:t xml:space="preserve"> </w:t>
            </w:r>
            <w:r>
              <w:rPr>
                <w:sz w:val="20"/>
              </w:rPr>
              <w:t>if</w:t>
            </w:r>
            <w:r>
              <w:rPr>
                <w:spacing w:val="-5"/>
                <w:sz w:val="20"/>
              </w:rPr>
              <w:t xml:space="preserve"> </w:t>
            </w:r>
            <w:r>
              <w:rPr>
                <w:sz w:val="20"/>
              </w:rPr>
              <w:t>there</w:t>
            </w:r>
            <w:r>
              <w:rPr>
                <w:spacing w:val="-3"/>
                <w:sz w:val="20"/>
              </w:rPr>
              <w:t xml:space="preserve"> </w:t>
            </w:r>
            <w:r>
              <w:rPr>
                <w:sz w:val="20"/>
              </w:rPr>
              <w:t>is</w:t>
            </w:r>
            <w:r>
              <w:rPr>
                <w:spacing w:val="-2"/>
                <w:sz w:val="20"/>
              </w:rPr>
              <w:t xml:space="preserve"> </w:t>
            </w:r>
            <w:r>
              <w:rPr>
                <w:sz w:val="20"/>
              </w:rPr>
              <w:t>more</w:t>
            </w:r>
            <w:r>
              <w:rPr>
                <w:spacing w:val="-3"/>
                <w:sz w:val="20"/>
              </w:rPr>
              <w:t xml:space="preserve"> </w:t>
            </w:r>
            <w:r>
              <w:rPr>
                <w:sz w:val="20"/>
              </w:rPr>
              <w:t>than</w:t>
            </w:r>
            <w:r>
              <w:rPr>
                <w:spacing w:val="-4"/>
                <w:sz w:val="20"/>
              </w:rPr>
              <w:t xml:space="preserve"> </w:t>
            </w:r>
            <w:r>
              <w:rPr>
                <w:sz w:val="20"/>
              </w:rPr>
              <w:t>one</w:t>
            </w:r>
            <w:r>
              <w:rPr>
                <w:spacing w:val="-4"/>
                <w:sz w:val="20"/>
              </w:rPr>
              <w:t xml:space="preserve"> </w:t>
            </w:r>
            <w:r>
              <w:rPr>
                <w:sz w:val="20"/>
              </w:rPr>
              <w:t>group</w:t>
            </w:r>
          </w:p>
        </w:tc>
        <w:tc>
          <w:tcPr>
            <w:tcW w:w="1364" w:type="dxa"/>
            <w:tcBorders>
              <w:top w:val="single" w:sz="4" w:space="0" w:color="000000"/>
              <w:bottom w:val="single" w:sz="4" w:space="0" w:color="000000"/>
            </w:tcBorders>
          </w:tcPr>
          <w:p w14:paraId="6C2B06BC" w14:textId="6FF482F5" w:rsidR="004558E8" w:rsidRDefault="00DC4190" w:rsidP="004558E8">
            <w:pPr>
              <w:pStyle w:val="TableParagraph"/>
              <w:rPr>
                <w:sz w:val="20"/>
              </w:rPr>
            </w:pPr>
            <w:r>
              <w:rPr>
                <w:sz w:val="20"/>
              </w:rPr>
              <w:t>4-6</w:t>
            </w:r>
          </w:p>
        </w:tc>
        <w:tc>
          <w:tcPr>
            <w:tcW w:w="2812" w:type="dxa"/>
            <w:tcBorders>
              <w:top w:val="single" w:sz="4" w:space="0" w:color="000000"/>
              <w:bottom w:val="single" w:sz="4" w:space="0" w:color="000000"/>
            </w:tcBorders>
          </w:tcPr>
          <w:p w14:paraId="0AFCD6F8" w14:textId="20A6AA56" w:rsidR="00935F0A" w:rsidRPr="00935F0A" w:rsidRDefault="00935F0A" w:rsidP="00935F0A">
            <w:pPr>
              <w:pStyle w:val="TableParagraph"/>
              <w:rPr>
                <w:sz w:val="20"/>
              </w:rPr>
            </w:pPr>
            <w:r w:rsidRPr="00935F0A">
              <w:rPr>
                <w:sz w:val="20"/>
              </w:rPr>
              <w:t>Thyroid Hormone Levels: Data obtained from biochemical analysis using a Roche Cobas E411 analyzer</w:t>
            </w:r>
            <w:r>
              <w:rPr>
                <w:sz w:val="20"/>
              </w:rPr>
              <w:t>.</w:t>
            </w:r>
          </w:p>
          <w:p w14:paraId="0DF102B3" w14:textId="40FA4F96" w:rsidR="00935F0A" w:rsidRPr="00935F0A" w:rsidRDefault="00935F0A" w:rsidP="00935F0A">
            <w:pPr>
              <w:pStyle w:val="TableParagraph"/>
              <w:rPr>
                <w:sz w:val="20"/>
              </w:rPr>
            </w:pPr>
            <w:r w:rsidRPr="00935F0A">
              <w:rPr>
                <w:sz w:val="20"/>
              </w:rPr>
              <w:t>Renal Disease Markers: Assessed through biochemical scrutiny of blood specimens</w:t>
            </w:r>
            <w:r>
              <w:rPr>
                <w:sz w:val="20"/>
              </w:rPr>
              <w:t>.</w:t>
            </w:r>
          </w:p>
          <w:p w14:paraId="2F96EEED" w14:textId="580E28E8" w:rsidR="00935F0A" w:rsidRPr="00935F0A" w:rsidRDefault="00935F0A" w:rsidP="00935F0A">
            <w:pPr>
              <w:pStyle w:val="TableParagraph"/>
              <w:rPr>
                <w:sz w:val="20"/>
              </w:rPr>
            </w:pPr>
            <w:r w:rsidRPr="00935F0A">
              <w:rPr>
                <w:sz w:val="20"/>
              </w:rPr>
              <w:t xml:space="preserve">Measurement Techniques: Assays for T3, PTH, creatinine, TSH, and urea </w:t>
            </w:r>
            <w:r>
              <w:rPr>
                <w:sz w:val="20"/>
              </w:rPr>
              <w:t xml:space="preserve">were </w:t>
            </w:r>
            <w:r w:rsidRPr="00935F0A">
              <w:rPr>
                <w:sz w:val="20"/>
              </w:rPr>
              <w:t xml:space="preserve">conducted using the Roche Cobas E411 analytical platform </w:t>
            </w:r>
          </w:p>
          <w:p w14:paraId="49AE509C" w14:textId="4C58C793" w:rsidR="004558E8" w:rsidRDefault="00935F0A" w:rsidP="00935F0A">
            <w:pPr>
              <w:pStyle w:val="TableParagraph"/>
              <w:rPr>
                <w:sz w:val="20"/>
              </w:rPr>
            </w:pPr>
            <w:r w:rsidRPr="00935F0A">
              <w:rPr>
                <w:sz w:val="20"/>
              </w:rPr>
              <w:t xml:space="preserve">Comparability of Assessment </w:t>
            </w:r>
            <w:r w:rsidRPr="00935F0A">
              <w:rPr>
                <w:sz w:val="20"/>
              </w:rPr>
              <w:lastRenderedPageBreak/>
              <w:t>Methods: Standardized measurement techniques were employed across all groups, ensuring consistency in data collection and analysis.</w:t>
            </w:r>
          </w:p>
        </w:tc>
      </w:tr>
      <w:tr w:rsidR="004558E8" w14:paraId="3A2AB036" w14:textId="77777777">
        <w:trPr>
          <w:trHeight w:val="299"/>
        </w:trPr>
        <w:tc>
          <w:tcPr>
            <w:tcW w:w="1964" w:type="dxa"/>
            <w:tcBorders>
              <w:top w:val="single" w:sz="4" w:space="0" w:color="000000"/>
              <w:bottom w:val="single" w:sz="4" w:space="0" w:color="000000"/>
            </w:tcBorders>
          </w:tcPr>
          <w:p w14:paraId="11BE61AE" w14:textId="77777777" w:rsidR="004558E8" w:rsidRDefault="004558E8" w:rsidP="004558E8">
            <w:pPr>
              <w:pStyle w:val="TableParagraph"/>
              <w:spacing w:before="52" w:line="227" w:lineRule="exact"/>
              <w:ind w:left="122"/>
              <w:rPr>
                <w:sz w:val="20"/>
              </w:rPr>
            </w:pPr>
            <w:r>
              <w:rPr>
                <w:sz w:val="20"/>
              </w:rPr>
              <w:lastRenderedPageBreak/>
              <w:t>Bias</w:t>
            </w:r>
          </w:p>
        </w:tc>
        <w:tc>
          <w:tcPr>
            <w:tcW w:w="618" w:type="dxa"/>
            <w:tcBorders>
              <w:top w:val="single" w:sz="4" w:space="0" w:color="000000"/>
              <w:bottom w:val="single" w:sz="4" w:space="0" w:color="000000"/>
            </w:tcBorders>
          </w:tcPr>
          <w:p w14:paraId="4FB60F3A" w14:textId="77777777" w:rsidR="004558E8" w:rsidRDefault="004558E8" w:rsidP="004558E8">
            <w:pPr>
              <w:pStyle w:val="TableParagraph"/>
              <w:spacing w:before="52" w:line="227" w:lineRule="exact"/>
              <w:ind w:left="258"/>
              <w:rPr>
                <w:sz w:val="20"/>
              </w:rPr>
            </w:pPr>
            <w:r>
              <w:rPr>
                <w:w w:val="99"/>
                <w:sz w:val="20"/>
              </w:rPr>
              <w:t>9</w:t>
            </w:r>
          </w:p>
        </w:tc>
        <w:tc>
          <w:tcPr>
            <w:tcW w:w="8248" w:type="dxa"/>
            <w:tcBorders>
              <w:top w:val="single" w:sz="4" w:space="0" w:color="000000"/>
              <w:bottom w:val="single" w:sz="4" w:space="0" w:color="000000"/>
            </w:tcBorders>
          </w:tcPr>
          <w:p w14:paraId="1672F4B2" w14:textId="77777777" w:rsidR="004558E8" w:rsidRDefault="004558E8" w:rsidP="004558E8">
            <w:pPr>
              <w:pStyle w:val="TableParagraph"/>
              <w:spacing w:before="52" w:line="227" w:lineRule="exact"/>
              <w:ind w:left="106"/>
              <w:rPr>
                <w:sz w:val="20"/>
              </w:rPr>
            </w:pPr>
            <w:r>
              <w:rPr>
                <w:sz w:val="20"/>
              </w:rPr>
              <w:t>Describe</w:t>
            </w:r>
            <w:r>
              <w:rPr>
                <w:spacing w:val="-3"/>
                <w:sz w:val="20"/>
              </w:rPr>
              <w:t xml:space="preserve"> </w:t>
            </w:r>
            <w:r>
              <w:rPr>
                <w:sz w:val="20"/>
              </w:rPr>
              <w:t>any</w:t>
            </w:r>
            <w:r>
              <w:rPr>
                <w:spacing w:val="-5"/>
                <w:sz w:val="20"/>
              </w:rPr>
              <w:t xml:space="preserve"> </w:t>
            </w:r>
            <w:r>
              <w:rPr>
                <w:sz w:val="20"/>
              </w:rPr>
              <w:t>efforts</w:t>
            </w:r>
            <w:r>
              <w:rPr>
                <w:spacing w:val="-3"/>
                <w:sz w:val="20"/>
              </w:rPr>
              <w:t xml:space="preserve"> </w:t>
            </w:r>
            <w:r>
              <w:rPr>
                <w:sz w:val="20"/>
              </w:rPr>
              <w:t>to</w:t>
            </w:r>
            <w:r>
              <w:rPr>
                <w:spacing w:val="-1"/>
                <w:sz w:val="20"/>
              </w:rPr>
              <w:t xml:space="preserve"> </w:t>
            </w:r>
            <w:r>
              <w:rPr>
                <w:sz w:val="20"/>
              </w:rPr>
              <w:t>address</w:t>
            </w:r>
            <w:r>
              <w:rPr>
                <w:spacing w:val="-3"/>
                <w:sz w:val="20"/>
              </w:rPr>
              <w:t xml:space="preserve"> </w:t>
            </w:r>
            <w:r>
              <w:rPr>
                <w:sz w:val="20"/>
              </w:rPr>
              <w:t>potential</w:t>
            </w:r>
            <w:r>
              <w:rPr>
                <w:spacing w:val="-2"/>
                <w:sz w:val="20"/>
              </w:rPr>
              <w:t xml:space="preserve"> </w:t>
            </w:r>
            <w:r>
              <w:rPr>
                <w:sz w:val="20"/>
              </w:rPr>
              <w:t>sources</w:t>
            </w:r>
            <w:r>
              <w:rPr>
                <w:spacing w:val="-3"/>
                <w:sz w:val="20"/>
              </w:rPr>
              <w:t xml:space="preserve"> </w:t>
            </w:r>
            <w:r>
              <w:rPr>
                <w:sz w:val="20"/>
              </w:rPr>
              <w:t>of</w:t>
            </w:r>
            <w:r>
              <w:rPr>
                <w:spacing w:val="-4"/>
                <w:sz w:val="20"/>
              </w:rPr>
              <w:t xml:space="preserve"> </w:t>
            </w:r>
            <w:r>
              <w:rPr>
                <w:sz w:val="20"/>
              </w:rPr>
              <w:t>bias</w:t>
            </w:r>
          </w:p>
        </w:tc>
        <w:tc>
          <w:tcPr>
            <w:tcW w:w="1364" w:type="dxa"/>
            <w:tcBorders>
              <w:top w:val="single" w:sz="4" w:space="0" w:color="000000"/>
              <w:bottom w:val="single" w:sz="4" w:space="0" w:color="000000"/>
            </w:tcBorders>
          </w:tcPr>
          <w:p w14:paraId="53221539" w14:textId="6FAD0BAE" w:rsidR="004558E8" w:rsidRDefault="00DC4190" w:rsidP="004558E8">
            <w:pPr>
              <w:pStyle w:val="TableParagraph"/>
              <w:rPr>
                <w:sz w:val="20"/>
              </w:rPr>
            </w:pPr>
            <w:r>
              <w:rPr>
                <w:sz w:val="20"/>
              </w:rPr>
              <w:t>4-6</w:t>
            </w:r>
          </w:p>
        </w:tc>
        <w:tc>
          <w:tcPr>
            <w:tcW w:w="2812" w:type="dxa"/>
            <w:tcBorders>
              <w:top w:val="single" w:sz="4" w:space="0" w:color="000000"/>
              <w:bottom w:val="single" w:sz="4" w:space="0" w:color="000000"/>
            </w:tcBorders>
          </w:tcPr>
          <w:p w14:paraId="44BF0D2D" w14:textId="7CF3CBC9" w:rsidR="00DC4190" w:rsidRPr="00DC4190" w:rsidRDefault="00DC4190" w:rsidP="00DC4190">
            <w:pPr>
              <w:pStyle w:val="TableParagraph"/>
              <w:rPr>
                <w:sz w:val="20"/>
              </w:rPr>
            </w:pPr>
            <w:r w:rsidRPr="00DC4190">
              <w:rPr>
                <w:sz w:val="20"/>
              </w:rPr>
              <w:t>Utilization of standardized measurement techniques to ensure consistency in data collection and analysis</w:t>
            </w:r>
            <w:r>
              <w:rPr>
                <w:sz w:val="20"/>
              </w:rPr>
              <w:t>.</w:t>
            </w:r>
          </w:p>
          <w:p w14:paraId="5D950D43" w14:textId="351201D9" w:rsidR="004558E8" w:rsidRDefault="00DC4190" w:rsidP="00DC4190">
            <w:pPr>
              <w:pStyle w:val="TableParagraph"/>
              <w:rPr>
                <w:sz w:val="20"/>
              </w:rPr>
            </w:pPr>
            <w:r w:rsidRPr="00DC4190">
              <w:rPr>
                <w:sz w:val="20"/>
              </w:rPr>
              <w:t>Conducting regression analyses to ascertain statistically significant associations and potential functional dependencies between thyroid hormone levels and renal markers</w:t>
            </w:r>
            <w:r>
              <w:rPr>
                <w:sz w:val="20"/>
              </w:rPr>
              <w:t>.</w:t>
            </w:r>
          </w:p>
        </w:tc>
      </w:tr>
      <w:tr w:rsidR="004558E8" w14:paraId="692E68F8" w14:textId="77777777">
        <w:trPr>
          <w:trHeight w:val="299"/>
        </w:trPr>
        <w:tc>
          <w:tcPr>
            <w:tcW w:w="1964" w:type="dxa"/>
            <w:tcBorders>
              <w:top w:val="single" w:sz="4" w:space="0" w:color="000000"/>
              <w:bottom w:val="single" w:sz="4" w:space="0" w:color="000000"/>
            </w:tcBorders>
          </w:tcPr>
          <w:p w14:paraId="12B6DE89" w14:textId="77777777" w:rsidR="004558E8" w:rsidRDefault="004558E8" w:rsidP="004558E8">
            <w:pPr>
              <w:pStyle w:val="TableParagraph"/>
              <w:spacing w:before="53" w:line="227" w:lineRule="exact"/>
              <w:ind w:left="122"/>
              <w:rPr>
                <w:sz w:val="20"/>
              </w:rPr>
            </w:pPr>
            <w:r>
              <w:rPr>
                <w:sz w:val="20"/>
              </w:rPr>
              <w:t>Study</w:t>
            </w:r>
            <w:r>
              <w:rPr>
                <w:spacing w:val="-4"/>
                <w:sz w:val="20"/>
              </w:rPr>
              <w:t xml:space="preserve"> </w:t>
            </w:r>
            <w:r>
              <w:rPr>
                <w:sz w:val="20"/>
              </w:rPr>
              <w:t>size</w:t>
            </w:r>
          </w:p>
        </w:tc>
        <w:tc>
          <w:tcPr>
            <w:tcW w:w="618" w:type="dxa"/>
            <w:tcBorders>
              <w:top w:val="single" w:sz="4" w:space="0" w:color="000000"/>
              <w:bottom w:val="single" w:sz="4" w:space="0" w:color="000000"/>
            </w:tcBorders>
          </w:tcPr>
          <w:p w14:paraId="0C83FC39" w14:textId="77777777" w:rsidR="004558E8" w:rsidRDefault="004558E8" w:rsidP="004558E8">
            <w:pPr>
              <w:pStyle w:val="TableParagraph"/>
              <w:spacing w:before="53" w:line="227" w:lineRule="exact"/>
              <w:ind w:left="210"/>
              <w:rPr>
                <w:sz w:val="20"/>
              </w:rPr>
            </w:pPr>
            <w:r>
              <w:rPr>
                <w:sz w:val="20"/>
              </w:rPr>
              <w:t>10</w:t>
            </w:r>
          </w:p>
        </w:tc>
        <w:tc>
          <w:tcPr>
            <w:tcW w:w="8248" w:type="dxa"/>
            <w:tcBorders>
              <w:top w:val="single" w:sz="4" w:space="0" w:color="000000"/>
              <w:bottom w:val="single" w:sz="4" w:space="0" w:color="000000"/>
            </w:tcBorders>
          </w:tcPr>
          <w:p w14:paraId="3E6FD100" w14:textId="77777777" w:rsidR="004558E8" w:rsidRDefault="004558E8" w:rsidP="004558E8">
            <w:pPr>
              <w:pStyle w:val="TableParagraph"/>
              <w:spacing w:before="53" w:line="227" w:lineRule="exact"/>
              <w:ind w:left="106"/>
              <w:rPr>
                <w:sz w:val="20"/>
              </w:rPr>
            </w:pPr>
            <w:r>
              <w:rPr>
                <w:sz w:val="20"/>
              </w:rPr>
              <w:t>Explain</w:t>
            </w:r>
            <w:r>
              <w:rPr>
                <w:spacing w:val="-2"/>
                <w:sz w:val="20"/>
              </w:rPr>
              <w:t xml:space="preserve"> </w:t>
            </w:r>
            <w:r>
              <w:rPr>
                <w:sz w:val="20"/>
              </w:rPr>
              <w:t>how</w:t>
            </w:r>
            <w:r>
              <w:rPr>
                <w:spacing w:val="-5"/>
                <w:sz w:val="20"/>
              </w:rPr>
              <w:t xml:space="preserve"> </w:t>
            </w:r>
            <w:r>
              <w:rPr>
                <w:sz w:val="20"/>
              </w:rPr>
              <w:t>the</w:t>
            </w:r>
            <w:r>
              <w:rPr>
                <w:spacing w:val="-2"/>
                <w:sz w:val="20"/>
              </w:rPr>
              <w:t xml:space="preserve"> </w:t>
            </w:r>
            <w:r>
              <w:rPr>
                <w:sz w:val="20"/>
              </w:rPr>
              <w:t>study</w:t>
            </w:r>
            <w:r>
              <w:rPr>
                <w:spacing w:val="-4"/>
                <w:sz w:val="20"/>
              </w:rPr>
              <w:t xml:space="preserve"> </w:t>
            </w:r>
            <w:r>
              <w:rPr>
                <w:sz w:val="20"/>
              </w:rPr>
              <w:t>size was</w:t>
            </w:r>
            <w:r>
              <w:rPr>
                <w:spacing w:val="-3"/>
                <w:sz w:val="20"/>
              </w:rPr>
              <w:t xml:space="preserve"> </w:t>
            </w:r>
            <w:r>
              <w:rPr>
                <w:sz w:val="20"/>
              </w:rPr>
              <w:t>arrived</w:t>
            </w:r>
            <w:r>
              <w:rPr>
                <w:spacing w:val="-2"/>
                <w:sz w:val="20"/>
              </w:rPr>
              <w:t xml:space="preserve"> </w:t>
            </w:r>
            <w:r>
              <w:rPr>
                <w:sz w:val="20"/>
              </w:rPr>
              <w:t>at</w:t>
            </w:r>
          </w:p>
        </w:tc>
        <w:tc>
          <w:tcPr>
            <w:tcW w:w="1364" w:type="dxa"/>
            <w:tcBorders>
              <w:top w:val="single" w:sz="4" w:space="0" w:color="000000"/>
              <w:bottom w:val="single" w:sz="4" w:space="0" w:color="000000"/>
            </w:tcBorders>
          </w:tcPr>
          <w:p w14:paraId="62B1D2FA" w14:textId="3C935290" w:rsidR="004558E8" w:rsidRDefault="00DC4190" w:rsidP="004558E8">
            <w:pPr>
              <w:pStyle w:val="TableParagraph"/>
              <w:rPr>
                <w:sz w:val="20"/>
              </w:rPr>
            </w:pPr>
            <w:r>
              <w:rPr>
                <w:sz w:val="20"/>
              </w:rPr>
              <w:t>4-6</w:t>
            </w:r>
          </w:p>
        </w:tc>
        <w:tc>
          <w:tcPr>
            <w:tcW w:w="2812" w:type="dxa"/>
            <w:tcBorders>
              <w:top w:val="single" w:sz="4" w:space="0" w:color="000000"/>
              <w:bottom w:val="single" w:sz="4" w:space="0" w:color="000000"/>
            </w:tcBorders>
          </w:tcPr>
          <w:p w14:paraId="4FF11C12" w14:textId="07E824CD" w:rsidR="00DC4190" w:rsidRPr="00DC4190" w:rsidRDefault="00DC4190" w:rsidP="00DC4190">
            <w:pPr>
              <w:pStyle w:val="TableParagraph"/>
              <w:rPr>
                <w:sz w:val="20"/>
              </w:rPr>
            </w:pPr>
            <w:r w:rsidRPr="00DC4190">
              <w:rPr>
                <w:sz w:val="20"/>
              </w:rPr>
              <w:t xml:space="preserve">Sample size estimation was executed utilizing the </w:t>
            </w:r>
            <w:proofErr w:type="spellStart"/>
            <w:r w:rsidRPr="00DC4190">
              <w:rPr>
                <w:sz w:val="20"/>
              </w:rPr>
              <w:t>Raosoft</w:t>
            </w:r>
            <w:proofErr w:type="spellEnd"/>
            <w:r w:rsidRPr="00DC4190">
              <w:rPr>
                <w:sz w:val="20"/>
              </w:rPr>
              <w:t xml:space="preserve"> calculator, considering the target population size, hypothesized prevalence, margin of error, and desired confidence level </w:t>
            </w:r>
          </w:p>
          <w:p w14:paraId="5AF7A2D3" w14:textId="6FCEB800" w:rsidR="004558E8" w:rsidRDefault="00DC4190" w:rsidP="00DC4190">
            <w:pPr>
              <w:pStyle w:val="TableParagraph"/>
              <w:rPr>
                <w:sz w:val="20"/>
              </w:rPr>
            </w:pPr>
            <w:proofErr w:type="spellStart"/>
            <w:r w:rsidRPr="00DC4190">
              <w:rPr>
                <w:sz w:val="20"/>
              </w:rPr>
              <w:t>Raosoft</w:t>
            </w:r>
            <w:proofErr w:type="spellEnd"/>
            <w:r w:rsidRPr="00DC4190">
              <w:rPr>
                <w:sz w:val="20"/>
              </w:rPr>
              <w:t xml:space="preserve"> computed a minimum sample size of 80 to achieve a 95% confidence level, adjusted to 86 to align with similar precedent studies</w:t>
            </w:r>
          </w:p>
        </w:tc>
      </w:tr>
      <w:tr w:rsidR="004558E8" w14:paraId="1426A4E4" w14:textId="77777777">
        <w:trPr>
          <w:trHeight w:val="274"/>
        </w:trPr>
        <w:tc>
          <w:tcPr>
            <w:tcW w:w="1964" w:type="dxa"/>
            <w:tcBorders>
              <w:top w:val="single" w:sz="4" w:space="0" w:color="000000"/>
            </w:tcBorders>
          </w:tcPr>
          <w:p w14:paraId="347DD6A6" w14:textId="77777777" w:rsidR="004558E8" w:rsidRDefault="004558E8" w:rsidP="004558E8">
            <w:pPr>
              <w:pStyle w:val="TableParagraph"/>
              <w:spacing w:before="90" w:line="164" w:lineRule="exact"/>
              <w:ind w:left="122"/>
              <w:rPr>
                <w:sz w:val="16"/>
              </w:rPr>
            </w:pPr>
            <w:r>
              <w:rPr>
                <w:sz w:val="16"/>
              </w:rPr>
              <w:t>Continued</w:t>
            </w:r>
            <w:r>
              <w:rPr>
                <w:spacing w:val="-3"/>
                <w:sz w:val="16"/>
              </w:rPr>
              <w:t xml:space="preserve"> </w:t>
            </w:r>
            <w:r>
              <w:rPr>
                <w:sz w:val="16"/>
              </w:rPr>
              <w:t>on</w:t>
            </w:r>
            <w:r>
              <w:rPr>
                <w:spacing w:val="-3"/>
                <w:sz w:val="16"/>
              </w:rPr>
              <w:t xml:space="preserve"> </w:t>
            </w:r>
            <w:r>
              <w:rPr>
                <w:sz w:val="16"/>
              </w:rPr>
              <w:t>next</w:t>
            </w:r>
            <w:r>
              <w:rPr>
                <w:spacing w:val="-1"/>
                <w:sz w:val="16"/>
              </w:rPr>
              <w:t xml:space="preserve"> </w:t>
            </w:r>
            <w:r>
              <w:rPr>
                <w:sz w:val="16"/>
              </w:rPr>
              <w:t>page</w:t>
            </w:r>
          </w:p>
        </w:tc>
        <w:tc>
          <w:tcPr>
            <w:tcW w:w="618" w:type="dxa"/>
            <w:tcBorders>
              <w:top w:val="single" w:sz="4" w:space="0" w:color="000000"/>
            </w:tcBorders>
          </w:tcPr>
          <w:p w14:paraId="5AA06F00" w14:textId="77777777" w:rsidR="004558E8" w:rsidRDefault="004558E8" w:rsidP="004558E8">
            <w:pPr>
              <w:pStyle w:val="TableParagraph"/>
              <w:rPr>
                <w:sz w:val="20"/>
              </w:rPr>
            </w:pPr>
          </w:p>
        </w:tc>
        <w:tc>
          <w:tcPr>
            <w:tcW w:w="8248" w:type="dxa"/>
            <w:tcBorders>
              <w:top w:val="single" w:sz="4" w:space="0" w:color="000000"/>
            </w:tcBorders>
          </w:tcPr>
          <w:p w14:paraId="57CF44E4" w14:textId="77777777" w:rsidR="004558E8" w:rsidRDefault="004558E8" w:rsidP="004558E8">
            <w:pPr>
              <w:pStyle w:val="TableParagraph"/>
              <w:rPr>
                <w:sz w:val="20"/>
              </w:rPr>
            </w:pPr>
          </w:p>
        </w:tc>
        <w:tc>
          <w:tcPr>
            <w:tcW w:w="1364" w:type="dxa"/>
            <w:tcBorders>
              <w:top w:val="single" w:sz="4" w:space="0" w:color="000000"/>
            </w:tcBorders>
          </w:tcPr>
          <w:p w14:paraId="4592BC44" w14:textId="77777777" w:rsidR="004558E8" w:rsidRDefault="004558E8" w:rsidP="004558E8">
            <w:pPr>
              <w:pStyle w:val="TableParagraph"/>
              <w:rPr>
                <w:sz w:val="20"/>
              </w:rPr>
            </w:pPr>
          </w:p>
        </w:tc>
        <w:tc>
          <w:tcPr>
            <w:tcW w:w="2812" w:type="dxa"/>
            <w:tcBorders>
              <w:top w:val="single" w:sz="4" w:space="0" w:color="000000"/>
            </w:tcBorders>
          </w:tcPr>
          <w:p w14:paraId="294D4396" w14:textId="77777777" w:rsidR="004558E8" w:rsidRDefault="004558E8" w:rsidP="004558E8">
            <w:pPr>
              <w:pStyle w:val="TableParagraph"/>
              <w:rPr>
                <w:sz w:val="20"/>
              </w:rPr>
            </w:pPr>
          </w:p>
        </w:tc>
      </w:tr>
    </w:tbl>
    <w:p w14:paraId="299078AD" w14:textId="77777777" w:rsidR="00231BC3" w:rsidRDefault="00231BC3">
      <w:pPr>
        <w:rPr>
          <w:sz w:val="20"/>
        </w:rPr>
        <w:sectPr w:rsidR="00231BC3" w:rsidSect="003E45D0">
          <w:footerReference w:type="default" r:id="rId7"/>
          <w:type w:val="continuous"/>
          <w:pgSz w:w="16840" w:h="11910" w:orient="landscape"/>
          <w:pgMar w:top="1080" w:right="840" w:bottom="920" w:left="760" w:header="720" w:footer="736" w:gutter="0"/>
          <w:pgNumType w:start="1"/>
          <w:cols w:space="720"/>
        </w:sectPr>
      </w:pPr>
    </w:p>
    <w:tbl>
      <w:tblPr>
        <w:tblW w:w="0" w:type="auto"/>
        <w:tblInd w:w="133" w:type="dxa"/>
        <w:tblLayout w:type="fixed"/>
        <w:tblCellMar>
          <w:left w:w="0" w:type="dxa"/>
          <w:right w:w="0" w:type="dxa"/>
        </w:tblCellMar>
        <w:tblLook w:val="01E0" w:firstRow="1" w:lastRow="1" w:firstColumn="1" w:lastColumn="1" w:noHBand="0" w:noVBand="0"/>
      </w:tblPr>
      <w:tblGrid>
        <w:gridCol w:w="1576"/>
        <w:gridCol w:w="694"/>
        <w:gridCol w:w="12722"/>
      </w:tblGrid>
      <w:tr w:rsidR="00231BC3" w14:paraId="216684BF" w14:textId="77777777">
        <w:trPr>
          <w:trHeight w:val="602"/>
        </w:trPr>
        <w:tc>
          <w:tcPr>
            <w:tcW w:w="1576" w:type="dxa"/>
            <w:tcBorders>
              <w:top w:val="single" w:sz="4" w:space="0" w:color="000000"/>
              <w:bottom w:val="single" w:sz="4" w:space="0" w:color="000000"/>
            </w:tcBorders>
          </w:tcPr>
          <w:p w14:paraId="26724104" w14:textId="77777777" w:rsidR="00231BC3" w:rsidRDefault="00642E3F">
            <w:pPr>
              <w:pStyle w:val="TableParagraph"/>
              <w:spacing w:line="300" w:lineRule="exact"/>
              <w:ind w:left="107" w:right="472"/>
              <w:rPr>
                <w:sz w:val="20"/>
              </w:rPr>
            </w:pPr>
            <w:r>
              <w:rPr>
                <w:spacing w:val="-1"/>
                <w:sz w:val="20"/>
              </w:rPr>
              <w:lastRenderedPageBreak/>
              <w:t>Quantitative</w:t>
            </w:r>
            <w:r>
              <w:rPr>
                <w:spacing w:val="-47"/>
                <w:sz w:val="20"/>
              </w:rPr>
              <w:t xml:space="preserve"> </w:t>
            </w:r>
            <w:r>
              <w:rPr>
                <w:sz w:val="20"/>
              </w:rPr>
              <w:t>variables</w:t>
            </w:r>
          </w:p>
        </w:tc>
        <w:tc>
          <w:tcPr>
            <w:tcW w:w="694" w:type="dxa"/>
            <w:tcBorders>
              <w:top w:val="single" w:sz="4" w:space="0" w:color="000000"/>
              <w:bottom w:val="single" w:sz="4" w:space="0" w:color="000000"/>
            </w:tcBorders>
          </w:tcPr>
          <w:p w14:paraId="08350AD3" w14:textId="77777777" w:rsidR="00231BC3" w:rsidRDefault="00642E3F">
            <w:pPr>
              <w:pStyle w:val="TableParagraph"/>
              <w:spacing w:before="55"/>
              <w:ind w:left="216"/>
              <w:rPr>
                <w:sz w:val="20"/>
              </w:rPr>
            </w:pPr>
            <w:r>
              <w:rPr>
                <w:sz w:val="20"/>
              </w:rPr>
              <w:t>11</w:t>
            </w:r>
          </w:p>
        </w:tc>
        <w:tc>
          <w:tcPr>
            <w:tcW w:w="12722" w:type="dxa"/>
            <w:tcBorders>
              <w:top w:val="single" w:sz="4" w:space="0" w:color="000000"/>
              <w:bottom w:val="single" w:sz="4" w:space="0" w:color="000000"/>
            </w:tcBorders>
          </w:tcPr>
          <w:p w14:paraId="3ECB66AC" w14:textId="34BA3333" w:rsidR="00401A48" w:rsidRDefault="00642E3F" w:rsidP="00401A48">
            <w:pPr>
              <w:pStyle w:val="TableParagraph"/>
              <w:tabs>
                <w:tab w:val="left" w:pos="8232"/>
              </w:tabs>
              <w:spacing w:line="300" w:lineRule="exact"/>
              <w:ind w:left="108" w:right="4436"/>
            </w:pPr>
            <w:r>
              <w:rPr>
                <w:sz w:val="20"/>
              </w:rPr>
              <w:t>Explain</w:t>
            </w:r>
            <w:r>
              <w:rPr>
                <w:spacing w:val="-3"/>
                <w:sz w:val="20"/>
              </w:rPr>
              <w:t xml:space="preserve"> </w:t>
            </w:r>
            <w:r>
              <w:rPr>
                <w:sz w:val="20"/>
              </w:rPr>
              <w:t>how</w:t>
            </w:r>
            <w:r>
              <w:rPr>
                <w:spacing w:val="-8"/>
                <w:sz w:val="20"/>
              </w:rPr>
              <w:t xml:space="preserve"> </w:t>
            </w:r>
            <w:r>
              <w:rPr>
                <w:sz w:val="20"/>
              </w:rPr>
              <w:t>quantitative</w:t>
            </w:r>
            <w:r>
              <w:rPr>
                <w:spacing w:val="-4"/>
                <w:sz w:val="20"/>
              </w:rPr>
              <w:t xml:space="preserve"> </w:t>
            </w:r>
            <w:r>
              <w:rPr>
                <w:sz w:val="20"/>
              </w:rPr>
              <w:t>variables</w:t>
            </w:r>
            <w:r>
              <w:rPr>
                <w:spacing w:val="-2"/>
                <w:sz w:val="20"/>
              </w:rPr>
              <w:t xml:space="preserve"> </w:t>
            </w:r>
            <w:r>
              <w:rPr>
                <w:sz w:val="20"/>
              </w:rPr>
              <w:t>were</w:t>
            </w:r>
            <w:r>
              <w:rPr>
                <w:spacing w:val="-3"/>
                <w:sz w:val="20"/>
              </w:rPr>
              <w:t xml:space="preserve"> </w:t>
            </w:r>
            <w:r>
              <w:rPr>
                <w:sz w:val="20"/>
              </w:rPr>
              <w:t>handled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analyses.</w:t>
            </w:r>
            <w:r>
              <w:rPr>
                <w:spacing w:val="-2"/>
                <w:sz w:val="20"/>
              </w:rPr>
              <w:t xml:space="preserve"> </w:t>
            </w:r>
            <w:r>
              <w:rPr>
                <w:sz w:val="20"/>
              </w:rPr>
              <w:t>If</w:t>
            </w:r>
            <w:r>
              <w:rPr>
                <w:spacing w:val="-6"/>
                <w:sz w:val="20"/>
              </w:rPr>
              <w:t xml:space="preserve"> </w:t>
            </w:r>
            <w:r>
              <w:rPr>
                <w:sz w:val="20"/>
              </w:rPr>
              <w:t>applicable,</w:t>
            </w:r>
            <w:r>
              <w:rPr>
                <w:spacing w:val="-2"/>
                <w:sz w:val="20"/>
              </w:rPr>
              <w:t xml:space="preserve"> </w:t>
            </w:r>
            <w:r>
              <w:rPr>
                <w:sz w:val="20"/>
              </w:rPr>
              <w:t>describe</w:t>
            </w:r>
            <w:r>
              <w:rPr>
                <w:spacing w:val="-4"/>
                <w:sz w:val="20"/>
              </w:rPr>
              <w:t xml:space="preserve"> </w:t>
            </w:r>
            <w:r>
              <w:rPr>
                <w:sz w:val="20"/>
              </w:rPr>
              <w:t>which</w:t>
            </w:r>
            <w:r w:rsidR="00DC4190">
              <w:rPr>
                <w:spacing w:val="-47"/>
                <w:sz w:val="20"/>
              </w:rPr>
              <w:t xml:space="preserve"> </w:t>
            </w:r>
            <w:r>
              <w:rPr>
                <w:sz w:val="20"/>
              </w:rPr>
              <w:t>groupings</w:t>
            </w:r>
            <w:r>
              <w:rPr>
                <w:spacing w:val="1"/>
                <w:sz w:val="20"/>
              </w:rPr>
              <w:t xml:space="preserve"> </w:t>
            </w:r>
            <w:r>
              <w:rPr>
                <w:sz w:val="20"/>
              </w:rPr>
              <w:t>were chosen</w:t>
            </w:r>
            <w:r>
              <w:rPr>
                <w:spacing w:val="-1"/>
                <w:sz w:val="20"/>
              </w:rPr>
              <w:t xml:space="preserve"> </w:t>
            </w:r>
            <w:r>
              <w:rPr>
                <w:sz w:val="20"/>
              </w:rPr>
              <w:t>and</w:t>
            </w:r>
            <w:r>
              <w:rPr>
                <w:spacing w:val="3"/>
                <w:sz w:val="20"/>
              </w:rPr>
              <w:t xml:space="preserve"> </w:t>
            </w:r>
            <w:r>
              <w:rPr>
                <w:sz w:val="20"/>
              </w:rPr>
              <w:t>why</w:t>
            </w:r>
            <w:r w:rsidR="00DC4190" w:rsidRPr="00DC4190">
              <w:rPr>
                <w:sz w:val="20"/>
              </w:rPr>
              <w:t>.</w:t>
            </w:r>
            <w:r w:rsidR="00401A48">
              <w:rPr>
                <w:sz w:val="20"/>
              </w:rPr>
              <w:t xml:space="preserve">                                                                                                     </w:t>
            </w:r>
            <w:proofErr w:type="gramStart"/>
            <w:r w:rsidR="00401A48" w:rsidRPr="00401A48">
              <w:rPr>
                <w:b/>
                <w:bCs/>
                <w:sz w:val="20"/>
              </w:rPr>
              <w:t>Page</w:t>
            </w:r>
            <w:r w:rsidR="00401A48">
              <w:rPr>
                <w:sz w:val="20"/>
              </w:rPr>
              <w:t xml:space="preserve">  </w:t>
            </w:r>
            <w:r w:rsidR="00401A48" w:rsidRPr="00401A48">
              <w:rPr>
                <w:b/>
                <w:bCs/>
                <w:sz w:val="20"/>
              </w:rPr>
              <w:t>4</w:t>
            </w:r>
            <w:proofErr w:type="gramEnd"/>
            <w:r w:rsidR="00401A48" w:rsidRPr="00401A48">
              <w:rPr>
                <w:b/>
                <w:bCs/>
                <w:sz w:val="20"/>
              </w:rPr>
              <w:t>-6</w:t>
            </w:r>
          </w:p>
          <w:p w14:paraId="1C0C11D2" w14:textId="1C247C90" w:rsidR="00401A48" w:rsidRPr="00812C5D" w:rsidRDefault="00401A48" w:rsidP="00401A48">
            <w:pPr>
              <w:pStyle w:val="TableParagraph"/>
              <w:tabs>
                <w:tab w:val="left" w:pos="8232"/>
              </w:tabs>
              <w:spacing w:line="300" w:lineRule="exact"/>
              <w:ind w:left="108" w:right="4436"/>
              <w:rPr>
                <w:b/>
                <w:bCs/>
                <w:i/>
                <w:iCs/>
                <w:sz w:val="20"/>
              </w:rPr>
            </w:pPr>
            <w:r w:rsidRPr="00812C5D">
              <w:rPr>
                <w:b/>
                <w:bCs/>
                <w:i/>
                <w:iCs/>
                <w:sz w:val="20"/>
              </w:rPr>
              <w:t xml:space="preserve">Quantitative variables, including thyroid hormone levels and renal function markers, were assessed using correlation and linear regression analyses to evaluate statistical dependence and potential predictive relationships </w:t>
            </w:r>
          </w:p>
          <w:p w14:paraId="161457B8" w14:textId="77777777" w:rsidR="00401A48" w:rsidRPr="00812C5D" w:rsidRDefault="00401A48" w:rsidP="00401A48">
            <w:pPr>
              <w:pStyle w:val="TableParagraph"/>
              <w:tabs>
                <w:tab w:val="left" w:pos="8232"/>
              </w:tabs>
              <w:spacing w:line="300" w:lineRule="exact"/>
              <w:ind w:left="108" w:right="4436"/>
              <w:rPr>
                <w:b/>
                <w:bCs/>
                <w:i/>
                <w:iCs/>
                <w:sz w:val="20"/>
              </w:rPr>
            </w:pPr>
            <w:r w:rsidRPr="00812C5D">
              <w:rPr>
                <w:b/>
                <w:bCs/>
                <w:i/>
                <w:iCs/>
                <w:sz w:val="20"/>
              </w:rPr>
              <w:t xml:space="preserve">The dataset was analyzed using SPSS software, with Pearson correlation coefficients computed to evaluate the statistical dependence between thyroid endocrine parameters (TSH, FT4, FT3) and kidney function metrics (serum creatinine, blood urea nitrogen, K, Na) </w:t>
            </w:r>
          </w:p>
          <w:p w14:paraId="75ED085B" w14:textId="2575EAB0" w:rsidR="00231BC3" w:rsidRDefault="00401A48" w:rsidP="00401A48">
            <w:pPr>
              <w:pStyle w:val="TableParagraph"/>
              <w:tabs>
                <w:tab w:val="left" w:pos="8232"/>
              </w:tabs>
              <w:spacing w:line="300" w:lineRule="exact"/>
              <w:ind w:left="108" w:right="4436"/>
              <w:rPr>
                <w:sz w:val="20"/>
              </w:rPr>
            </w:pPr>
            <w:r w:rsidRPr="00812C5D">
              <w:rPr>
                <w:b/>
                <w:bCs/>
                <w:i/>
                <w:iCs/>
                <w:sz w:val="20"/>
              </w:rPr>
              <w:t>Regression analyses were employed to ascertain the predictive potency of thyroid indicators concerning renal function markers, aiming to discern statistically significant associations and potential functional dependencies</w:t>
            </w:r>
          </w:p>
        </w:tc>
      </w:tr>
      <w:tr w:rsidR="00231BC3" w14:paraId="3850840A" w14:textId="77777777">
        <w:trPr>
          <w:trHeight w:val="299"/>
        </w:trPr>
        <w:tc>
          <w:tcPr>
            <w:tcW w:w="1576" w:type="dxa"/>
            <w:vMerge w:val="restart"/>
            <w:tcBorders>
              <w:top w:val="single" w:sz="4" w:space="0" w:color="000000"/>
            </w:tcBorders>
          </w:tcPr>
          <w:p w14:paraId="74FF4643" w14:textId="77777777" w:rsidR="00231BC3" w:rsidRDefault="00642E3F">
            <w:pPr>
              <w:pStyle w:val="TableParagraph"/>
              <w:spacing w:line="300" w:lineRule="exact"/>
              <w:ind w:left="107" w:right="671"/>
              <w:rPr>
                <w:sz w:val="20"/>
              </w:rPr>
            </w:pPr>
            <w:r>
              <w:rPr>
                <w:spacing w:val="-1"/>
                <w:sz w:val="20"/>
              </w:rPr>
              <w:t>Statistical</w:t>
            </w:r>
            <w:r>
              <w:rPr>
                <w:spacing w:val="-47"/>
                <w:sz w:val="20"/>
              </w:rPr>
              <w:t xml:space="preserve"> </w:t>
            </w:r>
            <w:r>
              <w:rPr>
                <w:sz w:val="20"/>
              </w:rPr>
              <w:t>methods</w:t>
            </w:r>
          </w:p>
        </w:tc>
        <w:tc>
          <w:tcPr>
            <w:tcW w:w="694" w:type="dxa"/>
            <w:tcBorders>
              <w:top w:val="single" w:sz="4" w:space="0" w:color="000000"/>
            </w:tcBorders>
          </w:tcPr>
          <w:p w14:paraId="00375EFF" w14:textId="77777777" w:rsidR="00231BC3" w:rsidRDefault="00642E3F">
            <w:pPr>
              <w:pStyle w:val="TableParagraph"/>
              <w:spacing w:before="53" w:line="227" w:lineRule="exact"/>
              <w:ind w:left="216"/>
              <w:rPr>
                <w:sz w:val="20"/>
              </w:rPr>
            </w:pPr>
            <w:r>
              <w:rPr>
                <w:sz w:val="20"/>
              </w:rPr>
              <w:t>12</w:t>
            </w:r>
          </w:p>
        </w:tc>
        <w:tc>
          <w:tcPr>
            <w:tcW w:w="12722" w:type="dxa"/>
            <w:tcBorders>
              <w:top w:val="single" w:sz="4" w:space="0" w:color="000000"/>
              <w:bottom w:val="single" w:sz="4" w:space="0" w:color="000000"/>
            </w:tcBorders>
          </w:tcPr>
          <w:p w14:paraId="1D0A9CF5" w14:textId="59BB8932" w:rsidR="00401A48" w:rsidRDefault="00642E3F" w:rsidP="00401A48">
            <w:pPr>
              <w:pStyle w:val="TableParagraph"/>
              <w:numPr>
                <w:ilvl w:val="0"/>
                <w:numId w:val="1"/>
              </w:numPr>
              <w:spacing w:before="53" w:line="227" w:lineRule="exact"/>
              <w:rPr>
                <w:sz w:val="20"/>
              </w:rPr>
            </w:pPr>
            <w:r>
              <w:rPr>
                <w:sz w:val="20"/>
              </w:rPr>
              <w:t>Describe</w:t>
            </w:r>
            <w:r>
              <w:rPr>
                <w:spacing w:val="-3"/>
                <w:sz w:val="20"/>
              </w:rPr>
              <w:t xml:space="preserve"> </w:t>
            </w:r>
            <w:r>
              <w:rPr>
                <w:sz w:val="20"/>
              </w:rPr>
              <w:t>all</w:t>
            </w:r>
            <w:r>
              <w:rPr>
                <w:spacing w:val="-3"/>
                <w:sz w:val="20"/>
              </w:rPr>
              <w:t xml:space="preserve"> </w:t>
            </w:r>
            <w:r>
              <w:rPr>
                <w:sz w:val="20"/>
              </w:rPr>
              <w:t>statistical</w:t>
            </w:r>
            <w:r>
              <w:rPr>
                <w:spacing w:val="-1"/>
                <w:sz w:val="20"/>
              </w:rPr>
              <w:t xml:space="preserve"> </w:t>
            </w:r>
            <w:r>
              <w:rPr>
                <w:sz w:val="20"/>
              </w:rPr>
              <w:t>methods,</w:t>
            </w:r>
            <w:r>
              <w:rPr>
                <w:spacing w:val="-3"/>
                <w:sz w:val="20"/>
              </w:rPr>
              <w:t xml:space="preserve"> </w:t>
            </w:r>
            <w:r>
              <w:rPr>
                <w:sz w:val="20"/>
              </w:rPr>
              <w:t>including</w:t>
            </w:r>
            <w:r>
              <w:rPr>
                <w:spacing w:val="-4"/>
                <w:sz w:val="20"/>
              </w:rPr>
              <w:t xml:space="preserve"> </w:t>
            </w:r>
            <w:r>
              <w:rPr>
                <w:sz w:val="20"/>
              </w:rPr>
              <w:t>those</w:t>
            </w:r>
            <w:r>
              <w:rPr>
                <w:spacing w:val="-3"/>
                <w:sz w:val="20"/>
              </w:rPr>
              <w:t xml:space="preserve"> </w:t>
            </w:r>
            <w:r>
              <w:rPr>
                <w:sz w:val="20"/>
              </w:rPr>
              <w:t>used</w:t>
            </w:r>
            <w:r>
              <w:rPr>
                <w:spacing w:val="-2"/>
                <w:sz w:val="20"/>
              </w:rPr>
              <w:t xml:space="preserve"> </w:t>
            </w:r>
            <w:r>
              <w:rPr>
                <w:sz w:val="20"/>
              </w:rPr>
              <w:t>to</w:t>
            </w:r>
            <w:r>
              <w:rPr>
                <w:spacing w:val="-3"/>
                <w:sz w:val="20"/>
              </w:rPr>
              <w:t xml:space="preserve"> </w:t>
            </w:r>
            <w:r>
              <w:rPr>
                <w:sz w:val="20"/>
              </w:rPr>
              <w:t>control</w:t>
            </w:r>
            <w:r>
              <w:rPr>
                <w:spacing w:val="-3"/>
                <w:sz w:val="20"/>
              </w:rPr>
              <w:t xml:space="preserve"> </w:t>
            </w:r>
            <w:r>
              <w:rPr>
                <w:sz w:val="20"/>
              </w:rPr>
              <w:t>for</w:t>
            </w:r>
            <w:r>
              <w:rPr>
                <w:spacing w:val="-2"/>
                <w:sz w:val="20"/>
              </w:rPr>
              <w:t xml:space="preserve"> </w:t>
            </w:r>
            <w:r>
              <w:rPr>
                <w:sz w:val="20"/>
              </w:rPr>
              <w:t>confounding</w:t>
            </w:r>
            <w:r w:rsidR="00401A48">
              <w:rPr>
                <w:sz w:val="20"/>
              </w:rPr>
              <w:t xml:space="preserve">                 </w:t>
            </w:r>
            <w:r w:rsidR="00401A48" w:rsidRPr="00401A48">
              <w:rPr>
                <w:b/>
                <w:bCs/>
                <w:sz w:val="20"/>
              </w:rPr>
              <w:t>Page 4-6</w:t>
            </w:r>
          </w:p>
          <w:p w14:paraId="3E6540DA" w14:textId="175B1A3F" w:rsidR="00401A48" w:rsidRPr="00812C5D" w:rsidRDefault="00401A48" w:rsidP="00401A48">
            <w:pPr>
              <w:pStyle w:val="TableParagraph"/>
              <w:spacing w:before="53" w:line="227" w:lineRule="exact"/>
              <w:ind w:left="108"/>
              <w:rPr>
                <w:b/>
                <w:bCs/>
                <w:i/>
                <w:iCs/>
                <w:sz w:val="20"/>
              </w:rPr>
            </w:pPr>
            <w:r w:rsidRPr="00812C5D">
              <w:rPr>
                <w:b/>
                <w:bCs/>
                <w:i/>
                <w:iCs/>
                <w:sz w:val="20"/>
              </w:rPr>
              <w:t xml:space="preserve">Pearson correlation coefficients were computed to evaluate the statistical dependence between thyroid hormones and renal disease markers </w:t>
            </w:r>
          </w:p>
          <w:p w14:paraId="2CECC81C" w14:textId="5FC21980" w:rsidR="00401A48" w:rsidRPr="00812C5D" w:rsidRDefault="00401A48" w:rsidP="00401A48">
            <w:pPr>
              <w:pStyle w:val="TableParagraph"/>
              <w:spacing w:before="53" w:line="227" w:lineRule="exact"/>
              <w:rPr>
                <w:b/>
                <w:bCs/>
                <w:i/>
                <w:iCs/>
                <w:sz w:val="20"/>
              </w:rPr>
            </w:pPr>
            <w:r w:rsidRPr="00812C5D">
              <w:rPr>
                <w:b/>
                <w:bCs/>
                <w:i/>
                <w:iCs/>
                <w:sz w:val="20"/>
              </w:rPr>
              <w:t xml:space="preserve">Regression analyses were utilized to ascertain the predictive potency of thyroid indicators concerning renal function markers </w:t>
            </w:r>
          </w:p>
          <w:p w14:paraId="67440A6A" w14:textId="12C5B450" w:rsidR="00231BC3" w:rsidRDefault="00401A48" w:rsidP="00401A48">
            <w:pPr>
              <w:pStyle w:val="TableParagraph"/>
              <w:spacing w:before="53" w:line="227" w:lineRule="exact"/>
              <w:ind w:left="108"/>
              <w:rPr>
                <w:sz w:val="20"/>
              </w:rPr>
            </w:pPr>
            <w:r w:rsidRPr="00812C5D">
              <w:rPr>
                <w:b/>
                <w:bCs/>
                <w:i/>
                <w:iCs/>
                <w:sz w:val="20"/>
              </w:rPr>
              <w:t>The study employed statistical techniques to control for confounding variables and assess the relationships between thyroid hormones and renal function markers</w:t>
            </w:r>
          </w:p>
        </w:tc>
      </w:tr>
      <w:tr w:rsidR="00231BC3" w14:paraId="3ECA75E5" w14:textId="77777777">
        <w:trPr>
          <w:trHeight w:val="299"/>
        </w:trPr>
        <w:tc>
          <w:tcPr>
            <w:tcW w:w="1576" w:type="dxa"/>
            <w:vMerge/>
            <w:tcBorders>
              <w:top w:val="nil"/>
            </w:tcBorders>
          </w:tcPr>
          <w:p w14:paraId="03E63B58" w14:textId="77777777" w:rsidR="00231BC3" w:rsidRDefault="00231BC3">
            <w:pPr>
              <w:rPr>
                <w:sz w:val="2"/>
                <w:szCs w:val="2"/>
              </w:rPr>
            </w:pPr>
          </w:p>
        </w:tc>
        <w:tc>
          <w:tcPr>
            <w:tcW w:w="694" w:type="dxa"/>
          </w:tcPr>
          <w:p w14:paraId="327F4BED"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56FCB7BB" w14:textId="382153A8" w:rsidR="00231BC3" w:rsidRDefault="00642E3F" w:rsidP="00401A48">
            <w:pPr>
              <w:pStyle w:val="TableParagraph"/>
              <w:numPr>
                <w:ilvl w:val="0"/>
                <w:numId w:val="1"/>
              </w:numPr>
              <w:spacing w:before="53" w:line="227" w:lineRule="exact"/>
              <w:rPr>
                <w:sz w:val="20"/>
              </w:rPr>
            </w:pPr>
            <w:r>
              <w:rPr>
                <w:sz w:val="20"/>
              </w:rPr>
              <w:t>Describe</w:t>
            </w:r>
            <w:r>
              <w:rPr>
                <w:spacing w:val="-3"/>
                <w:sz w:val="20"/>
              </w:rPr>
              <w:t xml:space="preserve"> </w:t>
            </w:r>
            <w:r>
              <w:rPr>
                <w:sz w:val="20"/>
              </w:rPr>
              <w:t>any</w:t>
            </w:r>
            <w:r>
              <w:rPr>
                <w:spacing w:val="-4"/>
                <w:sz w:val="20"/>
              </w:rPr>
              <w:t xml:space="preserve"> </w:t>
            </w:r>
            <w:r>
              <w:rPr>
                <w:sz w:val="20"/>
              </w:rPr>
              <w:t>methods</w:t>
            </w:r>
            <w:r>
              <w:rPr>
                <w:spacing w:val="-4"/>
                <w:sz w:val="20"/>
              </w:rPr>
              <w:t xml:space="preserve"> </w:t>
            </w:r>
            <w:r>
              <w:rPr>
                <w:sz w:val="20"/>
              </w:rPr>
              <w:t>used</w:t>
            </w:r>
            <w:r>
              <w:rPr>
                <w:spacing w:val="-3"/>
                <w:sz w:val="20"/>
              </w:rPr>
              <w:t xml:space="preserve"> </w:t>
            </w:r>
            <w:r>
              <w:rPr>
                <w:sz w:val="20"/>
              </w:rPr>
              <w:t>to</w:t>
            </w:r>
            <w:r>
              <w:rPr>
                <w:spacing w:val="-2"/>
                <w:sz w:val="20"/>
              </w:rPr>
              <w:t xml:space="preserve"> </w:t>
            </w:r>
            <w:r>
              <w:rPr>
                <w:sz w:val="20"/>
              </w:rPr>
              <w:t>examine</w:t>
            </w:r>
            <w:r>
              <w:rPr>
                <w:spacing w:val="-1"/>
                <w:sz w:val="20"/>
              </w:rPr>
              <w:t xml:space="preserve"> </w:t>
            </w:r>
            <w:r>
              <w:rPr>
                <w:sz w:val="20"/>
              </w:rPr>
              <w:t>subgroups</w:t>
            </w:r>
            <w:r>
              <w:rPr>
                <w:spacing w:val="-4"/>
                <w:sz w:val="20"/>
              </w:rPr>
              <w:t xml:space="preserve"> </w:t>
            </w:r>
            <w:r>
              <w:rPr>
                <w:sz w:val="20"/>
              </w:rPr>
              <w:t>and</w:t>
            </w:r>
            <w:r>
              <w:rPr>
                <w:spacing w:val="-2"/>
                <w:sz w:val="20"/>
              </w:rPr>
              <w:t xml:space="preserve"> </w:t>
            </w:r>
            <w:r>
              <w:rPr>
                <w:sz w:val="20"/>
              </w:rPr>
              <w:t>interactions</w:t>
            </w:r>
          </w:p>
          <w:p w14:paraId="03D14854" w14:textId="43D8D5AA" w:rsidR="00401A48" w:rsidRPr="00812C5D" w:rsidRDefault="00401A48" w:rsidP="00401A48">
            <w:pPr>
              <w:pStyle w:val="TableParagraph"/>
              <w:spacing w:before="53" w:line="227" w:lineRule="exact"/>
              <w:ind w:left="468"/>
              <w:rPr>
                <w:b/>
                <w:bCs/>
                <w:i/>
                <w:iCs/>
                <w:sz w:val="20"/>
              </w:rPr>
            </w:pPr>
            <w:r w:rsidRPr="00812C5D">
              <w:rPr>
                <w:b/>
                <w:bCs/>
                <w:i/>
                <w:iCs/>
                <w:sz w:val="20"/>
              </w:rPr>
              <w:t xml:space="preserve">Subgroup analyses were not explicitly mentioned in the provided sources </w:t>
            </w:r>
          </w:p>
          <w:p w14:paraId="44A66D32" w14:textId="6A133C51" w:rsidR="00401A48" w:rsidRPr="00812C5D" w:rsidRDefault="00401A48" w:rsidP="00401A48">
            <w:pPr>
              <w:pStyle w:val="TableParagraph"/>
              <w:spacing w:before="53" w:line="227" w:lineRule="exact"/>
              <w:ind w:left="468"/>
              <w:rPr>
                <w:b/>
                <w:bCs/>
                <w:i/>
                <w:iCs/>
                <w:sz w:val="20"/>
              </w:rPr>
            </w:pPr>
            <w:r w:rsidRPr="00812C5D">
              <w:rPr>
                <w:b/>
                <w:bCs/>
                <w:i/>
                <w:iCs/>
                <w:sz w:val="20"/>
              </w:rPr>
              <w:t xml:space="preserve">The study primarily focused on evaluating the correlation between thyroid hormone levels and renal disease severity in individuals with chronic kidney disease </w:t>
            </w:r>
          </w:p>
          <w:p w14:paraId="177B0CD7" w14:textId="033491BC" w:rsidR="00401A48" w:rsidRPr="00812C5D" w:rsidRDefault="00401A48" w:rsidP="00401A48">
            <w:pPr>
              <w:pStyle w:val="TableParagraph"/>
              <w:spacing w:before="53" w:line="227" w:lineRule="exact"/>
              <w:ind w:left="468"/>
              <w:rPr>
                <w:b/>
                <w:bCs/>
                <w:i/>
                <w:iCs/>
                <w:sz w:val="20"/>
              </w:rPr>
            </w:pPr>
            <w:r w:rsidRPr="00812C5D">
              <w:rPr>
                <w:b/>
                <w:bCs/>
                <w:i/>
                <w:iCs/>
                <w:sz w:val="20"/>
              </w:rPr>
              <w:t xml:space="preserve">Further research with a larger sample size and longitudinal evaluation was suggested to confirm findings and address limitations </w:t>
            </w:r>
          </w:p>
          <w:p w14:paraId="58909C56" w14:textId="66A85571" w:rsidR="00401A48" w:rsidRDefault="00401A48" w:rsidP="00401A48">
            <w:pPr>
              <w:pStyle w:val="TableParagraph"/>
              <w:spacing w:before="53" w:line="227" w:lineRule="exact"/>
              <w:ind w:left="468"/>
              <w:rPr>
                <w:sz w:val="20"/>
              </w:rPr>
            </w:pPr>
            <w:r w:rsidRPr="00812C5D">
              <w:rPr>
                <w:b/>
                <w:bCs/>
                <w:i/>
                <w:iCs/>
                <w:sz w:val="20"/>
              </w:rPr>
              <w:t>The study utilized regression analyses to discern statistically significant associations and potential functional dependencies between thyroid hormone levels and indices of kidney pathology</w:t>
            </w:r>
          </w:p>
        </w:tc>
      </w:tr>
      <w:tr w:rsidR="00231BC3" w14:paraId="666B67F0" w14:textId="77777777">
        <w:trPr>
          <w:trHeight w:val="299"/>
        </w:trPr>
        <w:tc>
          <w:tcPr>
            <w:tcW w:w="1576" w:type="dxa"/>
          </w:tcPr>
          <w:p w14:paraId="7819A62F" w14:textId="77777777" w:rsidR="00231BC3" w:rsidRDefault="00231BC3">
            <w:pPr>
              <w:pStyle w:val="TableParagraph"/>
              <w:rPr>
                <w:sz w:val="18"/>
              </w:rPr>
            </w:pPr>
          </w:p>
        </w:tc>
        <w:tc>
          <w:tcPr>
            <w:tcW w:w="694" w:type="dxa"/>
          </w:tcPr>
          <w:p w14:paraId="0B094AAB"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7E8243AE" w14:textId="198E973C" w:rsidR="00231BC3" w:rsidRDefault="00642E3F">
            <w:pPr>
              <w:pStyle w:val="TableParagraph"/>
              <w:spacing w:before="53" w:line="227" w:lineRule="exact"/>
              <w:ind w:left="108"/>
              <w:rPr>
                <w:sz w:val="20"/>
              </w:rPr>
            </w:pPr>
            <w:r>
              <w:rPr>
                <w:sz w:val="20"/>
              </w:rPr>
              <w:t>(</w:t>
            </w:r>
            <w:r>
              <w:rPr>
                <w:i/>
                <w:sz w:val="20"/>
              </w:rPr>
              <w:t>c</w:t>
            </w:r>
            <w:r>
              <w:rPr>
                <w:sz w:val="20"/>
              </w:rPr>
              <w:t>)</w:t>
            </w:r>
            <w:r>
              <w:rPr>
                <w:spacing w:val="-2"/>
                <w:sz w:val="20"/>
              </w:rPr>
              <w:t xml:space="preserve"> </w:t>
            </w:r>
            <w:r>
              <w:rPr>
                <w:sz w:val="20"/>
              </w:rPr>
              <w:t>Explain</w:t>
            </w:r>
            <w:r>
              <w:rPr>
                <w:spacing w:val="-4"/>
                <w:sz w:val="20"/>
              </w:rPr>
              <w:t xml:space="preserve"> </w:t>
            </w:r>
            <w:r>
              <w:rPr>
                <w:sz w:val="20"/>
              </w:rPr>
              <w:t>how</w:t>
            </w:r>
            <w:r>
              <w:rPr>
                <w:spacing w:val="-3"/>
                <w:sz w:val="20"/>
              </w:rPr>
              <w:t xml:space="preserve"> </w:t>
            </w:r>
            <w:r>
              <w:rPr>
                <w:sz w:val="20"/>
              </w:rPr>
              <w:t>missing</w:t>
            </w:r>
            <w:r>
              <w:rPr>
                <w:spacing w:val="-4"/>
                <w:sz w:val="20"/>
              </w:rPr>
              <w:t xml:space="preserve"> </w:t>
            </w:r>
            <w:r>
              <w:rPr>
                <w:sz w:val="20"/>
              </w:rPr>
              <w:t>data were</w:t>
            </w:r>
            <w:r>
              <w:rPr>
                <w:spacing w:val="-3"/>
                <w:sz w:val="20"/>
              </w:rPr>
              <w:t xml:space="preserve"> </w:t>
            </w:r>
            <w:r>
              <w:rPr>
                <w:sz w:val="20"/>
              </w:rPr>
              <w:t>addressed</w:t>
            </w:r>
            <w:r w:rsidR="00401A48">
              <w:rPr>
                <w:sz w:val="20"/>
              </w:rPr>
              <w:t xml:space="preserve">       </w:t>
            </w:r>
            <w:r w:rsidR="00812C5D">
              <w:rPr>
                <w:sz w:val="20"/>
              </w:rPr>
              <w:t xml:space="preserve">                                               </w:t>
            </w:r>
            <w:r w:rsidR="00812C5D">
              <w:rPr>
                <w:i/>
                <w:iCs/>
                <w:sz w:val="20"/>
              </w:rPr>
              <w:t>NA</w:t>
            </w:r>
          </w:p>
        </w:tc>
      </w:tr>
      <w:tr w:rsidR="00231BC3" w14:paraId="07125FF7" w14:textId="77777777">
        <w:trPr>
          <w:trHeight w:val="1199"/>
        </w:trPr>
        <w:tc>
          <w:tcPr>
            <w:tcW w:w="1576" w:type="dxa"/>
          </w:tcPr>
          <w:p w14:paraId="417F5A99" w14:textId="77777777" w:rsidR="00231BC3" w:rsidRDefault="00231BC3">
            <w:pPr>
              <w:pStyle w:val="TableParagraph"/>
              <w:rPr>
                <w:sz w:val="18"/>
              </w:rPr>
            </w:pPr>
          </w:p>
        </w:tc>
        <w:tc>
          <w:tcPr>
            <w:tcW w:w="694" w:type="dxa"/>
          </w:tcPr>
          <w:p w14:paraId="4DC37573"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5E7D9CC2" w14:textId="16C953B1" w:rsidR="00231BC3" w:rsidRDefault="00642E3F">
            <w:pPr>
              <w:pStyle w:val="TableParagraph"/>
              <w:spacing w:before="53"/>
              <w:ind w:left="108"/>
              <w:jc w:val="both"/>
              <w:rPr>
                <w:sz w:val="20"/>
              </w:rPr>
            </w:pPr>
            <w:r>
              <w:rPr>
                <w:sz w:val="20"/>
              </w:rPr>
              <w:t>(</w:t>
            </w:r>
            <w:r>
              <w:rPr>
                <w:i/>
                <w:sz w:val="20"/>
              </w:rPr>
              <w:t>d</w:t>
            </w:r>
            <w:r>
              <w:rPr>
                <w:sz w:val="20"/>
              </w:rPr>
              <w:t>)</w:t>
            </w:r>
            <w:r>
              <w:rPr>
                <w:spacing w:val="-2"/>
                <w:sz w:val="20"/>
              </w:rPr>
              <w:t xml:space="preserve"> </w:t>
            </w:r>
            <w:r>
              <w:rPr>
                <w:i/>
                <w:sz w:val="20"/>
              </w:rPr>
              <w:t>Cohort</w:t>
            </w:r>
            <w:r>
              <w:rPr>
                <w:i/>
                <w:spacing w:val="-3"/>
                <w:sz w:val="20"/>
              </w:rPr>
              <w:t xml:space="preserve"> </w:t>
            </w:r>
            <w:r>
              <w:rPr>
                <w:i/>
                <w:sz w:val="20"/>
              </w:rPr>
              <w:t>study</w:t>
            </w:r>
            <w:r>
              <w:rPr>
                <w:sz w:val="20"/>
              </w:rPr>
              <w:t>—If</w:t>
            </w:r>
            <w:r>
              <w:rPr>
                <w:spacing w:val="-4"/>
                <w:sz w:val="20"/>
              </w:rPr>
              <w:t xml:space="preserve"> </w:t>
            </w:r>
            <w:r>
              <w:rPr>
                <w:sz w:val="20"/>
              </w:rPr>
              <w:t>applicable,</w:t>
            </w:r>
            <w:r>
              <w:rPr>
                <w:spacing w:val="-2"/>
                <w:sz w:val="20"/>
              </w:rPr>
              <w:t xml:space="preserve"> </w:t>
            </w:r>
            <w:r>
              <w:rPr>
                <w:sz w:val="20"/>
              </w:rPr>
              <w:t>explain</w:t>
            </w:r>
            <w:r>
              <w:rPr>
                <w:spacing w:val="-3"/>
                <w:sz w:val="20"/>
              </w:rPr>
              <w:t xml:space="preserve"> </w:t>
            </w:r>
            <w:r>
              <w:rPr>
                <w:sz w:val="20"/>
              </w:rPr>
              <w:t>how</w:t>
            </w:r>
            <w:r>
              <w:rPr>
                <w:spacing w:val="-5"/>
                <w:sz w:val="20"/>
              </w:rPr>
              <w:t xml:space="preserve"> </w:t>
            </w:r>
            <w:r>
              <w:rPr>
                <w:sz w:val="20"/>
              </w:rPr>
              <w:t>loss</w:t>
            </w:r>
            <w:r>
              <w:rPr>
                <w:spacing w:val="-3"/>
                <w:sz w:val="20"/>
              </w:rPr>
              <w:t xml:space="preserve"> </w:t>
            </w:r>
            <w:r>
              <w:rPr>
                <w:sz w:val="20"/>
              </w:rPr>
              <w:t>to</w:t>
            </w:r>
            <w:r>
              <w:rPr>
                <w:spacing w:val="-2"/>
                <w:sz w:val="20"/>
              </w:rPr>
              <w:t xml:space="preserve"> </w:t>
            </w:r>
            <w:r>
              <w:rPr>
                <w:sz w:val="20"/>
              </w:rPr>
              <w:t>follow-up was</w:t>
            </w:r>
            <w:r>
              <w:rPr>
                <w:spacing w:val="-3"/>
                <w:sz w:val="20"/>
              </w:rPr>
              <w:t xml:space="preserve"> </w:t>
            </w:r>
            <w:r>
              <w:rPr>
                <w:sz w:val="20"/>
              </w:rPr>
              <w:t>addressed</w:t>
            </w:r>
            <w:r w:rsidR="00812C5D">
              <w:rPr>
                <w:sz w:val="20"/>
              </w:rPr>
              <w:t xml:space="preserve">                                                              </w:t>
            </w:r>
            <w:r w:rsidR="00812C5D" w:rsidRPr="00812C5D">
              <w:rPr>
                <w:i/>
                <w:iCs/>
                <w:sz w:val="20"/>
              </w:rPr>
              <w:t>NA</w:t>
            </w:r>
          </w:p>
          <w:p w14:paraId="13F3B278" w14:textId="79A412FE" w:rsidR="00231BC3" w:rsidRDefault="00642E3F">
            <w:pPr>
              <w:pStyle w:val="TableParagraph"/>
              <w:spacing w:line="300" w:lineRule="atLeast"/>
              <w:ind w:left="108" w:right="5093" w:hanging="1"/>
              <w:jc w:val="both"/>
              <w:rPr>
                <w:sz w:val="20"/>
              </w:rPr>
            </w:pPr>
            <w:r>
              <w:rPr>
                <w:i/>
                <w:sz w:val="20"/>
              </w:rPr>
              <w:t>Case-control study</w:t>
            </w:r>
            <w:r>
              <w:rPr>
                <w:sz w:val="20"/>
              </w:rPr>
              <w:t xml:space="preserve">—If applicable, explain how </w:t>
            </w:r>
            <w:r w:rsidR="00DC4190">
              <w:rPr>
                <w:sz w:val="20"/>
              </w:rPr>
              <w:t xml:space="preserve">the </w:t>
            </w:r>
            <w:r>
              <w:rPr>
                <w:sz w:val="20"/>
              </w:rPr>
              <w:t xml:space="preserve">matching of cases and controls was </w:t>
            </w:r>
            <w:r w:rsidR="00812C5D">
              <w:rPr>
                <w:sz w:val="20"/>
              </w:rPr>
              <w:t xml:space="preserve">        </w:t>
            </w:r>
            <w:r>
              <w:rPr>
                <w:sz w:val="20"/>
              </w:rPr>
              <w:t>addressed</w:t>
            </w:r>
            <w:r>
              <w:rPr>
                <w:spacing w:val="-48"/>
                <w:sz w:val="20"/>
              </w:rPr>
              <w:t xml:space="preserve"> </w:t>
            </w:r>
            <w:r>
              <w:rPr>
                <w:i/>
                <w:sz w:val="20"/>
              </w:rPr>
              <w:t>Cross-sectional study</w:t>
            </w:r>
            <w:r>
              <w:rPr>
                <w:sz w:val="20"/>
              </w:rPr>
              <w:t xml:space="preserve">—If applicable, describe analytical methods taking account of </w:t>
            </w:r>
            <w:r w:rsidR="00DC4190">
              <w:rPr>
                <w:sz w:val="20"/>
              </w:rPr>
              <w:t xml:space="preserve">the </w:t>
            </w:r>
            <w:r>
              <w:rPr>
                <w:sz w:val="20"/>
              </w:rPr>
              <w:t>sampling</w:t>
            </w:r>
            <w:r>
              <w:rPr>
                <w:spacing w:val="-47"/>
                <w:sz w:val="20"/>
              </w:rPr>
              <w:t xml:space="preserve"> </w:t>
            </w:r>
            <w:r>
              <w:rPr>
                <w:sz w:val="20"/>
              </w:rPr>
              <w:t>strategy</w:t>
            </w:r>
            <w:r w:rsidR="00812C5D">
              <w:rPr>
                <w:sz w:val="20"/>
              </w:rPr>
              <w:t xml:space="preserve">                                                                                                                                           </w:t>
            </w:r>
            <w:r w:rsidR="00812C5D" w:rsidRPr="00812C5D">
              <w:rPr>
                <w:i/>
                <w:iCs/>
                <w:sz w:val="20"/>
              </w:rPr>
              <w:t>NA</w:t>
            </w:r>
          </w:p>
        </w:tc>
      </w:tr>
      <w:tr w:rsidR="00231BC3" w14:paraId="0532AA58" w14:textId="77777777">
        <w:trPr>
          <w:trHeight w:val="299"/>
        </w:trPr>
        <w:tc>
          <w:tcPr>
            <w:tcW w:w="1576" w:type="dxa"/>
            <w:tcBorders>
              <w:bottom w:val="single" w:sz="4" w:space="0" w:color="000000"/>
            </w:tcBorders>
          </w:tcPr>
          <w:p w14:paraId="66F84D50" w14:textId="77777777" w:rsidR="00231BC3" w:rsidRDefault="00231BC3">
            <w:pPr>
              <w:pStyle w:val="TableParagraph"/>
              <w:rPr>
                <w:sz w:val="18"/>
              </w:rPr>
            </w:pPr>
          </w:p>
        </w:tc>
        <w:tc>
          <w:tcPr>
            <w:tcW w:w="694" w:type="dxa"/>
            <w:tcBorders>
              <w:bottom w:val="single" w:sz="4" w:space="0" w:color="000000"/>
            </w:tcBorders>
          </w:tcPr>
          <w:p w14:paraId="5EBAD3F2"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4061DB9B" w14:textId="71739A12" w:rsidR="00231BC3" w:rsidRDefault="00642E3F">
            <w:pPr>
              <w:pStyle w:val="TableParagraph"/>
              <w:spacing w:before="53" w:line="227" w:lineRule="exact"/>
              <w:ind w:left="108"/>
              <w:rPr>
                <w:sz w:val="20"/>
              </w:rPr>
            </w:pPr>
            <w:r>
              <w:rPr>
                <w:sz w:val="20"/>
              </w:rPr>
              <w:t>(</w:t>
            </w:r>
            <w:r>
              <w:rPr>
                <w:i/>
                <w:sz w:val="20"/>
                <w:u w:val="single"/>
              </w:rPr>
              <w:t>e</w:t>
            </w:r>
            <w:r>
              <w:rPr>
                <w:sz w:val="20"/>
              </w:rPr>
              <w:t>)</w:t>
            </w:r>
            <w:r>
              <w:rPr>
                <w:spacing w:val="-2"/>
                <w:sz w:val="20"/>
              </w:rPr>
              <w:t xml:space="preserve"> </w:t>
            </w:r>
            <w:r>
              <w:rPr>
                <w:sz w:val="20"/>
              </w:rPr>
              <w:t>Describe</w:t>
            </w:r>
            <w:r>
              <w:rPr>
                <w:spacing w:val="-2"/>
                <w:sz w:val="20"/>
              </w:rPr>
              <w:t xml:space="preserve"> </w:t>
            </w:r>
            <w:r>
              <w:rPr>
                <w:sz w:val="20"/>
              </w:rPr>
              <w:t>any</w:t>
            </w:r>
            <w:r>
              <w:rPr>
                <w:spacing w:val="-6"/>
                <w:sz w:val="20"/>
              </w:rPr>
              <w:t xml:space="preserve"> </w:t>
            </w:r>
            <w:r>
              <w:rPr>
                <w:sz w:val="20"/>
              </w:rPr>
              <w:t>sensitivity</w:t>
            </w:r>
            <w:r>
              <w:rPr>
                <w:spacing w:val="-4"/>
                <w:sz w:val="20"/>
              </w:rPr>
              <w:t xml:space="preserve"> </w:t>
            </w:r>
            <w:r>
              <w:rPr>
                <w:sz w:val="20"/>
              </w:rPr>
              <w:t>analyses</w:t>
            </w:r>
            <w:r w:rsidR="00812C5D">
              <w:rPr>
                <w:sz w:val="20"/>
              </w:rPr>
              <w:t xml:space="preserve">:  </w:t>
            </w:r>
            <w:r w:rsidR="00812C5D" w:rsidRPr="00812C5D">
              <w:rPr>
                <w:b/>
                <w:bCs/>
                <w:i/>
                <w:iCs/>
                <w:sz w:val="20"/>
              </w:rPr>
              <w:t>The study did not mention conducting sensitivity analyses to assess the robustness of the results</w:t>
            </w:r>
          </w:p>
        </w:tc>
      </w:tr>
      <w:tr w:rsidR="00231BC3" w14:paraId="42608E25" w14:textId="77777777">
        <w:trPr>
          <w:trHeight w:val="350"/>
        </w:trPr>
        <w:tc>
          <w:tcPr>
            <w:tcW w:w="1576" w:type="dxa"/>
            <w:tcBorders>
              <w:top w:val="single" w:sz="4" w:space="0" w:color="000000"/>
              <w:bottom w:val="single" w:sz="4" w:space="0" w:color="000000"/>
            </w:tcBorders>
          </w:tcPr>
          <w:p w14:paraId="03BDAE11" w14:textId="77777777" w:rsidR="00231BC3" w:rsidRDefault="00642E3F">
            <w:pPr>
              <w:pStyle w:val="TableParagraph"/>
              <w:spacing w:before="120" w:line="210" w:lineRule="exact"/>
              <w:ind w:left="107"/>
              <w:rPr>
                <w:b/>
                <w:sz w:val="20"/>
              </w:rPr>
            </w:pPr>
            <w:r>
              <w:rPr>
                <w:b/>
                <w:sz w:val="20"/>
              </w:rPr>
              <w:t>Results</w:t>
            </w:r>
          </w:p>
        </w:tc>
        <w:tc>
          <w:tcPr>
            <w:tcW w:w="694" w:type="dxa"/>
            <w:tcBorders>
              <w:top w:val="single" w:sz="4" w:space="0" w:color="000000"/>
              <w:bottom w:val="single" w:sz="4" w:space="0" w:color="000000"/>
            </w:tcBorders>
          </w:tcPr>
          <w:p w14:paraId="1ECB6937"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7C902ECE" w14:textId="77777777" w:rsidR="00231BC3" w:rsidRDefault="00231BC3">
            <w:pPr>
              <w:pStyle w:val="TableParagraph"/>
              <w:rPr>
                <w:sz w:val="18"/>
              </w:rPr>
            </w:pPr>
          </w:p>
        </w:tc>
      </w:tr>
      <w:tr w:rsidR="00231BC3" w14:paraId="64E3EC1D" w14:textId="77777777">
        <w:trPr>
          <w:trHeight w:val="601"/>
        </w:trPr>
        <w:tc>
          <w:tcPr>
            <w:tcW w:w="1576" w:type="dxa"/>
            <w:tcBorders>
              <w:top w:val="single" w:sz="4" w:space="0" w:color="000000"/>
            </w:tcBorders>
          </w:tcPr>
          <w:p w14:paraId="0D39FE48" w14:textId="77777777" w:rsidR="00231BC3" w:rsidRDefault="00642E3F">
            <w:pPr>
              <w:pStyle w:val="TableParagraph"/>
              <w:spacing w:before="55"/>
              <w:ind w:left="107"/>
              <w:rPr>
                <w:sz w:val="20"/>
              </w:rPr>
            </w:pPr>
            <w:r>
              <w:rPr>
                <w:sz w:val="20"/>
              </w:rPr>
              <w:lastRenderedPageBreak/>
              <w:t>Participants</w:t>
            </w:r>
          </w:p>
        </w:tc>
        <w:tc>
          <w:tcPr>
            <w:tcW w:w="694" w:type="dxa"/>
            <w:tcBorders>
              <w:top w:val="single" w:sz="4" w:space="0" w:color="000000"/>
            </w:tcBorders>
          </w:tcPr>
          <w:p w14:paraId="04DCC5A9" w14:textId="77777777" w:rsidR="00231BC3" w:rsidRDefault="00642E3F">
            <w:pPr>
              <w:pStyle w:val="TableParagraph"/>
              <w:spacing w:before="55"/>
              <w:ind w:left="166"/>
              <w:rPr>
                <w:sz w:val="20"/>
              </w:rPr>
            </w:pPr>
            <w:r>
              <w:rPr>
                <w:sz w:val="20"/>
              </w:rPr>
              <w:t>13*</w:t>
            </w:r>
          </w:p>
        </w:tc>
        <w:tc>
          <w:tcPr>
            <w:tcW w:w="12722" w:type="dxa"/>
            <w:tcBorders>
              <w:top w:val="single" w:sz="4" w:space="0" w:color="000000"/>
              <w:bottom w:val="single" w:sz="4" w:space="0" w:color="000000"/>
            </w:tcBorders>
          </w:tcPr>
          <w:p w14:paraId="7F37D7D0" w14:textId="1C5F553A" w:rsidR="00812C5D" w:rsidRDefault="00642E3F" w:rsidP="00812C5D">
            <w:pPr>
              <w:pStyle w:val="TableParagraph"/>
              <w:numPr>
                <w:ilvl w:val="0"/>
                <w:numId w:val="2"/>
              </w:numPr>
              <w:spacing w:line="300" w:lineRule="exact"/>
              <w:ind w:right="4436"/>
              <w:rPr>
                <w:sz w:val="20"/>
              </w:rPr>
            </w:pPr>
            <w:r>
              <w:rPr>
                <w:sz w:val="20"/>
              </w:rPr>
              <w:t>Report</w:t>
            </w:r>
            <w:r>
              <w:rPr>
                <w:spacing w:val="-3"/>
                <w:sz w:val="20"/>
              </w:rPr>
              <w:t xml:space="preserve"> </w:t>
            </w:r>
            <w:r>
              <w:rPr>
                <w:sz w:val="20"/>
              </w:rPr>
              <w:t>numbers</w:t>
            </w:r>
            <w:r>
              <w:rPr>
                <w:spacing w:val="-3"/>
                <w:sz w:val="20"/>
              </w:rPr>
              <w:t xml:space="preserve"> </w:t>
            </w:r>
            <w:r>
              <w:rPr>
                <w:sz w:val="20"/>
              </w:rPr>
              <w:t>of</w:t>
            </w:r>
            <w:r>
              <w:rPr>
                <w:spacing w:val="-5"/>
                <w:sz w:val="20"/>
              </w:rPr>
              <w:t xml:space="preserve"> </w:t>
            </w:r>
            <w:r>
              <w:rPr>
                <w:sz w:val="20"/>
              </w:rPr>
              <w:t>individuals</w:t>
            </w:r>
            <w:r>
              <w:rPr>
                <w:spacing w:val="-3"/>
                <w:sz w:val="20"/>
              </w:rPr>
              <w:t xml:space="preserve"> </w:t>
            </w:r>
            <w:r>
              <w:rPr>
                <w:sz w:val="20"/>
              </w:rPr>
              <w:t>at</w:t>
            </w:r>
            <w:r>
              <w:rPr>
                <w:spacing w:val="-3"/>
                <w:sz w:val="20"/>
              </w:rPr>
              <w:t xml:space="preserve"> </w:t>
            </w:r>
            <w:r>
              <w:rPr>
                <w:sz w:val="20"/>
              </w:rPr>
              <w:t>each</w:t>
            </w:r>
            <w:r>
              <w:rPr>
                <w:spacing w:val="-4"/>
                <w:sz w:val="20"/>
              </w:rPr>
              <w:t xml:space="preserve"> </w:t>
            </w:r>
            <w:r>
              <w:rPr>
                <w:sz w:val="20"/>
              </w:rPr>
              <w:t>stage</w:t>
            </w:r>
            <w:r>
              <w:rPr>
                <w:spacing w:val="-2"/>
                <w:sz w:val="20"/>
              </w:rPr>
              <w:t xml:space="preserve"> </w:t>
            </w:r>
            <w:r>
              <w:rPr>
                <w:sz w:val="20"/>
              </w:rPr>
              <w:t>of</w:t>
            </w:r>
            <w:r>
              <w:rPr>
                <w:spacing w:val="-5"/>
                <w:sz w:val="20"/>
              </w:rPr>
              <w:t xml:space="preserve"> </w:t>
            </w:r>
            <w:r>
              <w:rPr>
                <w:sz w:val="20"/>
              </w:rPr>
              <w:t>study—</w:t>
            </w:r>
            <w:proofErr w:type="spellStart"/>
            <w:r>
              <w:rPr>
                <w:sz w:val="20"/>
              </w:rPr>
              <w:t>eg</w:t>
            </w:r>
            <w:proofErr w:type="spellEnd"/>
            <w:r>
              <w:rPr>
                <w:spacing w:val="-3"/>
                <w:sz w:val="20"/>
              </w:rPr>
              <w:t xml:space="preserve"> </w:t>
            </w:r>
            <w:r>
              <w:rPr>
                <w:sz w:val="20"/>
              </w:rPr>
              <w:t>numbers</w:t>
            </w:r>
            <w:r>
              <w:rPr>
                <w:spacing w:val="-4"/>
                <w:sz w:val="20"/>
              </w:rPr>
              <w:t xml:space="preserve"> </w:t>
            </w:r>
            <w:r>
              <w:rPr>
                <w:sz w:val="20"/>
              </w:rPr>
              <w:t>potentially</w:t>
            </w:r>
            <w:r>
              <w:rPr>
                <w:spacing w:val="-3"/>
                <w:sz w:val="20"/>
              </w:rPr>
              <w:t xml:space="preserve"> </w:t>
            </w:r>
            <w:r>
              <w:rPr>
                <w:sz w:val="20"/>
              </w:rPr>
              <w:t>eligible,</w:t>
            </w:r>
            <w:r>
              <w:rPr>
                <w:spacing w:val="-2"/>
                <w:sz w:val="20"/>
              </w:rPr>
              <w:t xml:space="preserve"> </w:t>
            </w:r>
            <w:r>
              <w:rPr>
                <w:sz w:val="20"/>
              </w:rPr>
              <w:t>examined</w:t>
            </w:r>
            <w:r>
              <w:rPr>
                <w:spacing w:val="-47"/>
                <w:sz w:val="20"/>
              </w:rPr>
              <w:t xml:space="preserve"> </w:t>
            </w:r>
            <w:r>
              <w:rPr>
                <w:sz w:val="20"/>
              </w:rPr>
              <w:t>for</w:t>
            </w:r>
            <w:r>
              <w:rPr>
                <w:spacing w:val="-2"/>
                <w:sz w:val="20"/>
              </w:rPr>
              <w:t xml:space="preserve"> </w:t>
            </w:r>
            <w:r>
              <w:rPr>
                <w:sz w:val="20"/>
              </w:rPr>
              <w:t>eligibility,</w:t>
            </w:r>
            <w:r>
              <w:rPr>
                <w:spacing w:val="-1"/>
                <w:sz w:val="20"/>
              </w:rPr>
              <w:t xml:space="preserve"> </w:t>
            </w:r>
            <w:r>
              <w:rPr>
                <w:sz w:val="20"/>
              </w:rPr>
              <w:t>confirmed</w:t>
            </w:r>
            <w:r>
              <w:rPr>
                <w:spacing w:val="-1"/>
                <w:sz w:val="20"/>
              </w:rPr>
              <w:t xml:space="preserve"> </w:t>
            </w:r>
            <w:r>
              <w:rPr>
                <w:sz w:val="20"/>
              </w:rPr>
              <w:t>eligible,</w:t>
            </w:r>
            <w:r>
              <w:rPr>
                <w:spacing w:val="-1"/>
                <w:sz w:val="20"/>
              </w:rPr>
              <w:t xml:space="preserve"> </w:t>
            </w:r>
            <w:r>
              <w:rPr>
                <w:sz w:val="20"/>
              </w:rPr>
              <w:t>included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study,</w:t>
            </w:r>
            <w:r>
              <w:rPr>
                <w:spacing w:val="-1"/>
                <w:sz w:val="20"/>
              </w:rPr>
              <w:t xml:space="preserve"> </w:t>
            </w:r>
            <w:r>
              <w:rPr>
                <w:sz w:val="20"/>
              </w:rPr>
              <w:t>completing</w:t>
            </w:r>
            <w:r>
              <w:rPr>
                <w:spacing w:val="-1"/>
                <w:sz w:val="20"/>
              </w:rPr>
              <w:t xml:space="preserve"> </w:t>
            </w:r>
            <w:r>
              <w:rPr>
                <w:sz w:val="20"/>
              </w:rPr>
              <w:t>follow-up,</w:t>
            </w:r>
            <w:r>
              <w:rPr>
                <w:spacing w:val="-1"/>
                <w:sz w:val="20"/>
              </w:rPr>
              <w:t xml:space="preserve"> </w:t>
            </w:r>
            <w:r>
              <w:rPr>
                <w:sz w:val="20"/>
              </w:rPr>
              <w:t>and</w:t>
            </w:r>
            <w:r>
              <w:rPr>
                <w:spacing w:val="-1"/>
                <w:sz w:val="20"/>
              </w:rPr>
              <w:t xml:space="preserve"> </w:t>
            </w:r>
            <w:proofErr w:type="spellStart"/>
            <w:r>
              <w:rPr>
                <w:sz w:val="20"/>
              </w:rPr>
              <w:t>analysed</w:t>
            </w:r>
            <w:proofErr w:type="spellEnd"/>
            <w:r w:rsidR="00812C5D">
              <w:rPr>
                <w:sz w:val="20"/>
              </w:rPr>
              <w:t xml:space="preserve">                 </w:t>
            </w:r>
          </w:p>
          <w:p w14:paraId="36C68E61" w14:textId="3C9A1C2E" w:rsidR="00812C5D" w:rsidRPr="00812C5D" w:rsidRDefault="00812C5D" w:rsidP="00812C5D">
            <w:pPr>
              <w:pStyle w:val="TableParagraph"/>
              <w:spacing w:line="300" w:lineRule="exact"/>
              <w:ind w:left="108" w:right="4436"/>
              <w:rPr>
                <w:b/>
                <w:bCs/>
                <w:i/>
                <w:iCs/>
                <w:sz w:val="20"/>
              </w:rPr>
            </w:pPr>
            <w:r w:rsidRPr="00812C5D">
              <w:rPr>
                <w:b/>
                <w:bCs/>
                <w:i/>
                <w:iCs/>
                <w:sz w:val="20"/>
              </w:rPr>
              <w:t xml:space="preserve">Initial sample size calculation determined a minimum of 80 participants </w:t>
            </w:r>
          </w:p>
          <w:p w14:paraId="21AC7E66" w14:textId="5EA3A43F" w:rsidR="00812C5D" w:rsidRPr="00812C5D" w:rsidRDefault="00812C5D" w:rsidP="00812C5D">
            <w:pPr>
              <w:pStyle w:val="TableParagraph"/>
              <w:spacing w:line="300" w:lineRule="exact"/>
              <w:ind w:left="108" w:right="4436"/>
              <w:rPr>
                <w:b/>
                <w:bCs/>
                <w:i/>
                <w:iCs/>
                <w:sz w:val="20"/>
              </w:rPr>
            </w:pPr>
            <w:r w:rsidRPr="00812C5D">
              <w:rPr>
                <w:b/>
                <w:bCs/>
                <w:i/>
                <w:iCs/>
                <w:sz w:val="20"/>
              </w:rPr>
              <w:t xml:space="preserve">A cohort of 86 participants with CKD was recruited from the renal clinic </w:t>
            </w:r>
          </w:p>
          <w:p w14:paraId="24978C09" w14:textId="7179C4B3" w:rsidR="00231BC3" w:rsidRDefault="00812C5D" w:rsidP="00812C5D">
            <w:pPr>
              <w:pStyle w:val="TableParagraph"/>
              <w:spacing w:line="300" w:lineRule="exact"/>
              <w:ind w:left="108" w:right="4436"/>
              <w:rPr>
                <w:sz w:val="20"/>
              </w:rPr>
            </w:pPr>
            <w:r w:rsidRPr="00812C5D">
              <w:rPr>
                <w:b/>
                <w:bCs/>
                <w:i/>
                <w:iCs/>
                <w:sz w:val="20"/>
              </w:rPr>
              <w:t>All 86 participants were included in the study for analysis</w:t>
            </w:r>
          </w:p>
        </w:tc>
      </w:tr>
      <w:tr w:rsidR="00231BC3" w14:paraId="3AB0073D" w14:textId="77777777">
        <w:trPr>
          <w:trHeight w:val="299"/>
        </w:trPr>
        <w:tc>
          <w:tcPr>
            <w:tcW w:w="1576" w:type="dxa"/>
          </w:tcPr>
          <w:p w14:paraId="16E6133E" w14:textId="77777777" w:rsidR="00231BC3" w:rsidRDefault="00231BC3">
            <w:pPr>
              <w:pStyle w:val="TableParagraph"/>
              <w:rPr>
                <w:sz w:val="18"/>
              </w:rPr>
            </w:pPr>
          </w:p>
        </w:tc>
        <w:tc>
          <w:tcPr>
            <w:tcW w:w="694" w:type="dxa"/>
          </w:tcPr>
          <w:p w14:paraId="137CEAEC"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3A4D1875" w14:textId="45E48AA3" w:rsidR="00231BC3" w:rsidRDefault="00642E3F">
            <w:pPr>
              <w:pStyle w:val="TableParagraph"/>
              <w:spacing w:before="53" w:line="227" w:lineRule="exact"/>
              <w:ind w:left="108"/>
              <w:rPr>
                <w:sz w:val="20"/>
              </w:rPr>
            </w:pPr>
            <w:r>
              <w:rPr>
                <w:sz w:val="20"/>
              </w:rPr>
              <w:t>(b)</w:t>
            </w:r>
            <w:r>
              <w:rPr>
                <w:spacing w:val="-2"/>
                <w:sz w:val="20"/>
              </w:rPr>
              <w:t xml:space="preserve"> </w:t>
            </w:r>
            <w:r>
              <w:rPr>
                <w:sz w:val="20"/>
              </w:rPr>
              <w:t>Give</w:t>
            </w:r>
            <w:r>
              <w:rPr>
                <w:spacing w:val="-3"/>
                <w:sz w:val="20"/>
              </w:rPr>
              <w:t xml:space="preserve"> </w:t>
            </w:r>
            <w:r>
              <w:rPr>
                <w:sz w:val="20"/>
              </w:rPr>
              <w:t>reasons</w:t>
            </w:r>
            <w:r>
              <w:rPr>
                <w:spacing w:val="-4"/>
                <w:sz w:val="20"/>
              </w:rPr>
              <w:t xml:space="preserve"> </w:t>
            </w:r>
            <w:r>
              <w:rPr>
                <w:sz w:val="20"/>
              </w:rPr>
              <w:t>for</w:t>
            </w:r>
            <w:r>
              <w:rPr>
                <w:spacing w:val="-2"/>
                <w:sz w:val="20"/>
              </w:rPr>
              <w:t xml:space="preserve"> </w:t>
            </w:r>
            <w:r>
              <w:rPr>
                <w:sz w:val="20"/>
              </w:rPr>
              <w:t>non-participation</w:t>
            </w:r>
            <w:r>
              <w:rPr>
                <w:spacing w:val="-3"/>
                <w:sz w:val="20"/>
              </w:rPr>
              <w:t xml:space="preserve"> </w:t>
            </w:r>
            <w:r>
              <w:rPr>
                <w:sz w:val="20"/>
              </w:rPr>
              <w:t>at</w:t>
            </w:r>
            <w:r>
              <w:rPr>
                <w:spacing w:val="-3"/>
                <w:sz w:val="20"/>
              </w:rPr>
              <w:t xml:space="preserve"> </w:t>
            </w:r>
            <w:r>
              <w:rPr>
                <w:sz w:val="20"/>
              </w:rPr>
              <w:t>each</w:t>
            </w:r>
            <w:r>
              <w:rPr>
                <w:spacing w:val="-4"/>
                <w:sz w:val="20"/>
              </w:rPr>
              <w:t xml:space="preserve"> </w:t>
            </w:r>
            <w:r>
              <w:rPr>
                <w:sz w:val="20"/>
              </w:rPr>
              <w:t>stage</w:t>
            </w:r>
            <w:r w:rsidR="00812C5D">
              <w:rPr>
                <w:sz w:val="20"/>
              </w:rPr>
              <w:t xml:space="preserve">                                                                                                  </w:t>
            </w:r>
            <w:r w:rsidR="00812C5D" w:rsidRPr="00812C5D">
              <w:rPr>
                <w:b/>
                <w:bCs/>
                <w:i/>
                <w:iCs/>
                <w:sz w:val="20"/>
              </w:rPr>
              <w:t xml:space="preserve"> NA</w:t>
            </w:r>
          </w:p>
        </w:tc>
      </w:tr>
      <w:tr w:rsidR="00231BC3" w14:paraId="017CB187" w14:textId="77777777">
        <w:trPr>
          <w:trHeight w:val="299"/>
        </w:trPr>
        <w:tc>
          <w:tcPr>
            <w:tcW w:w="1576" w:type="dxa"/>
            <w:tcBorders>
              <w:bottom w:val="single" w:sz="4" w:space="0" w:color="000000"/>
            </w:tcBorders>
          </w:tcPr>
          <w:p w14:paraId="0E12749F" w14:textId="77777777" w:rsidR="00231BC3" w:rsidRDefault="00231BC3">
            <w:pPr>
              <w:pStyle w:val="TableParagraph"/>
              <w:rPr>
                <w:sz w:val="18"/>
              </w:rPr>
            </w:pPr>
          </w:p>
        </w:tc>
        <w:tc>
          <w:tcPr>
            <w:tcW w:w="694" w:type="dxa"/>
            <w:tcBorders>
              <w:bottom w:val="single" w:sz="4" w:space="0" w:color="000000"/>
            </w:tcBorders>
          </w:tcPr>
          <w:p w14:paraId="7510B9D8"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1DB69B9E" w14:textId="7FCDB9DB" w:rsidR="00231BC3" w:rsidRDefault="00642E3F">
            <w:pPr>
              <w:pStyle w:val="TableParagraph"/>
              <w:spacing w:before="53" w:line="227" w:lineRule="exact"/>
              <w:ind w:left="108"/>
              <w:rPr>
                <w:sz w:val="20"/>
              </w:rPr>
            </w:pPr>
            <w:r>
              <w:rPr>
                <w:sz w:val="20"/>
              </w:rPr>
              <w:t>(c)</w:t>
            </w:r>
            <w:r>
              <w:rPr>
                <w:spacing w:val="-1"/>
                <w:sz w:val="20"/>
              </w:rPr>
              <w:t xml:space="preserve"> </w:t>
            </w:r>
            <w:r>
              <w:rPr>
                <w:sz w:val="20"/>
              </w:rPr>
              <w:t>Consider</w:t>
            </w:r>
            <w:r>
              <w:rPr>
                <w:spacing w:val="-1"/>
                <w:sz w:val="20"/>
              </w:rPr>
              <w:t xml:space="preserve"> </w:t>
            </w:r>
            <w:r>
              <w:rPr>
                <w:sz w:val="20"/>
              </w:rPr>
              <w:t>use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flow</w:t>
            </w:r>
            <w:r>
              <w:rPr>
                <w:spacing w:val="-4"/>
                <w:sz w:val="20"/>
              </w:rPr>
              <w:t xml:space="preserve"> </w:t>
            </w:r>
            <w:r>
              <w:rPr>
                <w:sz w:val="20"/>
              </w:rPr>
              <w:t>diagram</w:t>
            </w:r>
            <w:r w:rsidR="00812C5D">
              <w:rPr>
                <w:sz w:val="20"/>
              </w:rPr>
              <w:t xml:space="preserve">                                                                                                                             </w:t>
            </w:r>
            <w:r w:rsidR="00812C5D" w:rsidRPr="00812C5D">
              <w:rPr>
                <w:b/>
                <w:bCs/>
                <w:i/>
                <w:iCs/>
                <w:sz w:val="20"/>
              </w:rPr>
              <w:t>NA</w:t>
            </w:r>
          </w:p>
        </w:tc>
      </w:tr>
      <w:tr w:rsidR="00231BC3" w14:paraId="016EC2D8" w14:textId="77777777">
        <w:trPr>
          <w:trHeight w:val="599"/>
        </w:trPr>
        <w:tc>
          <w:tcPr>
            <w:tcW w:w="1576" w:type="dxa"/>
            <w:tcBorders>
              <w:top w:val="single" w:sz="4" w:space="0" w:color="000000"/>
            </w:tcBorders>
          </w:tcPr>
          <w:p w14:paraId="27B33334" w14:textId="77777777" w:rsidR="00231BC3" w:rsidRDefault="00642E3F">
            <w:pPr>
              <w:pStyle w:val="TableParagraph"/>
              <w:spacing w:before="53"/>
              <w:ind w:left="107"/>
              <w:rPr>
                <w:sz w:val="20"/>
              </w:rPr>
            </w:pPr>
            <w:r>
              <w:rPr>
                <w:sz w:val="20"/>
              </w:rPr>
              <w:t>Descriptive</w:t>
            </w:r>
            <w:r>
              <w:rPr>
                <w:spacing w:val="-5"/>
                <w:sz w:val="20"/>
              </w:rPr>
              <w:t xml:space="preserve"> </w:t>
            </w:r>
            <w:r>
              <w:rPr>
                <w:sz w:val="20"/>
              </w:rPr>
              <w:t>data</w:t>
            </w:r>
          </w:p>
        </w:tc>
        <w:tc>
          <w:tcPr>
            <w:tcW w:w="694" w:type="dxa"/>
            <w:tcBorders>
              <w:top w:val="single" w:sz="4" w:space="0" w:color="000000"/>
            </w:tcBorders>
          </w:tcPr>
          <w:p w14:paraId="20C01D59" w14:textId="77777777" w:rsidR="00231BC3" w:rsidRDefault="00642E3F">
            <w:pPr>
              <w:pStyle w:val="TableParagraph"/>
              <w:spacing w:before="53"/>
              <w:ind w:left="166"/>
              <w:rPr>
                <w:sz w:val="20"/>
              </w:rPr>
            </w:pPr>
            <w:r>
              <w:rPr>
                <w:sz w:val="20"/>
              </w:rPr>
              <w:t>14*</w:t>
            </w:r>
          </w:p>
        </w:tc>
        <w:tc>
          <w:tcPr>
            <w:tcW w:w="12722" w:type="dxa"/>
            <w:tcBorders>
              <w:top w:val="single" w:sz="4" w:space="0" w:color="000000"/>
              <w:bottom w:val="single" w:sz="4" w:space="0" w:color="000000"/>
            </w:tcBorders>
          </w:tcPr>
          <w:p w14:paraId="0FD9B2BB" w14:textId="2DAA7039" w:rsidR="00231BC3" w:rsidRDefault="00642E3F" w:rsidP="00812C5D">
            <w:pPr>
              <w:pStyle w:val="TableParagraph"/>
              <w:numPr>
                <w:ilvl w:val="0"/>
                <w:numId w:val="3"/>
              </w:numPr>
              <w:spacing w:line="300" w:lineRule="exact"/>
              <w:ind w:right="4752"/>
              <w:rPr>
                <w:sz w:val="20"/>
              </w:rPr>
            </w:pPr>
            <w:r>
              <w:rPr>
                <w:sz w:val="20"/>
              </w:rPr>
              <w:t>Give characteristics of study participants (</w:t>
            </w:r>
            <w:proofErr w:type="spellStart"/>
            <w:r>
              <w:rPr>
                <w:sz w:val="20"/>
              </w:rPr>
              <w:t>eg</w:t>
            </w:r>
            <w:proofErr w:type="spellEnd"/>
            <w:r>
              <w:rPr>
                <w:sz w:val="20"/>
              </w:rPr>
              <w:t xml:space="preserve"> demographic, clinical, social) and information on</w:t>
            </w:r>
            <w:r>
              <w:rPr>
                <w:spacing w:val="-48"/>
                <w:sz w:val="20"/>
              </w:rPr>
              <w:t xml:space="preserve"> </w:t>
            </w:r>
            <w:r>
              <w:rPr>
                <w:sz w:val="20"/>
              </w:rPr>
              <w:t>exposures</w:t>
            </w:r>
            <w:r>
              <w:rPr>
                <w:spacing w:val="-2"/>
                <w:sz w:val="20"/>
              </w:rPr>
              <w:t xml:space="preserve"> </w:t>
            </w:r>
            <w:r>
              <w:rPr>
                <w:sz w:val="20"/>
              </w:rPr>
              <w:t>and</w:t>
            </w:r>
            <w:r>
              <w:rPr>
                <w:spacing w:val="1"/>
                <w:sz w:val="20"/>
              </w:rPr>
              <w:t xml:space="preserve"> </w:t>
            </w:r>
            <w:r>
              <w:rPr>
                <w:sz w:val="20"/>
              </w:rPr>
              <w:t>potential confounders</w:t>
            </w:r>
          </w:p>
          <w:p w14:paraId="196E45D2" w14:textId="40DC4780" w:rsidR="00812C5D" w:rsidRPr="00812C5D" w:rsidRDefault="00812C5D" w:rsidP="00812C5D">
            <w:pPr>
              <w:pStyle w:val="TableParagraph"/>
              <w:spacing w:line="300" w:lineRule="exact"/>
              <w:ind w:left="468" w:right="4752"/>
              <w:rPr>
                <w:b/>
                <w:bCs/>
                <w:i/>
                <w:iCs/>
                <w:sz w:val="20"/>
              </w:rPr>
            </w:pPr>
            <w:r w:rsidRPr="00812C5D">
              <w:rPr>
                <w:b/>
                <w:bCs/>
                <w:i/>
                <w:iCs/>
                <w:sz w:val="20"/>
              </w:rPr>
              <w:t>Characteristics of Study Participants:</w:t>
            </w:r>
          </w:p>
          <w:p w14:paraId="6FFBAB48" w14:textId="3DB76CF8" w:rsidR="00812C5D" w:rsidRPr="00812C5D" w:rsidRDefault="00812C5D" w:rsidP="00812C5D">
            <w:pPr>
              <w:pStyle w:val="TableParagraph"/>
              <w:spacing w:line="300" w:lineRule="exact"/>
              <w:ind w:left="468" w:right="4752"/>
              <w:rPr>
                <w:b/>
                <w:bCs/>
                <w:i/>
                <w:iCs/>
                <w:sz w:val="20"/>
              </w:rPr>
            </w:pPr>
            <w:r w:rsidRPr="00812C5D">
              <w:rPr>
                <w:b/>
                <w:bCs/>
                <w:i/>
                <w:iCs/>
                <w:sz w:val="20"/>
              </w:rPr>
              <w:t xml:space="preserve">Study involved 86 participants with CKD recruited from a renal clinic </w:t>
            </w:r>
          </w:p>
          <w:p w14:paraId="617D8FC9" w14:textId="08921907" w:rsidR="00812C5D" w:rsidRPr="00812C5D" w:rsidRDefault="00812C5D" w:rsidP="00812C5D">
            <w:pPr>
              <w:pStyle w:val="TableParagraph"/>
              <w:spacing w:line="300" w:lineRule="exact"/>
              <w:ind w:left="468" w:right="4752"/>
              <w:rPr>
                <w:b/>
                <w:bCs/>
                <w:i/>
                <w:iCs/>
                <w:sz w:val="20"/>
              </w:rPr>
            </w:pPr>
            <w:r w:rsidRPr="00812C5D">
              <w:rPr>
                <w:b/>
                <w:bCs/>
                <w:i/>
                <w:iCs/>
                <w:sz w:val="20"/>
              </w:rPr>
              <w:t>Participants were adults with renal pathologies, elevated serum creatinine, and blood urea levels</w:t>
            </w:r>
          </w:p>
          <w:p w14:paraId="4DD87985" w14:textId="7C44ACA0" w:rsidR="00812C5D" w:rsidRPr="00812C5D" w:rsidRDefault="00812C5D" w:rsidP="00812C5D">
            <w:pPr>
              <w:pStyle w:val="TableParagraph"/>
              <w:spacing w:line="300" w:lineRule="exact"/>
              <w:ind w:left="468" w:right="4752"/>
              <w:rPr>
                <w:b/>
                <w:bCs/>
                <w:i/>
                <w:iCs/>
                <w:sz w:val="20"/>
              </w:rPr>
            </w:pPr>
            <w:r w:rsidRPr="00812C5D">
              <w:rPr>
                <w:b/>
                <w:bCs/>
                <w:i/>
                <w:iCs/>
                <w:sz w:val="20"/>
              </w:rPr>
              <w:t>Exposures and Potential Confounders:</w:t>
            </w:r>
          </w:p>
          <w:p w14:paraId="177308F5" w14:textId="30E92BDE" w:rsidR="00812C5D" w:rsidRPr="00812C5D" w:rsidRDefault="00812C5D" w:rsidP="00812C5D">
            <w:pPr>
              <w:pStyle w:val="TableParagraph"/>
              <w:spacing w:line="300" w:lineRule="exact"/>
              <w:ind w:left="468" w:right="4752"/>
              <w:rPr>
                <w:b/>
                <w:bCs/>
                <w:i/>
                <w:iCs/>
                <w:sz w:val="20"/>
              </w:rPr>
            </w:pPr>
            <w:r w:rsidRPr="00812C5D">
              <w:rPr>
                <w:b/>
                <w:bCs/>
                <w:i/>
                <w:iCs/>
                <w:sz w:val="20"/>
              </w:rPr>
              <w:t>Exposures included thyroid hormone levels (TSH, T3, T4) and renal disease severity markers (creatinine, urea, PTH)</w:t>
            </w:r>
          </w:p>
          <w:p w14:paraId="05329AF1" w14:textId="332B4A77" w:rsidR="00812C5D" w:rsidRDefault="00812C5D" w:rsidP="00812C5D">
            <w:pPr>
              <w:pStyle w:val="TableParagraph"/>
              <w:spacing w:line="300" w:lineRule="exact"/>
              <w:ind w:left="468" w:right="4752"/>
              <w:rPr>
                <w:sz w:val="20"/>
              </w:rPr>
            </w:pPr>
            <w:r w:rsidRPr="00812C5D">
              <w:rPr>
                <w:b/>
                <w:bCs/>
                <w:i/>
                <w:iCs/>
                <w:sz w:val="20"/>
              </w:rPr>
              <w:t>Potential confounders were not explicitly mentioned in the provided sources.</w:t>
            </w:r>
          </w:p>
        </w:tc>
      </w:tr>
      <w:tr w:rsidR="00231BC3" w14:paraId="59C07A23" w14:textId="77777777">
        <w:trPr>
          <w:trHeight w:val="299"/>
        </w:trPr>
        <w:tc>
          <w:tcPr>
            <w:tcW w:w="1576" w:type="dxa"/>
          </w:tcPr>
          <w:p w14:paraId="1135858B" w14:textId="77777777" w:rsidR="00231BC3" w:rsidRDefault="00231BC3">
            <w:pPr>
              <w:pStyle w:val="TableParagraph"/>
              <w:rPr>
                <w:sz w:val="18"/>
              </w:rPr>
            </w:pPr>
          </w:p>
        </w:tc>
        <w:tc>
          <w:tcPr>
            <w:tcW w:w="694" w:type="dxa"/>
          </w:tcPr>
          <w:p w14:paraId="4D50CFA5"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303AC5BC" w14:textId="58B8A401" w:rsidR="00231BC3" w:rsidRDefault="00642E3F">
            <w:pPr>
              <w:pStyle w:val="TableParagraph"/>
              <w:spacing w:before="52" w:line="227" w:lineRule="exact"/>
              <w:ind w:left="108"/>
              <w:rPr>
                <w:sz w:val="20"/>
              </w:rPr>
            </w:pPr>
            <w:r>
              <w:rPr>
                <w:sz w:val="20"/>
              </w:rPr>
              <w:t>(b)</w:t>
            </w:r>
            <w:r>
              <w:rPr>
                <w:spacing w:val="-2"/>
                <w:sz w:val="20"/>
              </w:rPr>
              <w:t xml:space="preserve"> </w:t>
            </w:r>
            <w:r>
              <w:rPr>
                <w:sz w:val="20"/>
              </w:rPr>
              <w:t>Indicate</w:t>
            </w:r>
            <w:r>
              <w:rPr>
                <w:spacing w:val="-3"/>
                <w:sz w:val="20"/>
              </w:rPr>
              <w:t xml:space="preserve"> </w:t>
            </w:r>
            <w:r w:rsidR="004C7036">
              <w:rPr>
                <w:spacing w:val="-3"/>
                <w:sz w:val="20"/>
              </w:rPr>
              <w:t xml:space="preserve">the </w:t>
            </w:r>
            <w:r>
              <w:rPr>
                <w:sz w:val="20"/>
              </w:rPr>
              <w:t>number</w:t>
            </w:r>
            <w:r>
              <w:rPr>
                <w:spacing w:val="-2"/>
                <w:sz w:val="20"/>
              </w:rPr>
              <w:t xml:space="preserve"> </w:t>
            </w:r>
            <w:r>
              <w:rPr>
                <w:sz w:val="20"/>
              </w:rPr>
              <w:t>of</w:t>
            </w:r>
            <w:r>
              <w:rPr>
                <w:spacing w:val="-5"/>
                <w:sz w:val="20"/>
              </w:rPr>
              <w:t xml:space="preserve"> </w:t>
            </w:r>
            <w:r>
              <w:rPr>
                <w:sz w:val="20"/>
              </w:rPr>
              <w:t>participants</w:t>
            </w:r>
            <w:r>
              <w:rPr>
                <w:spacing w:val="-1"/>
                <w:sz w:val="20"/>
              </w:rPr>
              <w:t xml:space="preserve"> </w:t>
            </w:r>
            <w:r>
              <w:rPr>
                <w:sz w:val="20"/>
              </w:rPr>
              <w:t>with</w:t>
            </w:r>
            <w:r>
              <w:rPr>
                <w:spacing w:val="-2"/>
                <w:sz w:val="20"/>
              </w:rPr>
              <w:t xml:space="preserve"> </w:t>
            </w:r>
            <w:r>
              <w:rPr>
                <w:sz w:val="20"/>
              </w:rPr>
              <w:t>missing</w:t>
            </w:r>
            <w:r>
              <w:rPr>
                <w:spacing w:val="-3"/>
                <w:sz w:val="20"/>
              </w:rPr>
              <w:t xml:space="preserve"> </w:t>
            </w:r>
            <w:r>
              <w:rPr>
                <w:sz w:val="20"/>
              </w:rPr>
              <w:t>data</w:t>
            </w:r>
            <w:r>
              <w:rPr>
                <w:spacing w:val="-3"/>
                <w:sz w:val="20"/>
              </w:rPr>
              <w:t xml:space="preserve"> </w:t>
            </w:r>
            <w:r>
              <w:rPr>
                <w:sz w:val="20"/>
              </w:rPr>
              <w:t>for</w:t>
            </w:r>
            <w:r>
              <w:rPr>
                <w:spacing w:val="-2"/>
                <w:sz w:val="20"/>
              </w:rPr>
              <w:t xml:space="preserve"> </w:t>
            </w:r>
            <w:r>
              <w:rPr>
                <w:sz w:val="20"/>
              </w:rPr>
              <w:t>each</w:t>
            </w:r>
            <w:r>
              <w:rPr>
                <w:spacing w:val="-4"/>
                <w:sz w:val="20"/>
              </w:rPr>
              <w:t xml:space="preserve"> </w:t>
            </w:r>
            <w:r>
              <w:rPr>
                <w:sz w:val="20"/>
              </w:rPr>
              <w:t>variable</w:t>
            </w:r>
            <w:r>
              <w:rPr>
                <w:spacing w:val="-3"/>
                <w:sz w:val="20"/>
              </w:rPr>
              <w:t xml:space="preserve"> </w:t>
            </w:r>
            <w:r>
              <w:rPr>
                <w:sz w:val="20"/>
              </w:rPr>
              <w:t>of</w:t>
            </w:r>
            <w:r>
              <w:rPr>
                <w:spacing w:val="-4"/>
                <w:sz w:val="20"/>
              </w:rPr>
              <w:t xml:space="preserve"> </w:t>
            </w:r>
            <w:r>
              <w:rPr>
                <w:sz w:val="20"/>
              </w:rPr>
              <w:t>interest</w:t>
            </w:r>
            <w:r w:rsidR="004C7036">
              <w:rPr>
                <w:sz w:val="20"/>
              </w:rPr>
              <w:t xml:space="preserve">                                                </w:t>
            </w:r>
            <w:r w:rsidR="004C7036" w:rsidRPr="004C7036">
              <w:rPr>
                <w:b/>
                <w:bCs/>
                <w:i/>
                <w:iCs/>
                <w:sz w:val="20"/>
              </w:rPr>
              <w:t>NA</w:t>
            </w:r>
          </w:p>
        </w:tc>
      </w:tr>
      <w:tr w:rsidR="00231BC3" w14:paraId="1C193379" w14:textId="77777777">
        <w:trPr>
          <w:trHeight w:val="299"/>
        </w:trPr>
        <w:tc>
          <w:tcPr>
            <w:tcW w:w="1576" w:type="dxa"/>
            <w:tcBorders>
              <w:bottom w:val="single" w:sz="4" w:space="0" w:color="000000"/>
            </w:tcBorders>
          </w:tcPr>
          <w:p w14:paraId="481A7D70" w14:textId="77777777" w:rsidR="00231BC3" w:rsidRDefault="00231BC3">
            <w:pPr>
              <w:pStyle w:val="TableParagraph"/>
              <w:rPr>
                <w:sz w:val="18"/>
              </w:rPr>
            </w:pPr>
          </w:p>
        </w:tc>
        <w:tc>
          <w:tcPr>
            <w:tcW w:w="694" w:type="dxa"/>
            <w:tcBorders>
              <w:bottom w:val="single" w:sz="4" w:space="0" w:color="000000"/>
            </w:tcBorders>
          </w:tcPr>
          <w:p w14:paraId="3B4AFAAB"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467F48D0" w14:textId="116DAB9E" w:rsidR="00231BC3" w:rsidRDefault="00642E3F">
            <w:pPr>
              <w:pStyle w:val="TableParagraph"/>
              <w:spacing w:before="53" w:line="227" w:lineRule="exact"/>
              <w:ind w:left="108"/>
              <w:rPr>
                <w:sz w:val="20"/>
              </w:rPr>
            </w:pPr>
            <w:r>
              <w:rPr>
                <w:sz w:val="20"/>
              </w:rPr>
              <w:t>(c)</w:t>
            </w:r>
            <w:r>
              <w:rPr>
                <w:spacing w:val="-3"/>
                <w:sz w:val="20"/>
              </w:rPr>
              <w:t xml:space="preserve"> </w:t>
            </w:r>
            <w:r>
              <w:rPr>
                <w:i/>
                <w:sz w:val="20"/>
              </w:rPr>
              <w:t>Cohort</w:t>
            </w:r>
            <w:r>
              <w:rPr>
                <w:i/>
                <w:spacing w:val="-4"/>
                <w:sz w:val="20"/>
              </w:rPr>
              <w:t xml:space="preserve"> </w:t>
            </w:r>
            <w:r>
              <w:rPr>
                <w:i/>
                <w:sz w:val="20"/>
              </w:rPr>
              <w:t>study</w:t>
            </w:r>
            <w:r>
              <w:rPr>
                <w:sz w:val="20"/>
              </w:rPr>
              <w:t>—</w:t>
            </w:r>
            <w:proofErr w:type="spellStart"/>
            <w:r>
              <w:rPr>
                <w:sz w:val="20"/>
              </w:rPr>
              <w:t>Summarise</w:t>
            </w:r>
            <w:proofErr w:type="spellEnd"/>
            <w:r>
              <w:rPr>
                <w:spacing w:val="-2"/>
                <w:sz w:val="20"/>
              </w:rPr>
              <w:t xml:space="preserve"> </w:t>
            </w:r>
            <w:r>
              <w:rPr>
                <w:sz w:val="20"/>
              </w:rPr>
              <w:t>follow-up</w:t>
            </w:r>
            <w:r>
              <w:rPr>
                <w:spacing w:val="-3"/>
                <w:sz w:val="20"/>
              </w:rPr>
              <w:t xml:space="preserve"> </w:t>
            </w:r>
            <w:r>
              <w:rPr>
                <w:sz w:val="20"/>
              </w:rPr>
              <w:t>time</w:t>
            </w:r>
            <w:r>
              <w:rPr>
                <w:spacing w:val="-3"/>
                <w:sz w:val="20"/>
              </w:rPr>
              <w:t xml:space="preserve"> </w:t>
            </w:r>
            <w:r>
              <w:rPr>
                <w:sz w:val="20"/>
              </w:rPr>
              <w:t>(</w:t>
            </w:r>
            <w:proofErr w:type="spellStart"/>
            <w:r>
              <w:rPr>
                <w:sz w:val="20"/>
              </w:rPr>
              <w:t>eg</w:t>
            </w:r>
            <w:proofErr w:type="spellEnd"/>
            <w:r>
              <w:rPr>
                <w:sz w:val="20"/>
              </w:rPr>
              <w:t>,</w:t>
            </w:r>
            <w:r>
              <w:rPr>
                <w:spacing w:val="-3"/>
                <w:sz w:val="20"/>
              </w:rPr>
              <w:t xml:space="preserve"> </w:t>
            </w:r>
            <w:r>
              <w:rPr>
                <w:sz w:val="20"/>
              </w:rPr>
              <w:t>average</w:t>
            </w:r>
            <w:r>
              <w:rPr>
                <w:spacing w:val="-4"/>
                <w:sz w:val="20"/>
              </w:rPr>
              <w:t xml:space="preserve"> </w:t>
            </w:r>
            <w:r>
              <w:rPr>
                <w:sz w:val="20"/>
              </w:rPr>
              <w:t>and</w:t>
            </w:r>
            <w:r>
              <w:rPr>
                <w:spacing w:val="-3"/>
                <w:sz w:val="20"/>
              </w:rPr>
              <w:t xml:space="preserve"> </w:t>
            </w:r>
            <w:r>
              <w:rPr>
                <w:sz w:val="20"/>
              </w:rPr>
              <w:t>total</w:t>
            </w:r>
            <w:r>
              <w:rPr>
                <w:spacing w:val="-4"/>
                <w:sz w:val="20"/>
              </w:rPr>
              <w:t xml:space="preserve"> </w:t>
            </w:r>
            <w:r>
              <w:rPr>
                <w:sz w:val="20"/>
              </w:rPr>
              <w:t>amount)</w:t>
            </w:r>
            <w:r w:rsidR="004C7036">
              <w:rPr>
                <w:sz w:val="20"/>
              </w:rPr>
              <w:t xml:space="preserve"> </w:t>
            </w:r>
            <w:r w:rsidR="004C7036" w:rsidRPr="004C7036">
              <w:rPr>
                <w:b/>
                <w:bCs/>
                <w:i/>
                <w:iCs/>
                <w:sz w:val="20"/>
              </w:rPr>
              <w:t>The study was conducted from September to December 2023 at King Fahad Specialist Hospital in Tabuk City, Saudi Arabia</w:t>
            </w:r>
          </w:p>
        </w:tc>
      </w:tr>
      <w:tr w:rsidR="00231BC3" w14:paraId="536AF5AD" w14:textId="77777777">
        <w:trPr>
          <w:trHeight w:val="301"/>
        </w:trPr>
        <w:tc>
          <w:tcPr>
            <w:tcW w:w="1576" w:type="dxa"/>
            <w:tcBorders>
              <w:top w:val="single" w:sz="4" w:space="0" w:color="000000"/>
            </w:tcBorders>
          </w:tcPr>
          <w:p w14:paraId="0DD86F9E" w14:textId="77777777" w:rsidR="00231BC3" w:rsidRDefault="00642E3F">
            <w:pPr>
              <w:pStyle w:val="TableParagraph"/>
              <w:spacing w:before="55" w:line="227" w:lineRule="exact"/>
              <w:ind w:left="107"/>
              <w:rPr>
                <w:sz w:val="20"/>
              </w:rPr>
            </w:pPr>
            <w:r>
              <w:rPr>
                <w:sz w:val="20"/>
              </w:rPr>
              <w:t>Outcome</w:t>
            </w:r>
            <w:r>
              <w:rPr>
                <w:spacing w:val="-4"/>
                <w:sz w:val="20"/>
              </w:rPr>
              <w:t xml:space="preserve"> </w:t>
            </w:r>
            <w:r>
              <w:rPr>
                <w:sz w:val="20"/>
              </w:rPr>
              <w:t>data</w:t>
            </w:r>
          </w:p>
        </w:tc>
        <w:tc>
          <w:tcPr>
            <w:tcW w:w="694" w:type="dxa"/>
            <w:tcBorders>
              <w:top w:val="single" w:sz="4" w:space="0" w:color="000000"/>
            </w:tcBorders>
          </w:tcPr>
          <w:p w14:paraId="433EBEE4" w14:textId="77777777" w:rsidR="00231BC3" w:rsidRDefault="00642E3F">
            <w:pPr>
              <w:pStyle w:val="TableParagraph"/>
              <w:spacing w:before="55" w:line="227" w:lineRule="exact"/>
              <w:ind w:left="166"/>
              <w:rPr>
                <w:sz w:val="20"/>
              </w:rPr>
            </w:pPr>
            <w:r>
              <w:rPr>
                <w:sz w:val="20"/>
              </w:rPr>
              <w:t>15*</w:t>
            </w:r>
          </w:p>
        </w:tc>
        <w:tc>
          <w:tcPr>
            <w:tcW w:w="12722" w:type="dxa"/>
            <w:tcBorders>
              <w:top w:val="single" w:sz="4" w:space="0" w:color="000000"/>
              <w:bottom w:val="single" w:sz="4" w:space="0" w:color="000000"/>
            </w:tcBorders>
          </w:tcPr>
          <w:p w14:paraId="592DF709" w14:textId="69095FA4" w:rsidR="00231BC3" w:rsidRDefault="00642E3F">
            <w:pPr>
              <w:pStyle w:val="TableParagraph"/>
              <w:spacing w:before="55" w:line="227" w:lineRule="exact"/>
              <w:ind w:left="108"/>
              <w:rPr>
                <w:sz w:val="20"/>
              </w:rPr>
            </w:pPr>
            <w:r>
              <w:rPr>
                <w:i/>
                <w:sz w:val="20"/>
              </w:rPr>
              <w:t>Cohort</w:t>
            </w:r>
            <w:r>
              <w:rPr>
                <w:i/>
                <w:spacing w:val="-3"/>
                <w:sz w:val="20"/>
              </w:rPr>
              <w:t xml:space="preserve"> </w:t>
            </w:r>
            <w:r>
              <w:rPr>
                <w:i/>
                <w:sz w:val="20"/>
              </w:rPr>
              <w:t>study</w:t>
            </w:r>
            <w:r>
              <w:rPr>
                <w:sz w:val="20"/>
              </w:rPr>
              <w:t>—Report</w:t>
            </w:r>
            <w:r>
              <w:rPr>
                <w:spacing w:val="-2"/>
                <w:sz w:val="20"/>
              </w:rPr>
              <w:t xml:space="preserve"> </w:t>
            </w:r>
            <w:r>
              <w:rPr>
                <w:sz w:val="20"/>
              </w:rPr>
              <w:t>numbers</w:t>
            </w:r>
            <w:r>
              <w:rPr>
                <w:spacing w:val="-4"/>
                <w:sz w:val="20"/>
              </w:rPr>
              <w:t xml:space="preserve"> </w:t>
            </w:r>
            <w:r>
              <w:rPr>
                <w:sz w:val="20"/>
              </w:rPr>
              <w:t>of</w:t>
            </w:r>
            <w:r>
              <w:rPr>
                <w:spacing w:val="-4"/>
                <w:sz w:val="20"/>
              </w:rPr>
              <w:t xml:space="preserve"> </w:t>
            </w:r>
            <w:r>
              <w:rPr>
                <w:sz w:val="20"/>
              </w:rPr>
              <w:t>outcome</w:t>
            </w:r>
            <w:r>
              <w:rPr>
                <w:spacing w:val="-3"/>
                <w:sz w:val="20"/>
              </w:rPr>
              <w:t xml:space="preserve"> </w:t>
            </w:r>
            <w:r>
              <w:rPr>
                <w:sz w:val="20"/>
              </w:rPr>
              <w:t>events</w:t>
            </w:r>
            <w:r>
              <w:rPr>
                <w:spacing w:val="-3"/>
                <w:sz w:val="20"/>
              </w:rPr>
              <w:t xml:space="preserve"> </w:t>
            </w:r>
            <w:r>
              <w:rPr>
                <w:sz w:val="20"/>
              </w:rPr>
              <w:t>or</w:t>
            </w:r>
            <w:r>
              <w:rPr>
                <w:spacing w:val="-2"/>
                <w:sz w:val="20"/>
              </w:rPr>
              <w:t xml:space="preserve"> </w:t>
            </w:r>
            <w:r>
              <w:rPr>
                <w:sz w:val="20"/>
              </w:rPr>
              <w:t>summary</w:t>
            </w:r>
            <w:r>
              <w:rPr>
                <w:spacing w:val="-3"/>
                <w:sz w:val="20"/>
              </w:rPr>
              <w:t xml:space="preserve"> </w:t>
            </w:r>
            <w:r>
              <w:rPr>
                <w:sz w:val="20"/>
              </w:rPr>
              <w:t>measures</w:t>
            </w:r>
            <w:r>
              <w:rPr>
                <w:spacing w:val="-3"/>
                <w:sz w:val="20"/>
              </w:rPr>
              <w:t xml:space="preserve"> </w:t>
            </w:r>
            <w:r>
              <w:rPr>
                <w:sz w:val="20"/>
              </w:rPr>
              <w:t>over</w:t>
            </w:r>
            <w:r>
              <w:rPr>
                <w:spacing w:val="-2"/>
                <w:sz w:val="20"/>
              </w:rPr>
              <w:t xml:space="preserve"> </w:t>
            </w:r>
            <w:r>
              <w:rPr>
                <w:sz w:val="20"/>
              </w:rPr>
              <w:t>time</w:t>
            </w:r>
            <w:r w:rsidR="004C7036">
              <w:rPr>
                <w:sz w:val="20"/>
              </w:rPr>
              <w:t xml:space="preserve">                          </w:t>
            </w:r>
            <w:r w:rsidR="004C7036" w:rsidRPr="004C7036">
              <w:rPr>
                <w:b/>
                <w:bCs/>
                <w:i/>
                <w:iCs/>
                <w:sz w:val="20"/>
              </w:rPr>
              <w:t xml:space="preserve"> NA</w:t>
            </w:r>
          </w:p>
        </w:tc>
      </w:tr>
      <w:tr w:rsidR="00231BC3" w14:paraId="4F62EFE6" w14:textId="77777777">
        <w:trPr>
          <w:trHeight w:val="299"/>
        </w:trPr>
        <w:tc>
          <w:tcPr>
            <w:tcW w:w="1576" w:type="dxa"/>
          </w:tcPr>
          <w:p w14:paraId="495FCCC8" w14:textId="77777777" w:rsidR="00231BC3" w:rsidRDefault="00231BC3">
            <w:pPr>
              <w:pStyle w:val="TableParagraph"/>
              <w:rPr>
                <w:sz w:val="18"/>
              </w:rPr>
            </w:pPr>
          </w:p>
        </w:tc>
        <w:tc>
          <w:tcPr>
            <w:tcW w:w="694" w:type="dxa"/>
          </w:tcPr>
          <w:p w14:paraId="7B3FF3D0"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5F7966A0" w14:textId="1C247139" w:rsidR="00231BC3" w:rsidRDefault="00642E3F">
            <w:pPr>
              <w:pStyle w:val="TableParagraph"/>
              <w:spacing w:before="53" w:line="227" w:lineRule="exact"/>
              <w:ind w:left="108"/>
              <w:rPr>
                <w:sz w:val="20"/>
              </w:rPr>
            </w:pPr>
            <w:r>
              <w:rPr>
                <w:i/>
                <w:sz w:val="20"/>
              </w:rPr>
              <w:t>Case-control</w:t>
            </w:r>
            <w:r>
              <w:rPr>
                <w:i/>
                <w:spacing w:val="-3"/>
                <w:sz w:val="20"/>
              </w:rPr>
              <w:t xml:space="preserve"> </w:t>
            </w:r>
            <w:r>
              <w:rPr>
                <w:i/>
                <w:sz w:val="20"/>
              </w:rPr>
              <w:t>study—</w:t>
            </w:r>
            <w:r>
              <w:rPr>
                <w:sz w:val="20"/>
              </w:rPr>
              <w:t>Report</w:t>
            </w:r>
            <w:r>
              <w:rPr>
                <w:spacing w:val="-3"/>
                <w:sz w:val="20"/>
              </w:rPr>
              <w:t xml:space="preserve"> </w:t>
            </w:r>
            <w:r>
              <w:rPr>
                <w:sz w:val="20"/>
              </w:rPr>
              <w:t>numbers</w:t>
            </w:r>
            <w:r>
              <w:rPr>
                <w:spacing w:val="-4"/>
                <w:sz w:val="20"/>
              </w:rPr>
              <w:t xml:space="preserve"> </w:t>
            </w:r>
            <w:r>
              <w:rPr>
                <w:sz w:val="20"/>
              </w:rPr>
              <w:t>in</w:t>
            </w:r>
            <w:r>
              <w:rPr>
                <w:spacing w:val="-4"/>
                <w:sz w:val="20"/>
              </w:rPr>
              <w:t xml:space="preserve"> </w:t>
            </w:r>
            <w:r>
              <w:rPr>
                <w:sz w:val="20"/>
              </w:rPr>
              <w:t>each</w:t>
            </w:r>
            <w:r>
              <w:rPr>
                <w:spacing w:val="-4"/>
                <w:sz w:val="20"/>
              </w:rPr>
              <w:t xml:space="preserve"> </w:t>
            </w:r>
            <w:r>
              <w:rPr>
                <w:sz w:val="20"/>
              </w:rPr>
              <w:t>exposure</w:t>
            </w:r>
            <w:r>
              <w:rPr>
                <w:spacing w:val="-2"/>
                <w:sz w:val="20"/>
              </w:rPr>
              <w:t xml:space="preserve"> </w:t>
            </w:r>
            <w:r>
              <w:rPr>
                <w:sz w:val="20"/>
              </w:rPr>
              <w:t>category,</w:t>
            </w:r>
            <w:r>
              <w:rPr>
                <w:spacing w:val="-2"/>
                <w:sz w:val="20"/>
              </w:rPr>
              <w:t xml:space="preserve"> </w:t>
            </w:r>
            <w:r>
              <w:rPr>
                <w:sz w:val="20"/>
              </w:rPr>
              <w:t>or</w:t>
            </w:r>
            <w:r>
              <w:rPr>
                <w:spacing w:val="-2"/>
                <w:sz w:val="20"/>
              </w:rPr>
              <w:t xml:space="preserve"> </w:t>
            </w:r>
            <w:r>
              <w:rPr>
                <w:sz w:val="20"/>
              </w:rPr>
              <w:t>summary</w:t>
            </w:r>
            <w:r>
              <w:rPr>
                <w:spacing w:val="-4"/>
                <w:sz w:val="20"/>
              </w:rPr>
              <w:t xml:space="preserve"> </w:t>
            </w:r>
            <w:r>
              <w:rPr>
                <w:sz w:val="20"/>
              </w:rPr>
              <w:t>measures</w:t>
            </w:r>
            <w:r>
              <w:rPr>
                <w:spacing w:val="-4"/>
                <w:sz w:val="20"/>
              </w:rPr>
              <w:t xml:space="preserve"> </w:t>
            </w:r>
            <w:r>
              <w:rPr>
                <w:sz w:val="20"/>
              </w:rPr>
              <w:t>of</w:t>
            </w:r>
            <w:r>
              <w:rPr>
                <w:spacing w:val="-2"/>
                <w:sz w:val="20"/>
              </w:rPr>
              <w:t xml:space="preserve"> </w:t>
            </w:r>
            <w:r w:rsidR="004C7036">
              <w:rPr>
                <w:sz w:val="20"/>
              </w:rPr>
              <w:t xml:space="preserve">exposure </w:t>
            </w:r>
            <w:proofErr w:type="gramStart"/>
            <w:r w:rsidR="004C7036" w:rsidRPr="004C7036">
              <w:rPr>
                <w:b/>
                <w:bCs/>
                <w:i/>
                <w:iCs/>
                <w:sz w:val="20"/>
              </w:rPr>
              <w:t>The</w:t>
            </w:r>
            <w:proofErr w:type="gramEnd"/>
            <w:r w:rsidR="004C7036" w:rsidRPr="004C7036">
              <w:rPr>
                <w:b/>
                <w:bCs/>
                <w:i/>
                <w:iCs/>
                <w:sz w:val="20"/>
              </w:rPr>
              <w:t xml:space="preserve"> study did not focus on a case-control design or report numbers in exposure categories.</w:t>
            </w:r>
          </w:p>
        </w:tc>
      </w:tr>
      <w:tr w:rsidR="00231BC3" w14:paraId="6C35A4FB" w14:textId="77777777">
        <w:trPr>
          <w:trHeight w:val="299"/>
        </w:trPr>
        <w:tc>
          <w:tcPr>
            <w:tcW w:w="1576" w:type="dxa"/>
            <w:tcBorders>
              <w:bottom w:val="single" w:sz="4" w:space="0" w:color="000000"/>
            </w:tcBorders>
          </w:tcPr>
          <w:p w14:paraId="219A3A5A" w14:textId="77777777" w:rsidR="00231BC3" w:rsidRDefault="00231BC3">
            <w:pPr>
              <w:pStyle w:val="TableParagraph"/>
              <w:rPr>
                <w:sz w:val="18"/>
              </w:rPr>
            </w:pPr>
          </w:p>
        </w:tc>
        <w:tc>
          <w:tcPr>
            <w:tcW w:w="694" w:type="dxa"/>
            <w:tcBorders>
              <w:bottom w:val="single" w:sz="4" w:space="0" w:color="000000"/>
            </w:tcBorders>
          </w:tcPr>
          <w:p w14:paraId="34BD4279"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164FE079" w14:textId="77777777" w:rsidR="004C7036" w:rsidRDefault="00642E3F" w:rsidP="004C7036">
            <w:pPr>
              <w:pStyle w:val="TableParagraph"/>
              <w:spacing w:before="53" w:line="227" w:lineRule="exact"/>
              <w:ind w:left="108"/>
              <w:rPr>
                <w:sz w:val="20"/>
              </w:rPr>
            </w:pPr>
            <w:r>
              <w:rPr>
                <w:i/>
                <w:sz w:val="20"/>
              </w:rPr>
              <w:t>Cross-sectional</w:t>
            </w:r>
            <w:r>
              <w:rPr>
                <w:i/>
                <w:spacing w:val="-4"/>
                <w:sz w:val="20"/>
              </w:rPr>
              <w:t xml:space="preserve"> </w:t>
            </w:r>
            <w:r>
              <w:rPr>
                <w:i/>
                <w:sz w:val="20"/>
              </w:rPr>
              <w:t>study—</w:t>
            </w:r>
            <w:r>
              <w:rPr>
                <w:sz w:val="20"/>
              </w:rPr>
              <w:t>Report</w:t>
            </w:r>
            <w:r>
              <w:rPr>
                <w:spacing w:val="-3"/>
                <w:sz w:val="20"/>
              </w:rPr>
              <w:t xml:space="preserve"> </w:t>
            </w:r>
            <w:r>
              <w:rPr>
                <w:sz w:val="20"/>
              </w:rPr>
              <w:t>numbers</w:t>
            </w:r>
            <w:r>
              <w:rPr>
                <w:spacing w:val="-4"/>
                <w:sz w:val="20"/>
              </w:rPr>
              <w:t xml:space="preserve"> </w:t>
            </w:r>
            <w:r>
              <w:rPr>
                <w:sz w:val="20"/>
              </w:rPr>
              <w:t>of</w:t>
            </w:r>
            <w:r>
              <w:rPr>
                <w:spacing w:val="-5"/>
                <w:sz w:val="20"/>
              </w:rPr>
              <w:t xml:space="preserve"> </w:t>
            </w:r>
            <w:r>
              <w:rPr>
                <w:sz w:val="20"/>
              </w:rPr>
              <w:t>outcome</w:t>
            </w:r>
            <w:r>
              <w:rPr>
                <w:spacing w:val="-3"/>
                <w:sz w:val="20"/>
              </w:rPr>
              <w:t xml:space="preserve"> </w:t>
            </w:r>
            <w:r>
              <w:rPr>
                <w:sz w:val="20"/>
              </w:rPr>
              <w:t>events</w:t>
            </w:r>
            <w:r>
              <w:rPr>
                <w:spacing w:val="-4"/>
                <w:sz w:val="20"/>
              </w:rPr>
              <w:t xml:space="preserve"> </w:t>
            </w:r>
            <w:r>
              <w:rPr>
                <w:sz w:val="20"/>
              </w:rPr>
              <w:t>or</w:t>
            </w:r>
            <w:r>
              <w:rPr>
                <w:spacing w:val="-3"/>
                <w:sz w:val="20"/>
              </w:rPr>
              <w:t xml:space="preserve"> </w:t>
            </w:r>
            <w:r>
              <w:rPr>
                <w:sz w:val="20"/>
              </w:rPr>
              <w:t>summary</w:t>
            </w:r>
            <w:r>
              <w:rPr>
                <w:spacing w:val="-2"/>
                <w:sz w:val="20"/>
              </w:rPr>
              <w:t xml:space="preserve"> </w:t>
            </w:r>
            <w:r>
              <w:rPr>
                <w:sz w:val="20"/>
              </w:rPr>
              <w:t>measures</w:t>
            </w:r>
            <w:r w:rsidR="004C7036">
              <w:rPr>
                <w:sz w:val="20"/>
              </w:rPr>
              <w:t xml:space="preserve">         </w:t>
            </w:r>
          </w:p>
          <w:p w14:paraId="2359BB94" w14:textId="2F0A28D0" w:rsidR="004C7036" w:rsidRPr="004C7036" w:rsidRDefault="004C7036" w:rsidP="004C7036">
            <w:pPr>
              <w:pStyle w:val="TableParagraph"/>
              <w:spacing w:before="53" w:line="227" w:lineRule="exact"/>
              <w:ind w:left="108"/>
              <w:rPr>
                <w:b/>
                <w:bCs/>
                <w:i/>
                <w:iCs/>
                <w:sz w:val="20"/>
              </w:rPr>
            </w:pPr>
            <w:r w:rsidRPr="004C7036">
              <w:rPr>
                <w:b/>
                <w:bCs/>
                <w:i/>
                <w:iCs/>
                <w:sz w:val="20"/>
              </w:rPr>
              <w:t xml:space="preserve">The study involved a cohort of 86 participants with CKD but did not report specific numbers of outcome events over time </w:t>
            </w:r>
          </w:p>
          <w:p w14:paraId="05C40F89" w14:textId="1AF5EB26" w:rsidR="004C7036" w:rsidRPr="004C7036" w:rsidRDefault="004C7036" w:rsidP="004C7036">
            <w:pPr>
              <w:pStyle w:val="TableParagraph"/>
              <w:spacing w:before="53" w:line="227" w:lineRule="exact"/>
              <w:ind w:left="108"/>
              <w:rPr>
                <w:b/>
                <w:bCs/>
                <w:i/>
                <w:iCs/>
                <w:sz w:val="20"/>
              </w:rPr>
            </w:pPr>
            <w:r w:rsidRPr="004C7036">
              <w:rPr>
                <w:b/>
                <w:bCs/>
                <w:i/>
                <w:iCs/>
                <w:sz w:val="20"/>
              </w:rPr>
              <w:t>The study highlighted a generally weak correlation between thyroid hormones and indicators of renal disease severity, with Pearson correlation coefficients between -0.319 and 0.815</w:t>
            </w:r>
          </w:p>
          <w:p w14:paraId="5BABE323" w14:textId="4D94B42A" w:rsidR="00231BC3" w:rsidRDefault="004C7036" w:rsidP="004C7036">
            <w:pPr>
              <w:pStyle w:val="TableParagraph"/>
              <w:spacing w:before="53" w:line="227" w:lineRule="exact"/>
              <w:ind w:left="108"/>
              <w:rPr>
                <w:sz w:val="20"/>
              </w:rPr>
            </w:pPr>
            <w:r w:rsidRPr="004C7036">
              <w:rPr>
                <w:b/>
                <w:bCs/>
                <w:i/>
                <w:iCs/>
                <w:sz w:val="20"/>
              </w:rPr>
              <w:t>Regression analyses showed weak correlations between serum creatinine levels and thyroid-stimulating hormone (TSH) and free thyroxine (T4) levels</w:t>
            </w:r>
          </w:p>
        </w:tc>
      </w:tr>
      <w:tr w:rsidR="00231BC3" w14:paraId="75413F28" w14:textId="77777777">
        <w:trPr>
          <w:trHeight w:val="899"/>
        </w:trPr>
        <w:tc>
          <w:tcPr>
            <w:tcW w:w="1576" w:type="dxa"/>
            <w:tcBorders>
              <w:top w:val="single" w:sz="4" w:space="0" w:color="000000"/>
            </w:tcBorders>
          </w:tcPr>
          <w:p w14:paraId="61072745" w14:textId="77777777" w:rsidR="00231BC3" w:rsidRDefault="00642E3F">
            <w:pPr>
              <w:pStyle w:val="TableParagraph"/>
              <w:spacing w:before="53"/>
              <w:ind w:left="107"/>
              <w:rPr>
                <w:sz w:val="20"/>
              </w:rPr>
            </w:pPr>
            <w:r>
              <w:rPr>
                <w:sz w:val="20"/>
              </w:rPr>
              <w:t>Main</w:t>
            </w:r>
            <w:r>
              <w:rPr>
                <w:spacing w:val="-5"/>
                <w:sz w:val="20"/>
              </w:rPr>
              <w:t xml:space="preserve"> </w:t>
            </w:r>
            <w:r>
              <w:rPr>
                <w:sz w:val="20"/>
              </w:rPr>
              <w:t>results</w:t>
            </w:r>
          </w:p>
        </w:tc>
        <w:tc>
          <w:tcPr>
            <w:tcW w:w="694" w:type="dxa"/>
            <w:tcBorders>
              <w:top w:val="single" w:sz="4" w:space="0" w:color="000000"/>
            </w:tcBorders>
          </w:tcPr>
          <w:p w14:paraId="6A7A6618" w14:textId="77777777" w:rsidR="00231BC3" w:rsidRDefault="00642E3F">
            <w:pPr>
              <w:pStyle w:val="TableParagraph"/>
              <w:spacing w:before="53"/>
              <w:ind w:left="216"/>
              <w:rPr>
                <w:sz w:val="20"/>
              </w:rPr>
            </w:pPr>
            <w:r>
              <w:rPr>
                <w:sz w:val="20"/>
              </w:rPr>
              <w:t>16</w:t>
            </w:r>
          </w:p>
        </w:tc>
        <w:tc>
          <w:tcPr>
            <w:tcW w:w="12722" w:type="dxa"/>
            <w:tcBorders>
              <w:top w:val="single" w:sz="4" w:space="0" w:color="000000"/>
              <w:bottom w:val="single" w:sz="4" w:space="0" w:color="000000"/>
            </w:tcBorders>
          </w:tcPr>
          <w:p w14:paraId="55E37232" w14:textId="11A0D005" w:rsidR="004C7036" w:rsidRDefault="00642E3F" w:rsidP="004C7036">
            <w:pPr>
              <w:pStyle w:val="TableParagraph"/>
              <w:numPr>
                <w:ilvl w:val="0"/>
                <w:numId w:val="4"/>
              </w:numPr>
              <w:spacing w:line="300" w:lineRule="exact"/>
              <w:ind w:right="4436"/>
              <w:rPr>
                <w:sz w:val="20"/>
              </w:rPr>
            </w:pPr>
            <w:r>
              <w:rPr>
                <w:sz w:val="20"/>
              </w:rPr>
              <w:t>Give unadjusted estimates and, if applicable, confounder-adjusted estimates and their precision</w:t>
            </w:r>
            <w:r>
              <w:rPr>
                <w:spacing w:val="1"/>
                <w:sz w:val="20"/>
              </w:rPr>
              <w:t xml:space="preserve"> </w:t>
            </w:r>
            <w:r>
              <w:rPr>
                <w:sz w:val="20"/>
              </w:rPr>
              <w:t>(</w:t>
            </w:r>
            <w:proofErr w:type="spellStart"/>
            <w:r>
              <w:rPr>
                <w:sz w:val="20"/>
              </w:rPr>
              <w:t>eg</w:t>
            </w:r>
            <w:proofErr w:type="spellEnd"/>
            <w:r>
              <w:rPr>
                <w:sz w:val="20"/>
              </w:rPr>
              <w:t>,</w:t>
            </w:r>
            <w:r>
              <w:rPr>
                <w:spacing w:val="-3"/>
                <w:sz w:val="20"/>
              </w:rPr>
              <w:t xml:space="preserve"> </w:t>
            </w:r>
            <w:r>
              <w:rPr>
                <w:sz w:val="20"/>
              </w:rPr>
              <w:t>95%</w:t>
            </w:r>
            <w:r>
              <w:rPr>
                <w:spacing w:val="-3"/>
                <w:sz w:val="20"/>
              </w:rPr>
              <w:t xml:space="preserve"> </w:t>
            </w:r>
            <w:r>
              <w:rPr>
                <w:sz w:val="20"/>
              </w:rPr>
              <w:t>confidence</w:t>
            </w:r>
            <w:r>
              <w:rPr>
                <w:spacing w:val="-4"/>
                <w:sz w:val="20"/>
              </w:rPr>
              <w:t xml:space="preserve"> </w:t>
            </w:r>
            <w:r>
              <w:rPr>
                <w:sz w:val="20"/>
              </w:rPr>
              <w:t>interval).</w:t>
            </w:r>
            <w:r>
              <w:rPr>
                <w:spacing w:val="-2"/>
                <w:sz w:val="20"/>
              </w:rPr>
              <w:t xml:space="preserve"> </w:t>
            </w:r>
            <w:r>
              <w:rPr>
                <w:sz w:val="20"/>
              </w:rPr>
              <w:t>Make</w:t>
            </w:r>
            <w:r>
              <w:rPr>
                <w:spacing w:val="-4"/>
                <w:sz w:val="20"/>
              </w:rPr>
              <w:t xml:space="preserve"> </w:t>
            </w:r>
            <w:r>
              <w:rPr>
                <w:sz w:val="20"/>
              </w:rPr>
              <w:t>clear which</w:t>
            </w:r>
            <w:r>
              <w:rPr>
                <w:spacing w:val="-5"/>
                <w:sz w:val="20"/>
              </w:rPr>
              <w:t xml:space="preserve"> </w:t>
            </w:r>
            <w:r>
              <w:rPr>
                <w:sz w:val="20"/>
              </w:rPr>
              <w:t>confounders</w:t>
            </w:r>
            <w:r>
              <w:rPr>
                <w:spacing w:val="-1"/>
                <w:sz w:val="20"/>
              </w:rPr>
              <w:t xml:space="preserve"> </w:t>
            </w:r>
            <w:r>
              <w:rPr>
                <w:sz w:val="20"/>
              </w:rPr>
              <w:t>were</w:t>
            </w:r>
            <w:r>
              <w:rPr>
                <w:spacing w:val="-4"/>
                <w:sz w:val="20"/>
              </w:rPr>
              <w:t xml:space="preserve"> </w:t>
            </w:r>
            <w:r>
              <w:rPr>
                <w:sz w:val="20"/>
              </w:rPr>
              <w:t>adjusted</w:t>
            </w:r>
            <w:r>
              <w:rPr>
                <w:spacing w:val="-2"/>
                <w:sz w:val="20"/>
              </w:rPr>
              <w:t xml:space="preserve"> </w:t>
            </w:r>
            <w:r>
              <w:rPr>
                <w:sz w:val="20"/>
              </w:rPr>
              <w:t>for</w:t>
            </w:r>
            <w:r>
              <w:rPr>
                <w:spacing w:val="-3"/>
                <w:sz w:val="20"/>
              </w:rPr>
              <w:t xml:space="preserve"> </w:t>
            </w:r>
            <w:r>
              <w:rPr>
                <w:sz w:val="20"/>
              </w:rPr>
              <w:t>and why</w:t>
            </w:r>
            <w:r>
              <w:rPr>
                <w:spacing w:val="-4"/>
                <w:sz w:val="20"/>
              </w:rPr>
              <w:t xml:space="preserve"> </w:t>
            </w:r>
            <w:r>
              <w:rPr>
                <w:sz w:val="20"/>
              </w:rPr>
              <w:t>they</w:t>
            </w:r>
            <w:r>
              <w:rPr>
                <w:spacing w:val="-5"/>
                <w:sz w:val="20"/>
              </w:rPr>
              <w:t xml:space="preserve"> </w:t>
            </w:r>
            <w:r>
              <w:rPr>
                <w:sz w:val="20"/>
              </w:rPr>
              <w:t>were</w:t>
            </w:r>
            <w:r>
              <w:rPr>
                <w:spacing w:val="-47"/>
                <w:sz w:val="20"/>
              </w:rPr>
              <w:t xml:space="preserve"> </w:t>
            </w:r>
            <w:r>
              <w:rPr>
                <w:sz w:val="20"/>
              </w:rPr>
              <w:t>included</w:t>
            </w:r>
            <w:r w:rsidR="004C7036">
              <w:rPr>
                <w:sz w:val="20"/>
              </w:rPr>
              <w:t xml:space="preserve"> </w:t>
            </w:r>
          </w:p>
          <w:p w14:paraId="74AB935D" w14:textId="225FF269" w:rsidR="00231BC3" w:rsidRDefault="004C7036" w:rsidP="004C7036">
            <w:pPr>
              <w:pStyle w:val="TableParagraph"/>
              <w:spacing w:line="300" w:lineRule="exact"/>
              <w:ind w:left="468" w:right="4436"/>
              <w:rPr>
                <w:sz w:val="20"/>
              </w:rPr>
            </w:pPr>
            <w:r w:rsidRPr="004C7036">
              <w:rPr>
                <w:b/>
                <w:bCs/>
                <w:i/>
                <w:iCs/>
                <w:sz w:val="20"/>
              </w:rPr>
              <w:t>The study found weak correlations between thyroid hormones and renal disease severity indicators, with Pearson correlation coefficients ranging from -0.319 to 0.815</w:t>
            </w:r>
          </w:p>
        </w:tc>
      </w:tr>
      <w:tr w:rsidR="00231BC3" w14:paraId="70935100" w14:textId="77777777">
        <w:trPr>
          <w:trHeight w:val="299"/>
        </w:trPr>
        <w:tc>
          <w:tcPr>
            <w:tcW w:w="1576" w:type="dxa"/>
          </w:tcPr>
          <w:p w14:paraId="6320E2C8" w14:textId="77777777" w:rsidR="00231BC3" w:rsidRDefault="00231BC3">
            <w:pPr>
              <w:pStyle w:val="TableParagraph"/>
              <w:rPr>
                <w:sz w:val="18"/>
              </w:rPr>
            </w:pPr>
          </w:p>
        </w:tc>
        <w:tc>
          <w:tcPr>
            <w:tcW w:w="694" w:type="dxa"/>
          </w:tcPr>
          <w:p w14:paraId="7FA8F93B"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7F7B7E10" w14:textId="3FA02EB6" w:rsidR="004C7036" w:rsidRDefault="00642E3F" w:rsidP="004C7036">
            <w:pPr>
              <w:pStyle w:val="TableParagraph"/>
              <w:numPr>
                <w:ilvl w:val="0"/>
                <w:numId w:val="4"/>
              </w:numPr>
              <w:spacing w:before="52" w:line="227" w:lineRule="exact"/>
              <w:rPr>
                <w:sz w:val="20"/>
              </w:rPr>
            </w:pPr>
            <w:r>
              <w:rPr>
                <w:sz w:val="20"/>
              </w:rPr>
              <w:t>Report</w:t>
            </w:r>
            <w:r>
              <w:rPr>
                <w:spacing w:val="-4"/>
                <w:sz w:val="20"/>
              </w:rPr>
              <w:t xml:space="preserve"> </w:t>
            </w:r>
            <w:r>
              <w:rPr>
                <w:sz w:val="20"/>
              </w:rPr>
              <w:t>category</w:t>
            </w:r>
            <w:r>
              <w:rPr>
                <w:spacing w:val="-7"/>
                <w:sz w:val="20"/>
              </w:rPr>
              <w:t xml:space="preserve"> </w:t>
            </w:r>
            <w:r>
              <w:rPr>
                <w:sz w:val="20"/>
              </w:rPr>
              <w:t>boundaries</w:t>
            </w:r>
            <w:r>
              <w:rPr>
                <w:spacing w:val="-2"/>
                <w:sz w:val="20"/>
              </w:rPr>
              <w:t xml:space="preserve"> </w:t>
            </w:r>
            <w:r>
              <w:rPr>
                <w:sz w:val="20"/>
              </w:rPr>
              <w:t>when</w:t>
            </w:r>
            <w:r>
              <w:rPr>
                <w:spacing w:val="-4"/>
                <w:sz w:val="20"/>
              </w:rPr>
              <w:t xml:space="preserve"> </w:t>
            </w:r>
            <w:r>
              <w:rPr>
                <w:sz w:val="20"/>
              </w:rPr>
              <w:t>continuous</w:t>
            </w:r>
            <w:r>
              <w:rPr>
                <w:spacing w:val="-2"/>
                <w:sz w:val="20"/>
              </w:rPr>
              <w:t xml:space="preserve"> </w:t>
            </w:r>
            <w:r>
              <w:rPr>
                <w:sz w:val="20"/>
              </w:rPr>
              <w:t>variables</w:t>
            </w:r>
            <w:r>
              <w:rPr>
                <w:spacing w:val="-2"/>
                <w:sz w:val="20"/>
              </w:rPr>
              <w:t xml:space="preserve"> </w:t>
            </w:r>
            <w:r>
              <w:rPr>
                <w:sz w:val="20"/>
              </w:rPr>
              <w:t>were</w:t>
            </w:r>
            <w:r>
              <w:rPr>
                <w:spacing w:val="-4"/>
                <w:sz w:val="20"/>
              </w:rPr>
              <w:t xml:space="preserve"> </w:t>
            </w:r>
            <w:r>
              <w:rPr>
                <w:sz w:val="20"/>
              </w:rPr>
              <w:t>categorized</w:t>
            </w:r>
            <w:r w:rsidR="004C7036">
              <w:rPr>
                <w:sz w:val="20"/>
              </w:rPr>
              <w:t xml:space="preserve">  </w:t>
            </w:r>
          </w:p>
          <w:p w14:paraId="106E3FD4" w14:textId="3164B4DE" w:rsidR="00231BC3" w:rsidRPr="004C7036" w:rsidRDefault="004C7036" w:rsidP="004C7036">
            <w:pPr>
              <w:pStyle w:val="TableParagraph"/>
              <w:spacing w:before="52" w:line="227" w:lineRule="exact"/>
              <w:ind w:left="468"/>
              <w:rPr>
                <w:b/>
                <w:bCs/>
                <w:i/>
                <w:iCs/>
                <w:sz w:val="20"/>
              </w:rPr>
            </w:pPr>
            <w:r w:rsidRPr="004C7036">
              <w:rPr>
                <w:b/>
                <w:bCs/>
                <w:i/>
                <w:iCs/>
                <w:sz w:val="20"/>
              </w:rPr>
              <w:t>The study did not categorize continuous variables but analyzed them in their continuous form</w:t>
            </w:r>
          </w:p>
        </w:tc>
      </w:tr>
      <w:tr w:rsidR="00231BC3" w14:paraId="694DF9E5" w14:textId="77777777">
        <w:trPr>
          <w:trHeight w:val="602"/>
        </w:trPr>
        <w:tc>
          <w:tcPr>
            <w:tcW w:w="1576" w:type="dxa"/>
            <w:tcBorders>
              <w:bottom w:val="single" w:sz="4" w:space="0" w:color="000000"/>
            </w:tcBorders>
          </w:tcPr>
          <w:p w14:paraId="5E97548D" w14:textId="77777777" w:rsidR="00231BC3" w:rsidRDefault="00231BC3">
            <w:pPr>
              <w:pStyle w:val="TableParagraph"/>
              <w:rPr>
                <w:sz w:val="18"/>
              </w:rPr>
            </w:pPr>
          </w:p>
        </w:tc>
        <w:tc>
          <w:tcPr>
            <w:tcW w:w="694" w:type="dxa"/>
            <w:tcBorders>
              <w:bottom w:val="single" w:sz="4" w:space="0" w:color="000000"/>
            </w:tcBorders>
          </w:tcPr>
          <w:p w14:paraId="6E938042" w14:textId="77777777" w:rsidR="00231BC3" w:rsidRDefault="00231BC3">
            <w:pPr>
              <w:pStyle w:val="TableParagraph"/>
              <w:rPr>
                <w:sz w:val="18"/>
              </w:rPr>
            </w:pPr>
          </w:p>
        </w:tc>
        <w:tc>
          <w:tcPr>
            <w:tcW w:w="12722" w:type="dxa"/>
            <w:tcBorders>
              <w:top w:val="single" w:sz="4" w:space="0" w:color="000000"/>
              <w:bottom w:val="single" w:sz="4" w:space="0" w:color="000000"/>
            </w:tcBorders>
          </w:tcPr>
          <w:p w14:paraId="2BAC586B" w14:textId="77777777" w:rsidR="00231BC3" w:rsidRDefault="00642E3F">
            <w:pPr>
              <w:pStyle w:val="TableParagraph"/>
              <w:spacing w:before="53"/>
              <w:ind w:left="108"/>
              <w:rPr>
                <w:sz w:val="20"/>
              </w:rPr>
            </w:pPr>
            <w:r>
              <w:rPr>
                <w:sz w:val="20"/>
              </w:rPr>
              <w:t>(</w:t>
            </w:r>
            <w:r>
              <w:rPr>
                <w:i/>
                <w:sz w:val="20"/>
              </w:rPr>
              <w:t>c</w:t>
            </w:r>
            <w:r>
              <w:rPr>
                <w:sz w:val="20"/>
              </w:rPr>
              <w:t>)</w:t>
            </w:r>
            <w:r>
              <w:rPr>
                <w:spacing w:val="-3"/>
                <w:sz w:val="20"/>
              </w:rPr>
              <w:t xml:space="preserve"> </w:t>
            </w:r>
            <w:r>
              <w:rPr>
                <w:sz w:val="20"/>
              </w:rPr>
              <w:t>If</w:t>
            </w:r>
            <w:r>
              <w:rPr>
                <w:spacing w:val="-5"/>
                <w:sz w:val="20"/>
              </w:rPr>
              <w:t xml:space="preserve"> </w:t>
            </w:r>
            <w:r>
              <w:rPr>
                <w:sz w:val="20"/>
              </w:rPr>
              <w:t>relevant,</w:t>
            </w:r>
            <w:r>
              <w:rPr>
                <w:spacing w:val="-3"/>
                <w:sz w:val="20"/>
              </w:rPr>
              <w:t xml:space="preserve"> </w:t>
            </w:r>
            <w:r>
              <w:rPr>
                <w:sz w:val="20"/>
              </w:rPr>
              <w:t>consider</w:t>
            </w:r>
            <w:r>
              <w:rPr>
                <w:spacing w:val="-2"/>
                <w:sz w:val="20"/>
              </w:rPr>
              <w:t xml:space="preserve"> </w:t>
            </w:r>
            <w:r>
              <w:rPr>
                <w:sz w:val="20"/>
              </w:rPr>
              <w:t>translating</w:t>
            </w:r>
            <w:r>
              <w:rPr>
                <w:spacing w:val="-5"/>
                <w:sz w:val="20"/>
              </w:rPr>
              <w:t xml:space="preserve"> </w:t>
            </w:r>
            <w:r>
              <w:rPr>
                <w:sz w:val="20"/>
              </w:rPr>
              <w:t>estimates</w:t>
            </w:r>
            <w:r>
              <w:rPr>
                <w:spacing w:val="-4"/>
                <w:sz w:val="20"/>
              </w:rPr>
              <w:t xml:space="preserve"> </w:t>
            </w:r>
            <w:r>
              <w:rPr>
                <w:sz w:val="20"/>
              </w:rPr>
              <w:t>of</w:t>
            </w:r>
            <w:r>
              <w:rPr>
                <w:spacing w:val="-5"/>
                <w:sz w:val="20"/>
              </w:rPr>
              <w:t xml:space="preserve"> </w:t>
            </w:r>
            <w:r>
              <w:rPr>
                <w:sz w:val="20"/>
              </w:rPr>
              <w:t>relative</w:t>
            </w:r>
            <w:r>
              <w:rPr>
                <w:spacing w:val="-4"/>
                <w:sz w:val="20"/>
              </w:rPr>
              <w:t xml:space="preserve"> </w:t>
            </w:r>
            <w:r>
              <w:rPr>
                <w:sz w:val="20"/>
              </w:rPr>
              <w:t>risk</w:t>
            </w:r>
            <w:r>
              <w:rPr>
                <w:spacing w:val="-2"/>
                <w:sz w:val="20"/>
              </w:rPr>
              <w:t xml:space="preserve"> </w:t>
            </w:r>
            <w:r>
              <w:rPr>
                <w:sz w:val="20"/>
              </w:rPr>
              <w:t>into</w:t>
            </w:r>
            <w:r>
              <w:rPr>
                <w:spacing w:val="-3"/>
                <w:sz w:val="20"/>
              </w:rPr>
              <w:t xml:space="preserve"> </w:t>
            </w:r>
            <w:r>
              <w:rPr>
                <w:sz w:val="20"/>
              </w:rPr>
              <w:t>absolute</w:t>
            </w:r>
            <w:r>
              <w:rPr>
                <w:spacing w:val="-3"/>
                <w:sz w:val="20"/>
              </w:rPr>
              <w:t xml:space="preserve"> </w:t>
            </w:r>
            <w:r>
              <w:rPr>
                <w:sz w:val="20"/>
              </w:rPr>
              <w:t>risk</w:t>
            </w:r>
            <w:r>
              <w:rPr>
                <w:spacing w:val="-5"/>
                <w:sz w:val="20"/>
              </w:rPr>
              <w:t xml:space="preserve"> </w:t>
            </w:r>
            <w:r>
              <w:rPr>
                <w:sz w:val="20"/>
              </w:rPr>
              <w:t>for</w:t>
            </w:r>
            <w:r>
              <w:rPr>
                <w:spacing w:val="-2"/>
                <w:sz w:val="20"/>
              </w:rPr>
              <w:t xml:space="preserve"> </w:t>
            </w:r>
            <w:r>
              <w:rPr>
                <w:sz w:val="20"/>
              </w:rPr>
              <w:t>a</w:t>
            </w:r>
            <w:r>
              <w:rPr>
                <w:spacing w:val="-1"/>
                <w:sz w:val="20"/>
              </w:rPr>
              <w:t xml:space="preserve"> </w:t>
            </w:r>
            <w:r>
              <w:rPr>
                <w:sz w:val="20"/>
              </w:rPr>
              <w:t>meaningful</w:t>
            </w:r>
            <w:r>
              <w:rPr>
                <w:spacing w:val="-3"/>
                <w:sz w:val="20"/>
              </w:rPr>
              <w:t xml:space="preserve"> </w:t>
            </w:r>
            <w:r>
              <w:rPr>
                <w:sz w:val="20"/>
              </w:rPr>
              <w:t>time</w:t>
            </w:r>
          </w:p>
          <w:p w14:paraId="207EE767" w14:textId="2FDB2DC5" w:rsidR="00231BC3" w:rsidRDefault="004C7036">
            <w:pPr>
              <w:pStyle w:val="TableParagraph"/>
              <w:spacing w:before="70" w:line="229" w:lineRule="exact"/>
              <w:ind w:left="108"/>
              <w:rPr>
                <w:sz w:val="20"/>
              </w:rPr>
            </w:pPr>
            <w:r>
              <w:rPr>
                <w:sz w:val="20"/>
              </w:rPr>
              <w:t>Period</w:t>
            </w:r>
          </w:p>
          <w:p w14:paraId="0DC8BED7" w14:textId="1FCF19CE" w:rsidR="004C7036" w:rsidRPr="004C7036" w:rsidRDefault="004C7036">
            <w:pPr>
              <w:pStyle w:val="TableParagraph"/>
              <w:spacing w:before="70" w:line="229" w:lineRule="exact"/>
              <w:ind w:left="108"/>
              <w:rPr>
                <w:b/>
                <w:bCs/>
                <w:i/>
                <w:iCs/>
                <w:sz w:val="20"/>
              </w:rPr>
            </w:pPr>
            <w:r w:rsidRPr="004C7036">
              <w:rPr>
                <w:b/>
                <w:bCs/>
                <w:i/>
                <w:iCs/>
                <w:sz w:val="20"/>
              </w:rPr>
              <w:t>Absolute risk can be calculated by multiplying the relative risk by the baseline risk of the outcome over a specific time period</w:t>
            </w:r>
          </w:p>
        </w:tc>
      </w:tr>
    </w:tbl>
    <w:p w14:paraId="6F78C471" w14:textId="77777777" w:rsidR="00231BC3" w:rsidRDefault="00642E3F">
      <w:pPr>
        <w:spacing w:before="114"/>
        <w:ind w:left="233"/>
        <w:rPr>
          <w:sz w:val="16"/>
        </w:rPr>
      </w:pPr>
      <w:r>
        <w:rPr>
          <w:sz w:val="16"/>
        </w:rPr>
        <w:t>Continued</w:t>
      </w:r>
      <w:r>
        <w:rPr>
          <w:spacing w:val="-3"/>
          <w:sz w:val="16"/>
        </w:rPr>
        <w:t xml:space="preserve"> </w:t>
      </w:r>
      <w:r>
        <w:rPr>
          <w:sz w:val="16"/>
        </w:rPr>
        <w:t>on</w:t>
      </w:r>
      <w:r>
        <w:rPr>
          <w:spacing w:val="-3"/>
          <w:sz w:val="16"/>
        </w:rPr>
        <w:t xml:space="preserve"> </w:t>
      </w:r>
      <w:r>
        <w:rPr>
          <w:sz w:val="16"/>
        </w:rPr>
        <w:t>next</w:t>
      </w:r>
      <w:r>
        <w:rPr>
          <w:spacing w:val="-1"/>
          <w:sz w:val="16"/>
        </w:rPr>
        <w:t xml:space="preserve"> </w:t>
      </w:r>
      <w:r>
        <w:rPr>
          <w:sz w:val="16"/>
        </w:rPr>
        <w:t>page</w:t>
      </w:r>
    </w:p>
    <w:p w14:paraId="071525BB" w14:textId="77777777" w:rsidR="00231BC3" w:rsidRDefault="00231BC3">
      <w:pPr>
        <w:rPr>
          <w:sz w:val="16"/>
        </w:rPr>
        <w:sectPr w:rsidR="00231BC3" w:rsidSect="003E45D0">
          <w:pgSz w:w="16840" w:h="11910" w:orient="landscape"/>
          <w:pgMar w:top="1100" w:right="840" w:bottom="920" w:left="760" w:header="0" w:footer="736" w:gutter="0"/>
          <w:cols w:space="720"/>
        </w:sectPr>
      </w:pPr>
    </w:p>
    <w:tbl>
      <w:tblPr>
        <w:tblW w:w="0" w:type="auto"/>
        <w:tblInd w:w="118" w:type="dxa"/>
        <w:tblLayout w:type="fixed"/>
        <w:tblCellMar>
          <w:left w:w="0" w:type="dxa"/>
          <w:right w:w="0" w:type="dxa"/>
        </w:tblCellMar>
        <w:tblLook w:val="01E0" w:firstRow="1" w:lastRow="1" w:firstColumn="1" w:lastColumn="1" w:noHBand="0" w:noVBand="0"/>
      </w:tblPr>
      <w:tblGrid>
        <w:gridCol w:w="1509"/>
        <w:gridCol w:w="417"/>
        <w:gridCol w:w="13081"/>
      </w:tblGrid>
      <w:tr w:rsidR="00231BC3" w14:paraId="652100F0" w14:textId="77777777">
        <w:trPr>
          <w:trHeight w:val="302"/>
        </w:trPr>
        <w:tc>
          <w:tcPr>
            <w:tcW w:w="1509" w:type="dxa"/>
            <w:tcBorders>
              <w:top w:val="single" w:sz="4" w:space="0" w:color="000000"/>
              <w:bottom w:val="single" w:sz="4" w:space="0" w:color="000000"/>
            </w:tcBorders>
          </w:tcPr>
          <w:p w14:paraId="51552204" w14:textId="77777777" w:rsidR="00231BC3" w:rsidRDefault="00642E3F">
            <w:pPr>
              <w:pStyle w:val="TableParagraph"/>
              <w:spacing w:before="55" w:line="227" w:lineRule="exact"/>
              <w:ind w:left="122"/>
              <w:rPr>
                <w:sz w:val="20"/>
              </w:rPr>
            </w:pPr>
            <w:r>
              <w:rPr>
                <w:sz w:val="20"/>
              </w:rPr>
              <w:lastRenderedPageBreak/>
              <w:t>Other</w:t>
            </w:r>
            <w:r>
              <w:rPr>
                <w:spacing w:val="-3"/>
                <w:sz w:val="20"/>
              </w:rPr>
              <w:t xml:space="preserve"> </w:t>
            </w:r>
            <w:r>
              <w:rPr>
                <w:sz w:val="20"/>
              </w:rPr>
              <w:t>analyses</w:t>
            </w:r>
          </w:p>
        </w:tc>
        <w:tc>
          <w:tcPr>
            <w:tcW w:w="417" w:type="dxa"/>
            <w:tcBorders>
              <w:top w:val="single" w:sz="4" w:space="0" w:color="000000"/>
              <w:bottom w:val="single" w:sz="4" w:space="0" w:color="000000"/>
            </w:tcBorders>
          </w:tcPr>
          <w:p w14:paraId="4A06DE4D" w14:textId="77777777" w:rsidR="00231BC3" w:rsidRDefault="00642E3F">
            <w:pPr>
              <w:pStyle w:val="TableParagraph"/>
              <w:spacing w:before="55" w:line="227" w:lineRule="exact"/>
              <w:ind w:left="88" w:right="87"/>
              <w:jc w:val="center"/>
              <w:rPr>
                <w:sz w:val="20"/>
              </w:rPr>
            </w:pPr>
            <w:r>
              <w:rPr>
                <w:sz w:val="20"/>
              </w:rPr>
              <w:t>17</w:t>
            </w:r>
          </w:p>
        </w:tc>
        <w:tc>
          <w:tcPr>
            <w:tcW w:w="13081" w:type="dxa"/>
            <w:tcBorders>
              <w:top w:val="single" w:sz="4" w:space="0" w:color="000000"/>
              <w:bottom w:val="single" w:sz="4" w:space="0" w:color="000000"/>
            </w:tcBorders>
          </w:tcPr>
          <w:p w14:paraId="048B0A91" w14:textId="1E4131DA" w:rsidR="00231BC3" w:rsidRDefault="00642E3F">
            <w:pPr>
              <w:pStyle w:val="TableParagraph"/>
              <w:spacing w:before="55" w:line="227" w:lineRule="exact"/>
              <w:ind w:left="106"/>
              <w:rPr>
                <w:sz w:val="20"/>
              </w:rPr>
            </w:pPr>
            <w:r>
              <w:rPr>
                <w:sz w:val="20"/>
              </w:rPr>
              <w:t>Report</w:t>
            </w:r>
            <w:r>
              <w:rPr>
                <w:spacing w:val="-4"/>
                <w:sz w:val="20"/>
              </w:rPr>
              <w:t xml:space="preserve"> </w:t>
            </w:r>
            <w:r>
              <w:rPr>
                <w:sz w:val="20"/>
              </w:rPr>
              <w:t>other</w:t>
            </w:r>
            <w:r>
              <w:rPr>
                <w:spacing w:val="-2"/>
                <w:sz w:val="20"/>
              </w:rPr>
              <w:t xml:space="preserve"> </w:t>
            </w:r>
            <w:r>
              <w:rPr>
                <w:sz w:val="20"/>
              </w:rPr>
              <w:t>analyses</w:t>
            </w:r>
            <w:r>
              <w:rPr>
                <w:spacing w:val="-4"/>
                <w:sz w:val="20"/>
              </w:rPr>
              <w:t xml:space="preserve"> </w:t>
            </w:r>
            <w:r>
              <w:rPr>
                <w:sz w:val="20"/>
              </w:rPr>
              <w:t>done—</w:t>
            </w:r>
            <w:proofErr w:type="spellStart"/>
            <w:r>
              <w:rPr>
                <w:sz w:val="20"/>
              </w:rPr>
              <w:t>eg</w:t>
            </w:r>
            <w:proofErr w:type="spellEnd"/>
            <w:r>
              <w:rPr>
                <w:spacing w:val="-4"/>
                <w:sz w:val="20"/>
              </w:rPr>
              <w:t xml:space="preserve"> </w:t>
            </w:r>
            <w:r>
              <w:rPr>
                <w:sz w:val="20"/>
              </w:rPr>
              <w:t>analyses</w:t>
            </w:r>
            <w:r>
              <w:rPr>
                <w:spacing w:val="-4"/>
                <w:sz w:val="20"/>
              </w:rPr>
              <w:t xml:space="preserve"> </w:t>
            </w:r>
            <w:r>
              <w:rPr>
                <w:sz w:val="20"/>
              </w:rPr>
              <w:t>of</w:t>
            </w:r>
            <w:r>
              <w:rPr>
                <w:spacing w:val="-5"/>
                <w:sz w:val="20"/>
              </w:rPr>
              <w:t xml:space="preserve"> </w:t>
            </w:r>
            <w:r>
              <w:rPr>
                <w:sz w:val="20"/>
              </w:rPr>
              <w:t>subgroups</w:t>
            </w:r>
            <w:r>
              <w:rPr>
                <w:spacing w:val="-4"/>
                <w:sz w:val="20"/>
              </w:rPr>
              <w:t xml:space="preserve"> </w:t>
            </w:r>
            <w:r>
              <w:rPr>
                <w:sz w:val="20"/>
              </w:rPr>
              <w:t>and</w:t>
            </w:r>
            <w:r>
              <w:rPr>
                <w:spacing w:val="-2"/>
                <w:sz w:val="20"/>
              </w:rPr>
              <w:t xml:space="preserve"> </w:t>
            </w:r>
            <w:r>
              <w:rPr>
                <w:sz w:val="20"/>
              </w:rPr>
              <w:t>interactions,</w:t>
            </w:r>
            <w:r>
              <w:rPr>
                <w:spacing w:val="-2"/>
                <w:sz w:val="20"/>
              </w:rPr>
              <w:t xml:space="preserve"> </w:t>
            </w:r>
            <w:r>
              <w:rPr>
                <w:sz w:val="20"/>
              </w:rPr>
              <w:t>and</w:t>
            </w:r>
            <w:r>
              <w:rPr>
                <w:spacing w:val="-2"/>
                <w:sz w:val="20"/>
              </w:rPr>
              <w:t xml:space="preserve"> </w:t>
            </w:r>
            <w:r>
              <w:rPr>
                <w:sz w:val="20"/>
              </w:rPr>
              <w:t>sensitivity</w:t>
            </w:r>
            <w:r>
              <w:rPr>
                <w:spacing w:val="-4"/>
                <w:sz w:val="20"/>
              </w:rPr>
              <w:t xml:space="preserve"> </w:t>
            </w:r>
            <w:r>
              <w:rPr>
                <w:sz w:val="20"/>
              </w:rPr>
              <w:t>analyses</w:t>
            </w:r>
            <w:r w:rsidR="004B19B8">
              <w:rPr>
                <w:sz w:val="20"/>
              </w:rPr>
              <w:t xml:space="preserve">                               </w:t>
            </w:r>
            <w:r w:rsidR="004B19B8" w:rsidRPr="004B19B8">
              <w:rPr>
                <w:b/>
                <w:bCs/>
                <w:i/>
                <w:iCs/>
                <w:sz w:val="20"/>
              </w:rPr>
              <w:t>NA</w:t>
            </w:r>
          </w:p>
        </w:tc>
      </w:tr>
      <w:tr w:rsidR="00231BC3" w14:paraId="7CA767A1" w14:textId="77777777">
        <w:trPr>
          <w:trHeight w:val="350"/>
        </w:trPr>
        <w:tc>
          <w:tcPr>
            <w:tcW w:w="1509" w:type="dxa"/>
            <w:tcBorders>
              <w:top w:val="single" w:sz="4" w:space="0" w:color="000000"/>
              <w:bottom w:val="single" w:sz="4" w:space="0" w:color="000000"/>
            </w:tcBorders>
          </w:tcPr>
          <w:p w14:paraId="3E2DF418" w14:textId="77777777" w:rsidR="00231BC3" w:rsidRDefault="00642E3F">
            <w:pPr>
              <w:pStyle w:val="TableParagraph"/>
              <w:spacing w:before="118" w:line="212" w:lineRule="exact"/>
              <w:ind w:left="122"/>
              <w:rPr>
                <w:b/>
                <w:sz w:val="20"/>
              </w:rPr>
            </w:pPr>
            <w:r>
              <w:rPr>
                <w:b/>
                <w:sz w:val="20"/>
              </w:rPr>
              <w:t>Discussion</w:t>
            </w:r>
          </w:p>
        </w:tc>
        <w:tc>
          <w:tcPr>
            <w:tcW w:w="417" w:type="dxa"/>
            <w:tcBorders>
              <w:top w:val="single" w:sz="4" w:space="0" w:color="000000"/>
              <w:bottom w:val="single" w:sz="4" w:space="0" w:color="000000"/>
            </w:tcBorders>
          </w:tcPr>
          <w:p w14:paraId="03FA0EB2" w14:textId="77777777" w:rsidR="00231BC3" w:rsidRDefault="00231BC3">
            <w:pPr>
              <w:pStyle w:val="TableParagraph"/>
              <w:rPr>
                <w:sz w:val="18"/>
              </w:rPr>
            </w:pPr>
          </w:p>
        </w:tc>
        <w:tc>
          <w:tcPr>
            <w:tcW w:w="13081" w:type="dxa"/>
            <w:tcBorders>
              <w:top w:val="single" w:sz="4" w:space="0" w:color="000000"/>
              <w:bottom w:val="single" w:sz="4" w:space="0" w:color="000000"/>
            </w:tcBorders>
          </w:tcPr>
          <w:p w14:paraId="2B126B34" w14:textId="77777777" w:rsidR="00231BC3" w:rsidRDefault="00231BC3">
            <w:pPr>
              <w:pStyle w:val="TableParagraph"/>
              <w:rPr>
                <w:sz w:val="18"/>
              </w:rPr>
            </w:pPr>
          </w:p>
        </w:tc>
      </w:tr>
      <w:tr w:rsidR="00231BC3" w14:paraId="60A205E2" w14:textId="77777777">
        <w:trPr>
          <w:trHeight w:val="299"/>
        </w:trPr>
        <w:tc>
          <w:tcPr>
            <w:tcW w:w="1509" w:type="dxa"/>
            <w:tcBorders>
              <w:top w:val="single" w:sz="4" w:space="0" w:color="000000"/>
              <w:bottom w:val="single" w:sz="4" w:space="0" w:color="000000"/>
            </w:tcBorders>
          </w:tcPr>
          <w:p w14:paraId="3D3F7F1A" w14:textId="77777777" w:rsidR="00231BC3" w:rsidRDefault="00642E3F">
            <w:pPr>
              <w:pStyle w:val="TableParagraph"/>
              <w:spacing w:before="53" w:line="227" w:lineRule="exact"/>
              <w:ind w:left="122"/>
              <w:rPr>
                <w:sz w:val="20"/>
              </w:rPr>
            </w:pPr>
            <w:r>
              <w:rPr>
                <w:sz w:val="20"/>
              </w:rPr>
              <w:t>Key</w:t>
            </w:r>
            <w:r>
              <w:rPr>
                <w:spacing w:val="-7"/>
                <w:sz w:val="20"/>
              </w:rPr>
              <w:t xml:space="preserve"> </w:t>
            </w:r>
            <w:r>
              <w:rPr>
                <w:sz w:val="20"/>
              </w:rPr>
              <w:t>results</w:t>
            </w:r>
          </w:p>
        </w:tc>
        <w:tc>
          <w:tcPr>
            <w:tcW w:w="417" w:type="dxa"/>
            <w:tcBorders>
              <w:top w:val="single" w:sz="4" w:space="0" w:color="000000"/>
              <w:bottom w:val="single" w:sz="4" w:space="0" w:color="000000"/>
            </w:tcBorders>
          </w:tcPr>
          <w:p w14:paraId="47FBECC6" w14:textId="77777777" w:rsidR="00231BC3" w:rsidRDefault="00642E3F">
            <w:pPr>
              <w:pStyle w:val="TableParagraph"/>
              <w:spacing w:before="53" w:line="227" w:lineRule="exact"/>
              <w:ind w:left="88" w:right="87"/>
              <w:jc w:val="center"/>
              <w:rPr>
                <w:sz w:val="20"/>
              </w:rPr>
            </w:pPr>
            <w:r>
              <w:rPr>
                <w:sz w:val="20"/>
              </w:rPr>
              <w:t>18</w:t>
            </w:r>
          </w:p>
        </w:tc>
        <w:tc>
          <w:tcPr>
            <w:tcW w:w="13081" w:type="dxa"/>
            <w:tcBorders>
              <w:top w:val="single" w:sz="4" w:space="0" w:color="000000"/>
              <w:bottom w:val="single" w:sz="4" w:space="0" w:color="000000"/>
            </w:tcBorders>
          </w:tcPr>
          <w:p w14:paraId="11FBEE45" w14:textId="77777777" w:rsidR="00231BC3" w:rsidRDefault="00642E3F">
            <w:pPr>
              <w:pStyle w:val="TableParagraph"/>
              <w:spacing w:before="53" w:line="227" w:lineRule="exact"/>
              <w:ind w:left="106"/>
              <w:rPr>
                <w:sz w:val="20"/>
              </w:rPr>
            </w:pPr>
            <w:proofErr w:type="spellStart"/>
            <w:r>
              <w:rPr>
                <w:sz w:val="20"/>
              </w:rPr>
              <w:t>Summarise</w:t>
            </w:r>
            <w:proofErr w:type="spellEnd"/>
            <w:r>
              <w:rPr>
                <w:spacing w:val="-4"/>
                <w:sz w:val="20"/>
              </w:rPr>
              <w:t xml:space="preserve"> </w:t>
            </w:r>
            <w:r>
              <w:rPr>
                <w:sz w:val="20"/>
              </w:rPr>
              <w:t>key</w:t>
            </w:r>
            <w:r>
              <w:rPr>
                <w:spacing w:val="-3"/>
                <w:sz w:val="20"/>
              </w:rPr>
              <w:t xml:space="preserve"> </w:t>
            </w:r>
            <w:r>
              <w:rPr>
                <w:sz w:val="20"/>
              </w:rPr>
              <w:t>results</w:t>
            </w:r>
            <w:r>
              <w:rPr>
                <w:spacing w:val="-2"/>
                <w:sz w:val="20"/>
              </w:rPr>
              <w:t xml:space="preserve"> </w:t>
            </w:r>
            <w:r>
              <w:rPr>
                <w:sz w:val="20"/>
              </w:rPr>
              <w:t>with</w:t>
            </w:r>
            <w:r>
              <w:rPr>
                <w:spacing w:val="-4"/>
                <w:sz w:val="20"/>
              </w:rPr>
              <w:t xml:space="preserve"> </w:t>
            </w:r>
            <w:r>
              <w:rPr>
                <w:sz w:val="20"/>
              </w:rPr>
              <w:t>reference</w:t>
            </w:r>
            <w:r>
              <w:rPr>
                <w:spacing w:val="-3"/>
                <w:sz w:val="20"/>
              </w:rPr>
              <w:t xml:space="preserve"> </w:t>
            </w:r>
            <w:r>
              <w:rPr>
                <w:sz w:val="20"/>
              </w:rPr>
              <w:t>to</w:t>
            </w:r>
            <w:r>
              <w:rPr>
                <w:spacing w:val="-2"/>
                <w:sz w:val="20"/>
              </w:rPr>
              <w:t xml:space="preserve"> </w:t>
            </w:r>
            <w:r>
              <w:rPr>
                <w:sz w:val="20"/>
              </w:rPr>
              <w:t>study</w:t>
            </w:r>
            <w:r>
              <w:rPr>
                <w:spacing w:val="-7"/>
                <w:sz w:val="20"/>
              </w:rPr>
              <w:t xml:space="preserve"> </w:t>
            </w:r>
            <w:r>
              <w:rPr>
                <w:sz w:val="20"/>
              </w:rPr>
              <w:t>objectives</w:t>
            </w:r>
          </w:p>
          <w:p w14:paraId="5D4A05C8" w14:textId="0152E3DB" w:rsidR="002B1C15" w:rsidRPr="00AD20E5" w:rsidRDefault="002B1C15" w:rsidP="00195470">
            <w:pPr>
              <w:pStyle w:val="TableParagraph"/>
              <w:numPr>
                <w:ilvl w:val="0"/>
                <w:numId w:val="5"/>
              </w:numPr>
              <w:spacing w:before="53" w:line="227" w:lineRule="exact"/>
              <w:rPr>
                <w:b/>
                <w:bCs/>
                <w:i/>
                <w:iCs/>
                <w:sz w:val="20"/>
              </w:rPr>
            </w:pPr>
            <w:r w:rsidRPr="00AD20E5">
              <w:rPr>
                <w:b/>
                <w:bCs/>
                <w:i/>
                <w:iCs/>
                <w:sz w:val="20"/>
              </w:rPr>
              <w:t xml:space="preserve">Weak correlation between thyroid hormones and renal disease severity markers was observed, with no significant association between creatinine and thyroid hormones </w:t>
            </w:r>
          </w:p>
          <w:p w14:paraId="16598E51" w14:textId="538538A4" w:rsidR="002B1C15" w:rsidRPr="00AD20E5" w:rsidRDefault="002B1C15" w:rsidP="00195470">
            <w:pPr>
              <w:pStyle w:val="TableParagraph"/>
              <w:numPr>
                <w:ilvl w:val="0"/>
                <w:numId w:val="5"/>
              </w:numPr>
              <w:spacing w:before="53" w:line="227" w:lineRule="exact"/>
              <w:rPr>
                <w:b/>
                <w:bCs/>
                <w:i/>
                <w:iCs/>
                <w:sz w:val="20"/>
              </w:rPr>
            </w:pPr>
            <w:r w:rsidRPr="00AD20E5">
              <w:rPr>
                <w:b/>
                <w:bCs/>
                <w:i/>
                <w:iCs/>
                <w:sz w:val="20"/>
              </w:rPr>
              <w:t>Strong positive correlation between parathyroid hormone and serum creatinine was noted, emphasizing the importance of considering PTH in managing CKD complications</w:t>
            </w:r>
          </w:p>
          <w:p w14:paraId="6AFDE439" w14:textId="4E9BDC77" w:rsidR="002B1C15" w:rsidRPr="00AD20E5" w:rsidRDefault="002B1C15" w:rsidP="00195470">
            <w:pPr>
              <w:pStyle w:val="TableParagraph"/>
              <w:numPr>
                <w:ilvl w:val="0"/>
                <w:numId w:val="5"/>
              </w:numPr>
              <w:spacing w:before="53" w:line="227" w:lineRule="exact"/>
              <w:rPr>
                <w:b/>
                <w:bCs/>
                <w:i/>
                <w:iCs/>
                <w:sz w:val="20"/>
              </w:rPr>
            </w:pPr>
            <w:r w:rsidRPr="00AD20E5">
              <w:rPr>
                <w:b/>
                <w:bCs/>
                <w:i/>
                <w:iCs/>
                <w:sz w:val="20"/>
              </w:rPr>
              <w:t>Significant relationship between CKD, indicated by creatinine and urea levels, and parathyroid hormone was found, aligning with known pathophysiology</w:t>
            </w:r>
          </w:p>
          <w:p w14:paraId="6F5EF57A" w14:textId="30B4E81D" w:rsidR="002B1C15" w:rsidRPr="00AD20E5" w:rsidRDefault="002B1C15" w:rsidP="00195470">
            <w:pPr>
              <w:pStyle w:val="TableParagraph"/>
              <w:numPr>
                <w:ilvl w:val="0"/>
                <w:numId w:val="5"/>
              </w:numPr>
              <w:spacing w:before="53" w:line="227" w:lineRule="exact"/>
              <w:rPr>
                <w:b/>
                <w:bCs/>
                <w:i/>
                <w:iCs/>
                <w:sz w:val="20"/>
              </w:rPr>
            </w:pPr>
            <w:r w:rsidRPr="00AD20E5">
              <w:rPr>
                <w:b/>
                <w:bCs/>
                <w:i/>
                <w:iCs/>
                <w:sz w:val="20"/>
              </w:rPr>
              <w:t xml:space="preserve">Tenuous associations between serum creatinine levels and thyroid-stimulating hormone (TSH), free thyroxine (T4), and triiodothyronine (T3) were observed </w:t>
            </w:r>
          </w:p>
          <w:p w14:paraId="26B74A16" w14:textId="059B0D47" w:rsidR="00424B0C" w:rsidRDefault="002B1C15" w:rsidP="00195470">
            <w:pPr>
              <w:pStyle w:val="TableParagraph"/>
              <w:numPr>
                <w:ilvl w:val="0"/>
                <w:numId w:val="5"/>
              </w:numPr>
              <w:spacing w:before="53" w:line="227" w:lineRule="exact"/>
              <w:rPr>
                <w:sz w:val="20"/>
              </w:rPr>
            </w:pPr>
            <w:r w:rsidRPr="00AD20E5">
              <w:rPr>
                <w:b/>
                <w:bCs/>
                <w:i/>
                <w:iCs/>
                <w:sz w:val="20"/>
              </w:rPr>
              <w:t>The study provided valuable insights into the intricate relationships among thyroid hormones, renal markers, and parathyroid hormone in individuals with CKD, highlighting the importance of monitoring thyroid function in these patients</w:t>
            </w:r>
            <w:r>
              <w:rPr>
                <w:sz w:val="20"/>
              </w:rPr>
              <w:t>.</w:t>
            </w:r>
          </w:p>
        </w:tc>
      </w:tr>
      <w:tr w:rsidR="00231BC3" w14:paraId="668D86FF" w14:textId="77777777">
        <w:trPr>
          <w:trHeight w:val="599"/>
        </w:trPr>
        <w:tc>
          <w:tcPr>
            <w:tcW w:w="1509" w:type="dxa"/>
            <w:tcBorders>
              <w:top w:val="single" w:sz="4" w:space="0" w:color="000000"/>
              <w:bottom w:val="single" w:sz="4" w:space="0" w:color="000000"/>
            </w:tcBorders>
          </w:tcPr>
          <w:p w14:paraId="42C88B6A" w14:textId="77777777" w:rsidR="00231BC3" w:rsidRDefault="00642E3F">
            <w:pPr>
              <w:pStyle w:val="TableParagraph"/>
              <w:spacing w:before="53"/>
              <w:ind w:left="122"/>
              <w:rPr>
                <w:sz w:val="20"/>
              </w:rPr>
            </w:pPr>
            <w:r>
              <w:rPr>
                <w:sz w:val="20"/>
              </w:rPr>
              <w:t>Limitations</w:t>
            </w:r>
          </w:p>
        </w:tc>
        <w:tc>
          <w:tcPr>
            <w:tcW w:w="417" w:type="dxa"/>
            <w:tcBorders>
              <w:top w:val="single" w:sz="4" w:space="0" w:color="000000"/>
              <w:bottom w:val="single" w:sz="4" w:space="0" w:color="000000"/>
            </w:tcBorders>
          </w:tcPr>
          <w:p w14:paraId="229932F5" w14:textId="77777777" w:rsidR="00231BC3" w:rsidRDefault="00642E3F">
            <w:pPr>
              <w:pStyle w:val="TableParagraph"/>
              <w:spacing w:before="53"/>
              <w:ind w:left="89" w:right="87"/>
              <w:jc w:val="center"/>
              <w:rPr>
                <w:sz w:val="20"/>
              </w:rPr>
            </w:pPr>
            <w:r>
              <w:rPr>
                <w:sz w:val="20"/>
              </w:rPr>
              <w:t>19</w:t>
            </w:r>
          </w:p>
        </w:tc>
        <w:tc>
          <w:tcPr>
            <w:tcW w:w="13081" w:type="dxa"/>
            <w:tcBorders>
              <w:top w:val="single" w:sz="4" w:space="0" w:color="000000"/>
              <w:bottom w:val="single" w:sz="4" w:space="0" w:color="000000"/>
            </w:tcBorders>
          </w:tcPr>
          <w:p w14:paraId="3ABC4C9C" w14:textId="77777777" w:rsidR="00231BC3" w:rsidRDefault="00642E3F">
            <w:pPr>
              <w:pStyle w:val="TableParagraph"/>
              <w:spacing w:line="300" w:lineRule="exact"/>
              <w:ind w:left="106" w:right="4604"/>
              <w:rPr>
                <w:sz w:val="20"/>
              </w:rPr>
            </w:pPr>
            <w:r>
              <w:rPr>
                <w:sz w:val="20"/>
              </w:rPr>
              <w:t>Discuss</w:t>
            </w:r>
            <w:r>
              <w:rPr>
                <w:spacing w:val="-4"/>
                <w:sz w:val="20"/>
              </w:rPr>
              <w:t xml:space="preserve"> </w:t>
            </w:r>
            <w:r>
              <w:rPr>
                <w:sz w:val="20"/>
              </w:rPr>
              <w:t>limitations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study,</w:t>
            </w:r>
            <w:r>
              <w:rPr>
                <w:spacing w:val="-1"/>
                <w:sz w:val="20"/>
              </w:rPr>
              <w:t xml:space="preserve"> </w:t>
            </w:r>
            <w:r>
              <w:rPr>
                <w:sz w:val="20"/>
              </w:rPr>
              <w:t>taking</w:t>
            </w:r>
            <w:r>
              <w:rPr>
                <w:spacing w:val="-4"/>
                <w:sz w:val="20"/>
              </w:rPr>
              <w:t xml:space="preserve"> </w:t>
            </w:r>
            <w:r>
              <w:rPr>
                <w:sz w:val="20"/>
              </w:rPr>
              <w:t>into</w:t>
            </w:r>
            <w:r>
              <w:rPr>
                <w:spacing w:val="-2"/>
                <w:sz w:val="20"/>
              </w:rPr>
              <w:t xml:space="preserve"> </w:t>
            </w:r>
            <w:r>
              <w:rPr>
                <w:sz w:val="20"/>
              </w:rPr>
              <w:t>account</w:t>
            </w:r>
            <w:r>
              <w:rPr>
                <w:spacing w:val="-3"/>
                <w:sz w:val="20"/>
              </w:rPr>
              <w:t xml:space="preserve"> </w:t>
            </w:r>
            <w:r>
              <w:rPr>
                <w:sz w:val="20"/>
              </w:rPr>
              <w:t>sources</w:t>
            </w:r>
            <w:r>
              <w:rPr>
                <w:spacing w:val="-1"/>
                <w:sz w:val="20"/>
              </w:rPr>
              <w:t xml:space="preserve"> </w:t>
            </w:r>
            <w:r>
              <w:rPr>
                <w:sz w:val="20"/>
              </w:rPr>
              <w:t>of</w:t>
            </w:r>
            <w:r>
              <w:rPr>
                <w:spacing w:val="-5"/>
                <w:sz w:val="20"/>
              </w:rPr>
              <w:t xml:space="preserve"> </w:t>
            </w:r>
            <w:r>
              <w:rPr>
                <w:sz w:val="20"/>
              </w:rPr>
              <w:t>potential</w:t>
            </w:r>
            <w:r>
              <w:rPr>
                <w:spacing w:val="-2"/>
                <w:sz w:val="20"/>
              </w:rPr>
              <w:t xml:space="preserve"> </w:t>
            </w:r>
            <w:r>
              <w:rPr>
                <w:sz w:val="20"/>
              </w:rPr>
              <w:t>bias</w:t>
            </w:r>
            <w:r>
              <w:rPr>
                <w:spacing w:val="-4"/>
                <w:sz w:val="20"/>
              </w:rPr>
              <w:t xml:space="preserve"> </w:t>
            </w:r>
            <w:r>
              <w:rPr>
                <w:sz w:val="20"/>
              </w:rPr>
              <w:t>or</w:t>
            </w:r>
            <w:r>
              <w:rPr>
                <w:spacing w:val="-2"/>
                <w:sz w:val="20"/>
              </w:rPr>
              <w:t xml:space="preserve"> </w:t>
            </w:r>
            <w:r>
              <w:rPr>
                <w:sz w:val="20"/>
              </w:rPr>
              <w:t>imprecision.</w:t>
            </w:r>
            <w:r>
              <w:rPr>
                <w:spacing w:val="-2"/>
                <w:sz w:val="20"/>
              </w:rPr>
              <w:t xml:space="preserve"> </w:t>
            </w:r>
            <w:r>
              <w:rPr>
                <w:sz w:val="20"/>
              </w:rPr>
              <w:t>Discuss</w:t>
            </w:r>
            <w:r>
              <w:rPr>
                <w:spacing w:val="-47"/>
                <w:sz w:val="20"/>
              </w:rPr>
              <w:t xml:space="preserve"> </w:t>
            </w:r>
            <w:r>
              <w:rPr>
                <w:sz w:val="20"/>
              </w:rPr>
              <w:t>both</w:t>
            </w:r>
            <w:r>
              <w:rPr>
                <w:spacing w:val="-2"/>
                <w:sz w:val="20"/>
              </w:rPr>
              <w:t xml:space="preserve"> </w:t>
            </w:r>
            <w:r>
              <w:rPr>
                <w:sz w:val="20"/>
              </w:rPr>
              <w:t>direction</w:t>
            </w:r>
            <w:r>
              <w:rPr>
                <w:spacing w:val="-1"/>
                <w:sz w:val="20"/>
              </w:rPr>
              <w:t xml:space="preserve"> </w:t>
            </w:r>
            <w:r>
              <w:rPr>
                <w:sz w:val="20"/>
              </w:rPr>
              <w:t>and</w:t>
            </w:r>
            <w:r>
              <w:rPr>
                <w:spacing w:val="3"/>
                <w:sz w:val="20"/>
              </w:rPr>
              <w:t xml:space="preserve"> </w:t>
            </w:r>
            <w:r>
              <w:rPr>
                <w:sz w:val="20"/>
              </w:rPr>
              <w:t>magnitude</w:t>
            </w:r>
            <w:r>
              <w:rPr>
                <w:spacing w:val="3"/>
                <w:sz w:val="20"/>
              </w:rPr>
              <w:t xml:space="preserve"> </w:t>
            </w:r>
            <w:r>
              <w:rPr>
                <w:sz w:val="20"/>
              </w:rPr>
              <w:t>of</w:t>
            </w:r>
            <w:r>
              <w:rPr>
                <w:spacing w:val="-3"/>
                <w:sz w:val="20"/>
              </w:rPr>
              <w:t xml:space="preserve"> </w:t>
            </w:r>
            <w:r>
              <w:rPr>
                <w:sz w:val="20"/>
              </w:rPr>
              <w:t>any</w:t>
            </w:r>
            <w:r>
              <w:rPr>
                <w:spacing w:val="-4"/>
                <w:sz w:val="20"/>
              </w:rPr>
              <w:t xml:space="preserve"> </w:t>
            </w:r>
            <w:r>
              <w:rPr>
                <w:sz w:val="20"/>
              </w:rPr>
              <w:t>potential bias</w:t>
            </w:r>
          </w:p>
          <w:p w14:paraId="223A292C" w14:textId="2CA1F5A8" w:rsidR="00090048" w:rsidRPr="000C0AD5" w:rsidRDefault="00090048" w:rsidP="00090048">
            <w:pPr>
              <w:pStyle w:val="TableParagraph"/>
              <w:numPr>
                <w:ilvl w:val="0"/>
                <w:numId w:val="6"/>
              </w:numPr>
              <w:spacing w:line="300" w:lineRule="exact"/>
              <w:ind w:right="4604"/>
              <w:rPr>
                <w:b/>
                <w:bCs/>
                <w:i/>
                <w:iCs/>
                <w:sz w:val="20"/>
              </w:rPr>
            </w:pPr>
            <w:r w:rsidRPr="000C0AD5">
              <w:rPr>
                <w:b/>
                <w:bCs/>
                <w:i/>
                <w:iCs/>
                <w:sz w:val="20"/>
              </w:rPr>
              <w:t>S</w:t>
            </w:r>
            <w:r w:rsidRPr="000C0AD5">
              <w:rPr>
                <w:b/>
                <w:bCs/>
                <w:i/>
                <w:iCs/>
                <w:sz w:val="20"/>
              </w:rPr>
              <w:t xml:space="preserve">mall sample size of 86 participants may limit generalizability and statistical power </w:t>
            </w:r>
          </w:p>
          <w:p w14:paraId="320DAACA" w14:textId="6D7C2184" w:rsidR="00090048" w:rsidRPr="000C0AD5" w:rsidRDefault="00090048" w:rsidP="00090048">
            <w:pPr>
              <w:pStyle w:val="TableParagraph"/>
              <w:numPr>
                <w:ilvl w:val="0"/>
                <w:numId w:val="6"/>
              </w:numPr>
              <w:spacing w:line="300" w:lineRule="exact"/>
              <w:ind w:right="4604"/>
              <w:rPr>
                <w:b/>
                <w:bCs/>
                <w:i/>
                <w:iCs/>
                <w:sz w:val="20"/>
              </w:rPr>
            </w:pPr>
            <w:r w:rsidRPr="000C0AD5">
              <w:rPr>
                <w:b/>
                <w:bCs/>
                <w:i/>
                <w:iCs/>
                <w:sz w:val="20"/>
              </w:rPr>
              <w:t xml:space="preserve">Lack of longitudinal evaluation may hinder understanding of long-term relationships between thyroid hormones and renal markers </w:t>
            </w:r>
          </w:p>
          <w:p w14:paraId="6D27193E" w14:textId="61052F9F" w:rsidR="00090048" w:rsidRPr="000C0AD5" w:rsidRDefault="00090048" w:rsidP="00090048">
            <w:pPr>
              <w:pStyle w:val="TableParagraph"/>
              <w:numPr>
                <w:ilvl w:val="0"/>
                <w:numId w:val="6"/>
              </w:numPr>
              <w:spacing w:line="300" w:lineRule="exact"/>
              <w:ind w:right="4604"/>
              <w:rPr>
                <w:b/>
                <w:bCs/>
                <w:i/>
                <w:iCs/>
                <w:sz w:val="20"/>
              </w:rPr>
            </w:pPr>
            <w:r w:rsidRPr="000C0AD5">
              <w:rPr>
                <w:b/>
                <w:bCs/>
                <w:i/>
                <w:iCs/>
                <w:sz w:val="20"/>
              </w:rPr>
              <w:t xml:space="preserve">Exclusion of individuals undergoing dialysis and those with systemic diseases could introduce selection bias </w:t>
            </w:r>
          </w:p>
          <w:p w14:paraId="1C7EA2BF" w14:textId="5AA0AAB7" w:rsidR="00090048" w:rsidRPr="000C0AD5" w:rsidRDefault="00090048" w:rsidP="00090048">
            <w:pPr>
              <w:pStyle w:val="TableParagraph"/>
              <w:numPr>
                <w:ilvl w:val="0"/>
                <w:numId w:val="6"/>
              </w:numPr>
              <w:spacing w:line="300" w:lineRule="exact"/>
              <w:ind w:right="4604"/>
              <w:rPr>
                <w:b/>
                <w:bCs/>
                <w:i/>
                <w:iCs/>
                <w:sz w:val="20"/>
              </w:rPr>
            </w:pPr>
            <w:r w:rsidRPr="000C0AD5">
              <w:rPr>
                <w:b/>
                <w:bCs/>
                <w:i/>
                <w:iCs/>
                <w:sz w:val="20"/>
              </w:rPr>
              <w:t xml:space="preserve">Potential confounding variables not accounted for in the analysis may affect the results </w:t>
            </w:r>
          </w:p>
          <w:p w14:paraId="6A44A57C" w14:textId="413638B4" w:rsidR="00195470" w:rsidRDefault="00090048" w:rsidP="00090048">
            <w:pPr>
              <w:pStyle w:val="TableParagraph"/>
              <w:numPr>
                <w:ilvl w:val="0"/>
                <w:numId w:val="6"/>
              </w:numPr>
              <w:spacing w:line="300" w:lineRule="exact"/>
              <w:ind w:right="4604"/>
              <w:rPr>
                <w:sz w:val="20"/>
              </w:rPr>
            </w:pPr>
            <w:r w:rsidRPr="000C0AD5">
              <w:rPr>
                <w:b/>
                <w:bCs/>
                <w:i/>
                <w:iCs/>
                <w:sz w:val="20"/>
              </w:rPr>
              <w:t>The study design being cross-sectional limits the ability to establish causality between thyroid hormones and renal disease severity</w:t>
            </w:r>
          </w:p>
        </w:tc>
      </w:tr>
      <w:tr w:rsidR="00231BC3" w14:paraId="1076DB53" w14:textId="77777777">
        <w:trPr>
          <w:trHeight w:val="599"/>
        </w:trPr>
        <w:tc>
          <w:tcPr>
            <w:tcW w:w="1509" w:type="dxa"/>
            <w:tcBorders>
              <w:top w:val="single" w:sz="4" w:space="0" w:color="000000"/>
              <w:bottom w:val="single" w:sz="4" w:space="0" w:color="000000"/>
            </w:tcBorders>
          </w:tcPr>
          <w:p w14:paraId="5E80D5A1" w14:textId="77777777" w:rsidR="00231BC3" w:rsidRDefault="00642E3F">
            <w:pPr>
              <w:pStyle w:val="TableParagraph"/>
              <w:spacing w:before="52"/>
              <w:ind w:left="122"/>
              <w:rPr>
                <w:sz w:val="20"/>
              </w:rPr>
            </w:pPr>
            <w:r>
              <w:rPr>
                <w:sz w:val="20"/>
              </w:rPr>
              <w:t>Interpretation</w:t>
            </w:r>
          </w:p>
        </w:tc>
        <w:tc>
          <w:tcPr>
            <w:tcW w:w="417" w:type="dxa"/>
            <w:tcBorders>
              <w:top w:val="single" w:sz="4" w:space="0" w:color="000000"/>
              <w:bottom w:val="single" w:sz="4" w:space="0" w:color="000000"/>
            </w:tcBorders>
          </w:tcPr>
          <w:p w14:paraId="0F905809" w14:textId="77777777" w:rsidR="00231BC3" w:rsidRDefault="00642E3F">
            <w:pPr>
              <w:pStyle w:val="TableParagraph"/>
              <w:spacing w:before="52"/>
              <w:ind w:left="88" w:right="87"/>
              <w:jc w:val="center"/>
              <w:rPr>
                <w:sz w:val="20"/>
              </w:rPr>
            </w:pPr>
            <w:r>
              <w:rPr>
                <w:sz w:val="20"/>
              </w:rPr>
              <w:t>20</w:t>
            </w:r>
          </w:p>
        </w:tc>
        <w:tc>
          <w:tcPr>
            <w:tcW w:w="13081" w:type="dxa"/>
            <w:tcBorders>
              <w:top w:val="single" w:sz="4" w:space="0" w:color="000000"/>
              <w:bottom w:val="single" w:sz="4" w:space="0" w:color="000000"/>
            </w:tcBorders>
          </w:tcPr>
          <w:p w14:paraId="2F8DFCE1" w14:textId="77777777" w:rsidR="00231BC3" w:rsidRDefault="00642E3F">
            <w:pPr>
              <w:pStyle w:val="TableParagraph"/>
              <w:spacing w:before="52"/>
              <w:ind w:left="106"/>
              <w:rPr>
                <w:sz w:val="20"/>
              </w:rPr>
            </w:pPr>
            <w:r>
              <w:rPr>
                <w:sz w:val="20"/>
              </w:rPr>
              <w:t>Give</w:t>
            </w:r>
            <w:r>
              <w:rPr>
                <w:spacing w:val="-4"/>
                <w:sz w:val="20"/>
              </w:rPr>
              <w:t xml:space="preserve"> </w:t>
            </w:r>
            <w:r>
              <w:rPr>
                <w:sz w:val="20"/>
              </w:rPr>
              <w:t>a</w:t>
            </w:r>
            <w:r>
              <w:rPr>
                <w:spacing w:val="-4"/>
                <w:sz w:val="20"/>
              </w:rPr>
              <w:t xml:space="preserve"> </w:t>
            </w:r>
            <w:r>
              <w:rPr>
                <w:sz w:val="20"/>
              </w:rPr>
              <w:t>cautious</w:t>
            </w:r>
            <w:r>
              <w:rPr>
                <w:spacing w:val="-5"/>
                <w:sz w:val="20"/>
              </w:rPr>
              <w:t xml:space="preserve"> </w:t>
            </w:r>
            <w:r>
              <w:rPr>
                <w:sz w:val="20"/>
              </w:rPr>
              <w:t>overall</w:t>
            </w:r>
            <w:r>
              <w:rPr>
                <w:spacing w:val="-4"/>
                <w:sz w:val="20"/>
              </w:rPr>
              <w:t xml:space="preserve"> </w:t>
            </w:r>
            <w:r>
              <w:rPr>
                <w:sz w:val="20"/>
              </w:rPr>
              <w:t>interpretation</w:t>
            </w:r>
            <w:r>
              <w:rPr>
                <w:spacing w:val="-5"/>
                <w:sz w:val="20"/>
              </w:rPr>
              <w:t xml:space="preserve"> </w:t>
            </w:r>
            <w:r>
              <w:rPr>
                <w:sz w:val="20"/>
              </w:rPr>
              <w:t>of</w:t>
            </w:r>
            <w:r>
              <w:rPr>
                <w:spacing w:val="-5"/>
                <w:sz w:val="20"/>
              </w:rPr>
              <w:t xml:space="preserve"> </w:t>
            </w:r>
            <w:r>
              <w:rPr>
                <w:sz w:val="20"/>
              </w:rPr>
              <w:t>results</w:t>
            </w:r>
            <w:r>
              <w:rPr>
                <w:spacing w:val="-5"/>
                <w:sz w:val="20"/>
              </w:rPr>
              <w:t xml:space="preserve"> </w:t>
            </w:r>
            <w:r>
              <w:rPr>
                <w:sz w:val="20"/>
              </w:rPr>
              <w:t>considering</w:t>
            </w:r>
            <w:r>
              <w:rPr>
                <w:spacing w:val="-3"/>
                <w:sz w:val="20"/>
              </w:rPr>
              <w:t xml:space="preserve"> </w:t>
            </w:r>
            <w:r>
              <w:rPr>
                <w:sz w:val="20"/>
              </w:rPr>
              <w:t>objectives,</w:t>
            </w:r>
            <w:r>
              <w:rPr>
                <w:spacing w:val="-3"/>
                <w:sz w:val="20"/>
              </w:rPr>
              <w:t xml:space="preserve"> </w:t>
            </w:r>
            <w:r>
              <w:rPr>
                <w:sz w:val="20"/>
              </w:rPr>
              <w:t>limitations,</w:t>
            </w:r>
            <w:r>
              <w:rPr>
                <w:spacing w:val="-1"/>
                <w:sz w:val="20"/>
              </w:rPr>
              <w:t xml:space="preserve"> </w:t>
            </w:r>
            <w:r>
              <w:rPr>
                <w:sz w:val="20"/>
              </w:rPr>
              <w:t>multiplicity</w:t>
            </w:r>
            <w:r>
              <w:rPr>
                <w:spacing w:val="-8"/>
                <w:sz w:val="20"/>
              </w:rPr>
              <w:t xml:space="preserve"> </w:t>
            </w:r>
            <w:r>
              <w:rPr>
                <w:sz w:val="20"/>
              </w:rPr>
              <w:t>of</w:t>
            </w:r>
          </w:p>
          <w:p w14:paraId="7C3CBF46" w14:textId="77777777" w:rsidR="00231BC3" w:rsidRDefault="00642E3F">
            <w:pPr>
              <w:pStyle w:val="TableParagraph"/>
              <w:spacing w:before="70" w:line="227" w:lineRule="exact"/>
              <w:ind w:left="106"/>
              <w:rPr>
                <w:sz w:val="20"/>
              </w:rPr>
            </w:pPr>
            <w:r>
              <w:rPr>
                <w:sz w:val="20"/>
              </w:rPr>
              <w:t>analyses,</w:t>
            </w:r>
            <w:r>
              <w:rPr>
                <w:spacing w:val="-3"/>
                <w:sz w:val="20"/>
              </w:rPr>
              <w:t xml:space="preserve"> </w:t>
            </w:r>
            <w:r>
              <w:rPr>
                <w:sz w:val="20"/>
              </w:rPr>
              <w:t>results</w:t>
            </w:r>
            <w:r>
              <w:rPr>
                <w:spacing w:val="-5"/>
                <w:sz w:val="20"/>
              </w:rPr>
              <w:t xml:space="preserve"> </w:t>
            </w:r>
            <w:r>
              <w:rPr>
                <w:sz w:val="20"/>
              </w:rPr>
              <w:t>from</w:t>
            </w:r>
            <w:r>
              <w:rPr>
                <w:spacing w:val="-5"/>
                <w:sz w:val="20"/>
              </w:rPr>
              <w:t xml:space="preserve"> </w:t>
            </w:r>
            <w:r>
              <w:rPr>
                <w:sz w:val="20"/>
              </w:rPr>
              <w:t>similar</w:t>
            </w:r>
            <w:r>
              <w:rPr>
                <w:spacing w:val="-1"/>
                <w:sz w:val="20"/>
              </w:rPr>
              <w:t xml:space="preserve"> </w:t>
            </w:r>
            <w:r>
              <w:rPr>
                <w:sz w:val="20"/>
              </w:rPr>
              <w:t>studies,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relevant</w:t>
            </w:r>
            <w:r>
              <w:rPr>
                <w:spacing w:val="-4"/>
                <w:sz w:val="20"/>
              </w:rPr>
              <w:t xml:space="preserve"> </w:t>
            </w:r>
            <w:r>
              <w:rPr>
                <w:sz w:val="20"/>
              </w:rPr>
              <w:t>evidence</w:t>
            </w:r>
          </w:p>
          <w:p w14:paraId="328AA172" w14:textId="48E2A9EB" w:rsidR="00AD20E5" w:rsidRPr="00AD20E5" w:rsidRDefault="00AD20E5" w:rsidP="00AD20E5">
            <w:pPr>
              <w:pStyle w:val="TableParagraph"/>
              <w:numPr>
                <w:ilvl w:val="0"/>
                <w:numId w:val="7"/>
              </w:numPr>
              <w:spacing w:before="70" w:line="227" w:lineRule="exact"/>
              <w:rPr>
                <w:b/>
                <w:bCs/>
                <w:i/>
                <w:iCs/>
                <w:sz w:val="20"/>
              </w:rPr>
            </w:pPr>
            <w:r w:rsidRPr="00AD20E5">
              <w:rPr>
                <w:b/>
                <w:bCs/>
                <w:i/>
                <w:iCs/>
                <w:sz w:val="20"/>
              </w:rPr>
              <w:t xml:space="preserve">Weak correlation between thyroid hormones and renal disease severity markers suggests limited clinical implications </w:t>
            </w:r>
          </w:p>
          <w:p w14:paraId="426288FF" w14:textId="08A6E2AD" w:rsidR="00AD20E5" w:rsidRPr="00AD20E5" w:rsidRDefault="00AD20E5" w:rsidP="00AD20E5">
            <w:pPr>
              <w:pStyle w:val="TableParagraph"/>
              <w:numPr>
                <w:ilvl w:val="0"/>
                <w:numId w:val="7"/>
              </w:numPr>
              <w:spacing w:before="70" w:line="227" w:lineRule="exact"/>
              <w:rPr>
                <w:b/>
                <w:bCs/>
                <w:i/>
                <w:iCs/>
                <w:sz w:val="20"/>
              </w:rPr>
            </w:pPr>
            <w:r w:rsidRPr="00AD20E5">
              <w:rPr>
                <w:b/>
                <w:bCs/>
                <w:i/>
                <w:iCs/>
                <w:sz w:val="20"/>
              </w:rPr>
              <w:t>Strong positive correlation between parathyroid hormone and serum creatinine underscores the importance of considering PTH in managing CKD complications</w:t>
            </w:r>
          </w:p>
          <w:p w14:paraId="453D906E" w14:textId="4D84A8BA" w:rsidR="00AD20E5" w:rsidRPr="00AD20E5" w:rsidRDefault="00AD20E5" w:rsidP="00AD20E5">
            <w:pPr>
              <w:pStyle w:val="TableParagraph"/>
              <w:numPr>
                <w:ilvl w:val="0"/>
                <w:numId w:val="7"/>
              </w:numPr>
              <w:spacing w:before="70" w:line="227" w:lineRule="exact"/>
              <w:rPr>
                <w:b/>
                <w:bCs/>
                <w:i/>
                <w:iCs/>
                <w:sz w:val="20"/>
              </w:rPr>
            </w:pPr>
            <w:r w:rsidRPr="00AD20E5">
              <w:rPr>
                <w:b/>
                <w:bCs/>
                <w:i/>
                <w:iCs/>
                <w:sz w:val="20"/>
              </w:rPr>
              <w:t>Tenuous associations between serum creatinine levels and thyroid hormones indicate subtle relationships that may not be clinically significant</w:t>
            </w:r>
            <w:r w:rsidRPr="00AD20E5">
              <w:rPr>
                <w:b/>
                <w:bCs/>
                <w:i/>
                <w:iCs/>
                <w:sz w:val="20"/>
              </w:rPr>
              <w:t>.</w:t>
            </w:r>
          </w:p>
          <w:p w14:paraId="73D7B4A3" w14:textId="5CE950EC" w:rsidR="00AD20E5" w:rsidRPr="00AD20E5" w:rsidRDefault="00AD20E5" w:rsidP="00AD20E5">
            <w:pPr>
              <w:pStyle w:val="TableParagraph"/>
              <w:numPr>
                <w:ilvl w:val="0"/>
                <w:numId w:val="7"/>
              </w:numPr>
              <w:spacing w:before="70" w:line="227" w:lineRule="exact"/>
              <w:rPr>
                <w:b/>
                <w:bCs/>
                <w:i/>
                <w:iCs/>
                <w:sz w:val="20"/>
              </w:rPr>
            </w:pPr>
            <w:r w:rsidRPr="00AD20E5">
              <w:rPr>
                <w:b/>
                <w:bCs/>
                <w:i/>
                <w:iCs/>
                <w:sz w:val="20"/>
              </w:rPr>
              <w:t>Small sample size and lack of longitudinal evaluation limit the generalizability and causal inference of the findings</w:t>
            </w:r>
            <w:r w:rsidRPr="00AD20E5">
              <w:rPr>
                <w:b/>
                <w:bCs/>
                <w:i/>
                <w:iCs/>
                <w:sz w:val="20"/>
              </w:rPr>
              <w:t>.</w:t>
            </w:r>
          </w:p>
          <w:p w14:paraId="752B12A3" w14:textId="30ECD481" w:rsidR="00AD20E5" w:rsidRDefault="00AD20E5" w:rsidP="00AD20E5">
            <w:pPr>
              <w:pStyle w:val="TableParagraph"/>
              <w:numPr>
                <w:ilvl w:val="0"/>
                <w:numId w:val="7"/>
              </w:numPr>
              <w:spacing w:before="70" w:line="227" w:lineRule="exact"/>
              <w:rPr>
                <w:sz w:val="20"/>
              </w:rPr>
            </w:pPr>
            <w:r w:rsidRPr="00AD20E5">
              <w:rPr>
                <w:b/>
                <w:bCs/>
                <w:i/>
                <w:iCs/>
                <w:sz w:val="20"/>
              </w:rPr>
              <w:t>Exclusion of certain patient groups and potential confounding variables may introduce bias and affect the robustness of the results</w:t>
            </w:r>
            <w:r w:rsidRPr="00AD20E5">
              <w:rPr>
                <w:b/>
                <w:bCs/>
                <w:i/>
                <w:iCs/>
                <w:sz w:val="20"/>
              </w:rPr>
              <w:t>.</w:t>
            </w:r>
          </w:p>
        </w:tc>
      </w:tr>
      <w:tr w:rsidR="00231BC3" w14:paraId="6444DEAE" w14:textId="77777777">
        <w:trPr>
          <w:trHeight w:val="299"/>
        </w:trPr>
        <w:tc>
          <w:tcPr>
            <w:tcW w:w="1509" w:type="dxa"/>
            <w:tcBorders>
              <w:top w:val="single" w:sz="4" w:space="0" w:color="000000"/>
              <w:bottom w:val="single" w:sz="4" w:space="0" w:color="000000"/>
            </w:tcBorders>
          </w:tcPr>
          <w:p w14:paraId="3AC8A60A" w14:textId="77777777" w:rsidR="00231BC3" w:rsidRDefault="00642E3F">
            <w:pPr>
              <w:pStyle w:val="TableParagraph"/>
              <w:spacing w:before="53" w:line="227" w:lineRule="exact"/>
              <w:ind w:left="122"/>
              <w:rPr>
                <w:sz w:val="20"/>
              </w:rPr>
            </w:pPr>
            <w:proofErr w:type="spellStart"/>
            <w:r>
              <w:rPr>
                <w:sz w:val="20"/>
              </w:rPr>
              <w:t>Generalisability</w:t>
            </w:r>
            <w:proofErr w:type="spellEnd"/>
          </w:p>
        </w:tc>
        <w:tc>
          <w:tcPr>
            <w:tcW w:w="417" w:type="dxa"/>
            <w:tcBorders>
              <w:top w:val="single" w:sz="4" w:space="0" w:color="000000"/>
              <w:bottom w:val="single" w:sz="4" w:space="0" w:color="000000"/>
            </w:tcBorders>
          </w:tcPr>
          <w:p w14:paraId="3E96B1E3" w14:textId="77777777" w:rsidR="00231BC3" w:rsidRDefault="00642E3F">
            <w:pPr>
              <w:pStyle w:val="TableParagraph"/>
              <w:spacing w:before="53" w:line="227" w:lineRule="exact"/>
              <w:ind w:left="88" w:right="87"/>
              <w:jc w:val="center"/>
              <w:rPr>
                <w:sz w:val="20"/>
              </w:rPr>
            </w:pPr>
            <w:r>
              <w:rPr>
                <w:sz w:val="20"/>
              </w:rPr>
              <w:t>21</w:t>
            </w:r>
          </w:p>
        </w:tc>
        <w:tc>
          <w:tcPr>
            <w:tcW w:w="13081" w:type="dxa"/>
            <w:tcBorders>
              <w:top w:val="single" w:sz="4" w:space="0" w:color="000000"/>
              <w:bottom w:val="single" w:sz="4" w:space="0" w:color="000000"/>
            </w:tcBorders>
          </w:tcPr>
          <w:p w14:paraId="0091E94F" w14:textId="77777777" w:rsidR="00231BC3" w:rsidRDefault="00642E3F">
            <w:pPr>
              <w:pStyle w:val="TableParagraph"/>
              <w:spacing w:before="53" w:line="227" w:lineRule="exact"/>
              <w:ind w:left="106"/>
              <w:rPr>
                <w:sz w:val="20"/>
              </w:rPr>
            </w:pPr>
            <w:r>
              <w:rPr>
                <w:sz w:val="20"/>
              </w:rPr>
              <w:t>Discuss</w:t>
            </w:r>
            <w:r>
              <w:rPr>
                <w:spacing w:val="-4"/>
                <w:sz w:val="20"/>
              </w:rPr>
              <w:t xml:space="preserve"> </w:t>
            </w:r>
            <w:r>
              <w:rPr>
                <w:sz w:val="20"/>
              </w:rPr>
              <w:t>the</w:t>
            </w:r>
            <w:r>
              <w:rPr>
                <w:spacing w:val="-3"/>
                <w:sz w:val="20"/>
              </w:rPr>
              <w:t xml:space="preserve"> </w:t>
            </w:r>
            <w:proofErr w:type="spellStart"/>
            <w:r>
              <w:rPr>
                <w:sz w:val="20"/>
              </w:rPr>
              <w:t>generalisability</w:t>
            </w:r>
            <w:proofErr w:type="spellEnd"/>
            <w:r>
              <w:rPr>
                <w:spacing w:val="-7"/>
                <w:sz w:val="20"/>
              </w:rPr>
              <w:t xml:space="preserve"> </w:t>
            </w:r>
            <w:r>
              <w:rPr>
                <w:sz w:val="20"/>
              </w:rPr>
              <w:t>(external</w:t>
            </w:r>
            <w:r>
              <w:rPr>
                <w:spacing w:val="-1"/>
                <w:sz w:val="20"/>
              </w:rPr>
              <w:t xml:space="preserve"> </w:t>
            </w:r>
            <w:r>
              <w:rPr>
                <w:sz w:val="20"/>
              </w:rPr>
              <w:t>validity)</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study</w:t>
            </w:r>
            <w:r>
              <w:rPr>
                <w:spacing w:val="-6"/>
                <w:sz w:val="20"/>
              </w:rPr>
              <w:t xml:space="preserve"> </w:t>
            </w:r>
            <w:r>
              <w:rPr>
                <w:sz w:val="20"/>
              </w:rPr>
              <w:t>results</w:t>
            </w:r>
          </w:p>
          <w:p w14:paraId="188E4888" w14:textId="474216BA" w:rsidR="00D90537" w:rsidRPr="00682442" w:rsidRDefault="00D90537" w:rsidP="00682442">
            <w:pPr>
              <w:pStyle w:val="TableParagraph"/>
              <w:numPr>
                <w:ilvl w:val="0"/>
                <w:numId w:val="8"/>
              </w:numPr>
              <w:spacing w:before="53" w:line="227" w:lineRule="exact"/>
              <w:rPr>
                <w:b/>
                <w:bCs/>
                <w:i/>
                <w:iCs/>
                <w:sz w:val="20"/>
              </w:rPr>
            </w:pPr>
            <w:r w:rsidRPr="00682442">
              <w:rPr>
                <w:b/>
                <w:bCs/>
                <w:i/>
                <w:iCs/>
                <w:sz w:val="20"/>
              </w:rPr>
              <w:t xml:space="preserve">Small sample size of 86 participants may limit the </w:t>
            </w:r>
            <w:proofErr w:type="spellStart"/>
            <w:r w:rsidRPr="00682442">
              <w:rPr>
                <w:b/>
                <w:bCs/>
                <w:i/>
                <w:iCs/>
                <w:sz w:val="20"/>
              </w:rPr>
              <w:t>generalisability</w:t>
            </w:r>
            <w:proofErr w:type="spellEnd"/>
            <w:r w:rsidRPr="00682442">
              <w:rPr>
                <w:b/>
                <w:bCs/>
                <w:i/>
                <w:iCs/>
                <w:sz w:val="20"/>
              </w:rPr>
              <w:t xml:space="preserve"> of the findings </w:t>
            </w:r>
          </w:p>
          <w:p w14:paraId="264C9837" w14:textId="5FF22EE3" w:rsidR="00D90537" w:rsidRPr="00682442" w:rsidRDefault="00D90537" w:rsidP="00682442">
            <w:pPr>
              <w:pStyle w:val="TableParagraph"/>
              <w:numPr>
                <w:ilvl w:val="0"/>
                <w:numId w:val="8"/>
              </w:numPr>
              <w:spacing w:before="53" w:line="227" w:lineRule="exact"/>
              <w:rPr>
                <w:b/>
                <w:bCs/>
                <w:i/>
                <w:iCs/>
                <w:sz w:val="20"/>
              </w:rPr>
            </w:pPr>
            <w:r w:rsidRPr="00682442">
              <w:rPr>
                <w:b/>
                <w:bCs/>
                <w:i/>
                <w:iCs/>
                <w:sz w:val="20"/>
              </w:rPr>
              <w:t xml:space="preserve">Exclusion of individuals undergoing dialysis and those with systemic diseases could impact the external validity of the results </w:t>
            </w:r>
          </w:p>
          <w:p w14:paraId="410483FF" w14:textId="770BE88E" w:rsidR="00D90537" w:rsidRPr="00682442" w:rsidRDefault="00D90537" w:rsidP="00682442">
            <w:pPr>
              <w:pStyle w:val="TableParagraph"/>
              <w:numPr>
                <w:ilvl w:val="0"/>
                <w:numId w:val="8"/>
              </w:numPr>
              <w:spacing w:before="53" w:line="227" w:lineRule="exact"/>
              <w:rPr>
                <w:b/>
                <w:bCs/>
                <w:i/>
                <w:iCs/>
                <w:sz w:val="20"/>
              </w:rPr>
            </w:pPr>
            <w:r w:rsidRPr="00682442">
              <w:rPr>
                <w:b/>
                <w:bCs/>
                <w:i/>
                <w:iCs/>
                <w:sz w:val="20"/>
              </w:rPr>
              <w:lastRenderedPageBreak/>
              <w:t xml:space="preserve">Lack of longitudinal evaluation may restrict the applicability of the findings to long-term outcomes </w:t>
            </w:r>
          </w:p>
          <w:p w14:paraId="36332CA7" w14:textId="40AFD913" w:rsidR="00D90537" w:rsidRDefault="00D90537" w:rsidP="00682442">
            <w:pPr>
              <w:pStyle w:val="TableParagraph"/>
              <w:numPr>
                <w:ilvl w:val="0"/>
                <w:numId w:val="8"/>
              </w:numPr>
              <w:spacing w:before="53" w:line="227" w:lineRule="exact"/>
              <w:rPr>
                <w:sz w:val="20"/>
              </w:rPr>
            </w:pPr>
            <w:r w:rsidRPr="00682442">
              <w:rPr>
                <w:b/>
                <w:bCs/>
                <w:i/>
                <w:iCs/>
                <w:sz w:val="20"/>
              </w:rPr>
              <w:t xml:space="preserve">Potential bias from unaccounted confounding variables may affect the </w:t>
            </w:r>
            <w:proofErr w:type="spellStart"/>
            <w:r w:rsidRPr="00682442">
              <w:rPr>
                <w:b/>
                <w:bCs/>
                <w:i/>
                <w:iCs/>
                <w:sz w:val="20"/>
              </w:rPr>
              <w:t>generalisability</w:t>
            </w:r>
            <w:proofErr w:type="spellEnd"/>
            <w:r w:rsidRPr="00682442">
              <w:rPr>
                <w:b/>
                <w:bCs/>
                <w:i/>
                <w:iCs/>
                <w:sz w:val="20"/>
              </w:rPr>
              <w:t xml:space="preserve"> of the study results </w:t>
            </w:r>
          </w:p>
        </w:tc>
      </w:tr>
      <w:tr w:rsidR="00231BC3" w14:paraId="73A9A7C5" w14:textId="77777777">
        <w:trPr>
          <w:trHeight w:val="350"/>
        </w:trPr>
        <w:tc>
          <w:tcPr>
            <w:tcW w:w="15007" w:type="dxa"/>
            <w:gridSpan w:val="3"/>
            <w:tcBorders>
              <w:top w:val="single" w:sz="4" w:space="0" w:color="000000"/>
              <w:bottom w:val="single" w:sz="4" w:space="0" w:color="000000"/>
            </w:tcBorders>
          </w:tcPr>
          <w:p w14:paraId="411F9526" w14:textId="77777777" w:rsidR="00231BC3" w:rsidRDefault="00642E3F">
            <w:pPr>
              <w:pStyle w:val="TableParagraph"/>
              <w:spacing w:before="118" w:line="212" w:lineRule="exact"/>
              <w:ind w:left="122"/>
              <w:rPr>
                <w:b/>
                <w:sz w:val="20"/>
              </w:rPr>
            </w:pPr>
            <w:r>
              <w:rPr>
                <w:b/>
                <w:sz w:val="20"/>
              </w:rPr>
              <w:lastRenderedPageBreak/>
              <w:t>Other</w:t>
            </w:r>
            <w:r>
              <w:rPr>
                <w:b/>
                <w:spacing w:val="-5"/>
                <w:sz w:val="20"/>
              </w:rPr>
              <w:t xml:space="preserve"> </w:t>
            </w:r>
            <w:r>
              <w:rPr>
                <w:b/>
                <w:sz w:val="20"/>
              </w:rPr>
              <w:t>information</w:t>
            </w:r>
          </w:p>
        </w:tc>
      </w:tr>
      <w:tr w:rsidR="00231BC3" w14:paraId="70E05F4F" w14:textId="77777777">
        <w:trPr>
          <w:trHeight w:val="602"/>
        </w:trPr>
        <w:tc>
          <w:tcPr>
            <w:tcW w:w="1509" w:type="dxa"/>
            <w:tcBorders>
              <w:top w:val="single" w:sz="4" w:space="0" w:color="000000"/>
              <w:bottom w:val="single" w:sz="4" w:space="0" w:color="000000"/>
            </w:tcBorders>
          </w:tcPr>
          <w:p w14:paraId="4E963005" w14:textId="77777777" w:rsidR="00231BC3" w:rsidRDefault="00642E3F">
            <w:pPr>
              <w:pStyle w:val="TableParagraph"/>
              <w:spacing w:before="53"/>
              <w:ind w:left="122"/>
              <w:rPr>
                <w:sz w:val="20"/>
              </w:rPr>
            </w:pPr>
            <w:r>
              <w:rPr>
                <w:sz w:val="20"/>
              </w:rPr>
              <w:t>Funding</w:t>
            </w:r>
          </w:p>
        </w:tc>
        <w:tc>
          <w:tcPr>
            <w:tcW w:w="417" w:type="dxa"/>
            <w:tcBorders>
              <w:top w:val="single" w:sz="4" w:space="0" w:color="000000"/>
              <w:bottom w:val="single" w:sz="4" w:space="0" w:color="000000"/>
            </w:tcBorders>
          </w:tcPr>
          <w:p w14:paraId="72BD089B" w14:textId="77777777" w:rsidR="00231BC3" w:rsidRDefault="00642E3F">
            <w:pPr>
              <w:pStyle w:val="TableParagraph"/>
              <w:spacing w:before="53"/>
              <w:ind w:left="88" w:right="87"/>
              <w:jc w:val="center"/>
              <w:rPr>
                <w:sz w:val="20"/>
              </w:rPr>
            </w:pPr>
            <w:r>
              <w:rPr>
                <w:sz w:val="20"/>
              </w:rPr>
              <w:t>22</w:t>
            </w:r>
          </w:p>
        </w:tc>
        <w:tc>
          <w:tcPr>
            <w:tcW w:w="13081" w:type="dxa"/>
            <w:tcBorders>
              <w:top w:val="single" w:sz="4" w:space="0" w:color="000000"/>
              <w:bottom w:val="single" w:sz="4" w:space="0" w:color="000000"/>
            </w:tcBorders>
          </w:tcPr>
          <w:p w14:paraId="6D31A879" w14:textId="77777777" w:rsidR="00231BC3" w:rsidRDefault="00642E3F">
            <w:pPr>
              <w:pStyle w:val="TableParagraph"/>
              <w:spacing w:line="300" w:lineRule="exact"/>
              <w:ind w:left="106" w:right="4604"/>
              <w:rPr>
                <w:sz w:val="20"/>
              </w:rPr>
            </w:pPr>
            <w:r>
              <w:rPr>
                <w:sz w:val="20"/>
              </w:rPr>
              <w:t>Give</w:t>
            </w:r>
            <w:r>
              <w:rPr>
                <w:spacing w:val="-3"/>
                <w:sz w:val="20"/>
              </w:rPr>
              <w:t xml:space="preserve"> </w:t>
            </w:r>
            <w:r>
              <w:rPr>
                <w:sz w:val="20"/>
              </w:rPr>
              <w:t>the</w:t>
            </w:r>
            <w:r>
              <w:rPr>
                <w:spacing w:val="-2"/>
                <w:sz w:val="20"/>
              </w:rPr>
              <w:t xml:space="preserve"> </w:t>
            </w:r>
            <w:r>
              <w:rPr>
                <w:sz w:val="20"/>
              </w:rPr>
              <w:t>source</w:t>
            </w:r>
            <w:r>
              <w:rPr>
                <w:spacing w:val="-2"/>
                <w:sz w:val="20"/>
              </w:rPr>
              <w:t xml:space="preserve"> </w:t>
            </w:r>
            <w:r>
              <w:rPr>
                <w:sz w:val="20"/>
              </w:rPr>
              <w:t>of</w:t>
            </w:r>
            <w:r>
              <w:rPr>
                <w:spacing w:val="-1"/>
                <w:sz w:val="20"/>
              </w:rPr>
              <w:t xml:space="preserve"> </w:t>
            </w:r>
            <w:r>
              <w:rPr>
                <w:sz w:val="20"/>
              </w:rPr>
              <w:t>funding</w:t>
            </w:r>
            <w:r>
              <w:rPr>
                <w:spacing w:val="-3"/>
                <w:sz w:val="20"/>
              </w:rPr>
              <w:t xml:space="preserve"> </w:t>
            </w:r>
            <w:r>
              <w:rPr>
                <w:sz w:val="20"/>
              </w:rPr>
              <w:t>and</w:t>
            </w:r>
            <w:r>
              <w:rPr>
                <w:spacing w:val="-1"/>
                <w:sz w:val="20"/>
              </w:rPr>
              <w:t xml:space="preserve"> </w:t>
            </w:r>
            <w:r>
              <w:rPr>
                <w:sz w:val="20"/>
              </w:rPr>
              <w:t>the</w:t>
            </w:r>
            <w:r>
              <w:rPr>
                <w:spacing w:val="-2"/>
                <w:sz w:val="20"/>
              </w:rPr>
              <w:t xml:space="preserve"> </w:t>
            </w:r>
            <w:r>
              <w:rPr>
                <w:sz w:val="20"/>
              </w:rPr>
              <w:t>role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funders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present</w:t>
            </w:r>
            <w:r>
              <w:rPr>
                <w:spacing w:val="-2"/>
                <w:sz w:val="20"/>
              </w:rPr>
              <w:t xml:space="preserve"> </w:t>
            </w:r>
            <w:r>
              <w:rPr>
                <w:sz w:val="20"/>
              </w:rPr>
              <w:t>study</w:t>
            </w:r>
            <w:r>
              <w:rPr>
                <w:spacing w:val="-6"/>
                <w:sz w:val="20"/>
              </w:rPr>
              <w:t xml:space="preserve"> </w:t>
            </w:r>
            <w:r>
              <w:rPr>
                <w:sz w:val="20"/>
              </w:rPr>
              <w:t>and,</w:t>
            </w:r>
            <w:r>
              <w:rPr>
                <w:spacing w:val="-1"/>
                <w:sz w:val="20"/>
              </w:rPr>
              <w:t xml:space="preserve"> </w:t>
            </w:r>
            <w:r>
              <w:rPr>
                <w:sz w:val="20"/>
              </w:rPr>
              <w:t>if</w:t>
            </w:r>
            <w:r>
              <w:rPr>
                <w:spacing w:val="-4"/>
                <w:sz w:val="20"/>
              </w:rPr>
              <w:t xml:space="preserve"> </w:t>
            </w:r>
            <w:r>
              <w:rPr>
                <w:sz w:val="20"/>
              </w:rPr>
              <w:t>applicable,</w:t>
            </w:r>
            <w:r>
              <w:rPr>
                <w:spacing w:val="-1"/>
                <w:sz w:val="20"/>
              </w:rPr>
              <w:t xml:space="preserve"> </w:t>
            </w:r>
            <w:r>
              <w:rPr>
                <w:sz w:val="20"/>
              </w:rPr>
              <w:t>for</w:t>
            </w:r>
            <w:r>
              <w:rPr>
                <w:spacing w:val="-1"/>
                <w:sz w:val="20"/>
              </w:rPr>
              <w:t xml:space="preserve"> </w:t>
            </w:r>
            <w:r>
              <w:rPr>
                <w:sz w:val="20"/>
              </w:rPr>
              <w:t>the</w:t>
            </w:r>
            <w:r>
              <w:rPr>
                <w:spacing w:val="-47"/>
                <w:sz w:val="20"/>
              </w:rPr>
              <w:t xml:space="preserve"> </w:t>
            </w:r>
            <w:r>
              <w:rPr>
                <w:sz w:val="20"/>
              </w:rPr>
              <w:t>original</w:t>
            </w:r>
            <w:r>
              <w:rPr>
                <w:spacing w:val="-1"/>
                <w:sz w:val="20"/>
              </w:rPr>
              <w:t xml:space="preserve"> </w:t>
            </w:r>
            <w:r>
              <w:rPr>
                <w:sz w:val="20"/>
              </w:rPr>
              <w:t>study</w:t>
            </w:r>
            <w:r>
              <w:rPr>
                <w:spacing w:val="-4"/>
                <w:sz w:val="20"/>
              </w:rPr>
              <w:t xml:space="preserve"> </w:t>
            </w:r>
            <w:r>
              <w:rPr>
                <w:sz w:val="20"/>
              </w:rPr>
              <w:t>on</w:t>
            </w:r>
            <w:r>
              <w:rPr>
                <w:spacing w:val="1"/>
                <w:sz w:val="20"/>
              </w:rPr>
              <w:t xml:space="preserve"> </w:t>
            </w:r>
            <w:r>
              <w:rPr>
                <w:sz w:val="20"/>
              </w:rPr>
              <w:t>which</w:t>
            </w:r>
            <w:r>
              <w:rPr>
                <w:spacing w:val="-1"/>
                <w:sz w:val="20"/>
              </w:rPr>
              <w:t xml:space="preserve"> </w:t>
            </w:r>
            <w:r>
              <w:rPr>
                <w:sz w:val="20"/>
              </w:rPr>
              <w:t>the</w:t>
            </w:r>
            <w:r>
              <w:rPr>
                <w:spacing w:val="-1"/>
                <w:sz w:val="20"/>
              </w:rPr>
              <w:t xml:space="preserve"> </w:t>
            </w:r>
            <w:r>
              <w:rPr>
                <w:sz w:val="20"/>
              </w:rPr>
              <w:t>present article is</w:t>
            </w:r>
            <w:r>
              <w:rPr>
                <w:spacing w:val="-1"/>
                <w:sz w:val="20"/>
              </w:rPr>
              <w:t xml:space="preserve"> </w:t>
            </w:r>
            <w:r>
              <w:rPr>
                <w:sz w:val="20"/>
              </w:rPr>
              <w:t>based</w:t>
            </w:r>
          </w:p>
          <w:p w14:paraId="59000583" w14:textId="6E4C8522" w:rsidR="00C069D0" w:rsidRPr="00C069D0" w:rsidRDefault="00C069D0" w:rsidP="00C069D0">
            <w:pPr>
              <w:pStyle w:val="TableParagraph"/>
              <w:numPr>
                <w:ilvl w:val="0"/>
                <w:numId w:val="9"/>
              </w:numPr>
              <w:spacing w:line="300" w:lineRule="exact"/>
              <w:ind w:right="4604"/>
              <w:rPr>
                <w:b/>
                <w:bCs/>
                <w:sz w:val="20"/>
              </w:rPr>
            </w:pPr>
            <w:r w:rsidRPr="00C069D0">
              <w:rPr>
                <w:b/>
                <w:bCs/>
                <w:sz w:val="20"/>
              </w:rPr>
              <w:t>Researchers would like to thank the Deanship of Scientific Research at Qassim University for</w:t>
            </w:r>
            <w:r>
              <w:rPr>
                <w:b/>
                <w:bCs/>
                <w:sz w:val="20"/>
              </w:rPr>
              <w:t xml:space="preserve"> </w:t>
            </w:r>
            <w:r w:rsidRPr="00C069D0">
              <w:rPr>
                <w:b/>
                <w:bCs/>
                <w:sz w:val="20"/>
              </w:rPr>
              <w:t>funding the publication of this project.</w:t>
            </w:r>
          </w:p>
        </w:tc>
      </w:tr>
    </w:tbl>
    <w:p w14:paraId="6AB5490A" w14:textId="77777777" w:rsidR="00231BC3" w:rsidRDefault="00231BC3">
      <w:pPr>
        <w:pStyle w:val="BodyText"/>
        <w:spacing w:before="10"/>
        <w:rPr>
          <w:sz w:val="24"/>
        </w:rPr>
      </w:pPr>
    </w:p>
    <w:p w14:paraId="47C001D6" w14:textId="77777777" w:rsidR="00231BC3" w:rsidRDefault="00642E3F">
      <w:pPr>
        <w:pStyle w:val="BodyText"/>
        <w:spacing w:before="91"/>
        <w:ind w:left="233"/>
      </w:pPr>
      <w:r>
        <w:t>*Give</w:t>
      </w:r>
      <w:r>
        <w:rPr>
          <w:spacing w:val="-4"/>
        </w:rPr>
        <w:t xml:space="preserve"> </w:t>
      </w:r>
      <w:r>
        <w:t>information</w:t>
      </w:r>
      <w:r>
        <w:rPr>
          <w:spacing w:val="-4"/>
        </w:rPr>
        <w:t xml:space="preserve"> </w:t>
      </w:r>
      <w:r>
        <w:t>separately</w:t>
      </w:r>
      <w:r>
        <w:rPr>
          <w:spacing w:val="-4"/>
        </w:rPr>
        <w:t xml:space="preserve"> </w:t>
      </w:r>
      <w:r>
        <w:t>for</w:t>
      </w:r>
      <w:r>
        <w:rPr>
          <w:spacing w:val="-2"/>
        </w:rPr>
        <w:t xml:space="preserve"> </w:t>
      </w:r>
      <w:r>
        <w:t>cases</w:t>
      </w:r>
      <w:r>
        <w:rPr>
          <w:spacing w:val="-4"/>
        </w:rPr>
        <w:t xml:space="preserve"> </w:t>
      </w:r>
      <w:r>
        <w:t>and</w:t>
      </w:r>
      <w:r>
        <w:rPr>
          <w:spacing w:val="-2"/>
        </w:rPr>
        <w:t xml:space="preserve"> </w:t>
      </w:r>
      <w:r>
        <w:t>controls</w:t>
      </w:r>
      <w:r>
        <w:rPr>
          <w:spacing w:val="-4"/>
        </w:rPr>
        <w:t xml:space="preserve"> </w:t>
      </w:r>
      <w:r>
        <w:t>in</w:t>
      </w:r>
      <w:r>
        <w:rPr>
          <w:spacing w:val="-4"/>
        </w:rPr>
        <w:t xml:space="preserve"> </w:t>
      </w:r>
      <w:r>
        <w:t>case-control</w:t>
      </w:r>
      <w:r>
        <w:rPr>
          <w:spacing w:val="-3"/>
        </w:rPr>
        <w:t xml:space="preserve"> </w:t>
      </w:r>
      <w:r>
        <w:t>studies</w:t>
      </w:r>
      <w:r>
        <w:rPr>
          <w:spacing w:val="-4"/>
        </w:rPr>
        <w:t xml:space="preserve"> </w:t>
      </w:r>
      <w:r>
        <w:t>and,</w:t>
      </w:r>
      <w:r>
        <w:rPr>
          <w:spacing w:val="-2"/>
        </w:rPr>
        <w:t xml:space="preserve"> </w:t>
      </w:r>
      <w:r>
        <w:t>if</w:t>
      </w:r>
      <w:r>
        <w:rPr>
          <w:spacing w:val="-5"/>
        </w:rPr>
        <w:t xml:space="preserve"> </w:t>
      </w:r>
      <w:r>
        <w:t>applicable,</w:t>
      </w:r>
      <w:r>
        <w:rPr>
          <w:spacing w:val="-3"/>
        </w:rPr>
        <w:t xml:space="preserve"> </w:t>
      </w:r>
      <w:r>
        <w:t>for</w:t>
      </w:r>
      <w:r>
        <w:rPr>
          <w:spacing w:val="-2"/>
        </w:rPr>
        <w:t xml:space="preserve"> </w:t>
      </w:r>
      <w:r>
        <w:t>exposed</w:t>
      </w:r>
      <w:r>
        <w:rPr>
          <w:spacing w:val="-2"/>
        </w:rPr>
        <w:t xml:space="preserve"> </w:t>
      </w:r>
      <w:r>
        <w:t>and</w:t>
      </w:r>
      <w:r>
        <w:rPr>
          <w:spacing w:val="-2"/>
        </w:rPr>
        <w:t xml:space="preserve"> </w:t>
      </w:r>
      <w:r>
        <w:t>unexposed</w:t>
      </w:r>
      <w:r>
        <w:rPr>
          <w:spacing w:val="-2"/>
        </w:rPr>
        <w:t xml:space="preserve"> </w:t>
      </w:r>
      <w:r>
        <w:t>groups</w:t>
      </w:r>
      <w:r>
        <w:rPr>
          <w:spacing w:val="-4"/>
        </w:rPr>
        <w:t xml:space="preserve"> </w:t>
      </w:r>
      <w:r>
        <w:t>in</w:t>
      </w:r>
      <w:r>
        <w:rPr>
          <w:spacing w:val="-4"/>
        </w:rPr>
        <w:t xml:space="preserve"> </w:t>
      </w:r>
      <w:r>
        <w:t>cohort</w:t>
      </w:r>
      <w:r>
        <w:rPr>
          <w:spacing w:val="-3"/>
        </w:rPr>
        <w:t xml:space="preserve"> </w:t>
      </w:r>
      <w:r>
        <w:t>and</w:t>
      </w:r>
      <w:r>
        <w:rPr>
          <w:spacing w:val="-2"/>
        </w:rPr>
        <w:t xml:space="preserve"> </w:t>
      </w:r>
      <w:r>
        <w:t>cross-sectional</w:t>
      </w:r>
      <w:r>
        <w:rPr>
          <w:spacing w:val="-4"/>
        </w:rPr>
        <w:t xml:space="preserve"> </w:t>
      </w:r>
      <w:r>
        <w:t>studies.</w:t>
      </w:r>
    </w:p>
    <w:p w14:paraId="2C135C97" w14:textId="77777777" w:rsidR="00231BC3" w:rsidRDefault="00231BC3">
      <w:pPr>
        <w:pStyle w:val="BodyText"/>
        <w:spacing w:before="2"/>
        <w:rPr>
          <w:sz w:val="32"/>
        </w:rPr>
      </w:pPr>
    </w:p>
    <w:p w14:paraId="7DD3CB44" w14:textId="77777777" w:rsidR="00231BC3" w:rsidRDefault="00642E3F">
      <w:pPr>
        <w:pStyle w:val="BodyText"/>
        <w:spacing w:line="312" w:lineRule="auto"/>
        <w:ind w:left="233" w:right="724"/>
      </w:pPr>
      <w:r>
        <w:rPr>
          <w:b/>
        </w:rPr>
        <w:t xml:space="preserve">Note: </w:t>
      </w:r>
      <w:r>
        <w:t>An Explanation and Elaboration article discusses each checklist item and gives methodological background and published examples of transparent reporting. The STROBE</w:t>
      </w:r>
      <w:r>
        <w:rPr>
          <w:spacing w:val="-47"/>
        </w:rPr>
        <w:t xml:space="preserve"> </w:t>
      </w:r>
      <w:r>
        <w:t xml:space="preserve">checklist is best used in conjunction with this article (freely available on the Web sites of </w:t>
      </w:r>
      <w:proofErr w:type="spellStart"/>
      <w:r>
        <w:t>PLoS</w:t>
      </w:r>
      <w:proofErr w:type="spellEnd"/>
      <w:r>
        <w:t xml:space="preserve"> Medicine at </w:t>
      </w:r>
      <w:hyperlink r:id="rId8">
        <w:r>
          <w:t xml:space="preserve">http://www.plosmedicine.org/, </w:t>
        </w:r>
      </w:hyperlink>
      <w:r>
        <w:t>Annals of Internal Medicine at</w:t>
      </w:r>
      <w:r>
        <w:rPr>
          <w:spacing w:val="1"/>
        </w:rPr>
        <w:t xml:space="preserve"> </w:t>
      </w:r>
      <w:hyperlink r:id="rId9">
        <w:r>
          <w:t>http://www.annals.org/,</w:t>
        </w:r>
        <w:r>
          <w:rPr>
            <w:spacing w:val="-1"/>
          </w:rPr>
          <w:t xml:space="preserve"> </w:t>
        </w:r>
      </w:hyperlink>
      <w:r>
        <w:t>and Epidemiology</w:t>
      </w:r>
      <w:r>
        <w:rPr>
          <w:spacing w:val="-6"/>
        </w:rPr>
        <w:t xml:space="preserve"> </w:t>
      </w:r>
      <w:r>
        <w:t>at</w:t>
      </w:r>
      <w:r>
        <w:rPr>
          <w:spacing w:val="1"/>
        </w:rPr>
        <w:t xml:space="preserve"> </w:t>
      </w:r>
      <w:hyperlink r:id="rId10">
        <w:r>
          <w:t>http://www.epidem.com/).</w:t>
        </w:r>
        <w:r>
          <w:rPr>
            <w:spacing w:val="-1"/>
          </w:rPr>
          <w:t xml:space="preserve"> </w:t>
        </w:r>
      </w:hyperlink>
      <w:r>
        <w:t>Information</w:t>
      </w:r>
      <w:r>
        <w:rPr>
          <w:spacing w:val="-2"/>
        </w:rPr>
        <w:t xml:space="preserve"> </w:t>
      </w:r>
      <w:r>
        <w:t>on</w:t>
      </w:r>
      <w:r>
        <w:rPr>
          <w:spacing w:val="-3"/>
        </w:rPr>
        <w:t xml:space="preserve"> </w:t>
      </w:r>
      <w:r>
        <w:t>the</w:t>
      </w:r>
      <w:r>
        <w:rPr>
          <w:spacing w:val="-1"/>
        </w:rPr>
        <w:t xml:space="preserve"> </w:t>
      </w:r>
      <w:r>
        <w:t>STROBE</w:t>
      </w:r>
      <w:r>
        <w:rPr>
          <w:spacing w:val="-1"/>
        </w:rPr>
        <w:t xml:space="preserve"> </w:t>
      </w:r>
      <w:r>
        <w:t>Initiative</w:t>
      </w:r>
      <w:r>
        <w:rPr>
          <w:spacing w:val="-1"/>
        </w:rPr>
        <w:t xml:space="preserve"> </w:t>
      </w:r>
      <w:r>
        <w:t>is</w:t>
      </w:r>
      <w:r>
        <w:rPr>
          <w:spacing w:val="-2"/>
        </w:rPr>
        <w:t xml:space="preserve"> </w:t>
      </w:r>
      <w:r>
        <w:t>available</w:t>
      </w:r>
      <w:r>
        <w:rPr>
          <w:spacing w:val="-2"/>
        </w:rPr>
        <w:t xml:space="preserve"> </w:t>
      </w:r>
      <w:r>
        <w:t>at</w:t>
      </w:r>
      <w:r>
        <w:rPr>
          <w:spacing w:val="1"/>
        </w:rPr>
        <w:t xml:space="preserve"> </w:t>
      </w:r>
      <w:hyperlink r:id="rId11">
        <w:r>
          <w:t>www.strobe-statement.org.</w:t>
        </w:r>
      </w:hyperlink>
    </w:p>
    <w:sectPr w:rsidR="00231BC3">
      <w:pgSz w:w="16840" w:h="11910" w:orient="landscape"/>
      <w:pgMar w:top="1100" w:right="840" w:bottom="920" w:left="760" w:header="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A014" w14:textId="77777777" w:rsidR="003E45D0" w:rsidRDefault="003E45D0">
      <w:r>
        <w:separator/>
      </w:r>
    </w:p>
  </w:endnote>
  <w:endnote w:type="continuationSeparator" w:id="0">
    <w:p w14:paraId="2466C199" w14:textId="77777777" w:rsidR="003E45D0" w:rsidRDefault="003E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7D33" w14:textId="77777777" w:rsidR="00231BC3" w:rsidRDefault="00642E3F">
    <w:pPr>
      <w:pStyle w:val="BodyText"/>
      <w:spacing w:line="14" w:lineRule="auto"/>
    </w:pPr>
    <w:r>
      <w:pict w14:anchorId="61C19CCB">
        <v:shapetype id="_x0000_t202" coordsize="21600,21600" o:spt="202" path="m,l,21600r21600,l21600,xe">
          <v:stroke joinstyle="miter"/>
          <v:path gradientshapeok="t" o:connecttype="rect"/>
        </v:shapetype>
        <v:shape id="_x0000_s1025" type="#_x0000_t202" style="position:absolute;margin-left:411.5pt;margin-top:547.6pt;width:11.55pt;height:13.15pt;z-index:-251658752;mso-position-horizontal-relative:page;mso-position-vertical-relative:page" filled="f" stroked="f">
          <v:textbox inset="0,0,0,0">
            <w:txbxContent>
              <w:p w14:paraId="5BA9072A" w14:textId="77777777" w:rsidR="00231BC3" w:rsidRDefault="00642E3F">
                <w:pPr>
                  <w:pStyle w:val="BodyText"/>
                  <w:spacing w:before="12"/>
                  <w:ind w:left="60"/>
                  <w:rPr>
                    <w:rFonts w:ascii="Arial MT"/>
                  </w:rPr>
                </w:pPr>
                <w:r>
                  <w:fldChar w:fldCharType="begin"/>
                </w:r>
                <w:r>
                  <w:rPr>
                    <w:rFonts w:ascii="Arial MT"/>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05AD" w14:textId="77777777" w:rsidR="003E45D0" w:rsidRDefault="003E45D0">
      <w:r>
        <w:separator/>
      </w:r>
    </w:p>
  </w:footnote>
  <w:footnote w:type="continuationSeparator" w:id="0">
    <w:p w14:paraId="3FF0954A" w14:textId="77777777" w:rsidR="003E45D0" w:rsidRDefault="003E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220"/>
    <w:multiLevelType w:val="hybridMultilevel"/>
    <w:tmpl w:val="508C9A32"/>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15:restartNumberingAfterBreak="0">
    <w:nsid w:val="0BC827D7"/>
    <w:multiLevelType w:val="hybridMultilevel"/>
    <w:tmpl w:val="4C62BF3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1A9451E6"/>
    <w:multiLevelType w:val="hybridMultilevel"/>
    <w:tmpl w:val="3D6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D4F99"/>
    <w:multiLevelType w:val="hybridMultilevel"/>
    <w:tmpl w:val="F1329F26"/>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15:restartNumberingAfterBreak="0">
    <w:nsid w:val="376B50CD"/>
    <w:multiLevelType w:val="hybridMultilevel"/>
    <w:tmpl w:val="0DF0FC1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5" w15:restartNumberingAfterBreak="0">
    <w:nsid w:val="53663957"/>
    <w:multiLevelType w:val="hybridMultilevel"/>
    <w:tmpl w:val="0CCC69B6"/>
    <w:lvl w:ilvl="0" w:tplc="C9903BF2">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5BC71AA5"/>
    <w:multiLevelType w:val="hybridMultilevel"/>
    <w:tmpl w:val="2988BD9A"/>
    <w:lvl w:ilvl="0" w:tplc="2A94C1EC">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7" w15:restartNumberingAfterBreak="0">
    <w:nsid w:val="5CBD19BD"/>
    <w:multiLevelType w:val="hybridMultilevel"/>
    <w:tmpl w:val="1D26B130"/>
    <w:lvl w:ilvl="0" w:tplc="13AAD3BA">
      <w:start w:val="1"/>
      <w:numFmt w:val="lowerLetter"/>
      <w:lvlText w:val="(%1)"/>
      <w:lvlJc w:val="left"/>
      <w:pPr>
        <w:ind w:left="468" w:hanging="360"/>
      </w:pPr>
      <w:rPr>
        <w:rFonts w:hint="default"/>
        <w:i/>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65F0050A"/>
    <w:multiLevelType w:val="hybridMultilevel"/>
    <w:tmpl w:val="1AC2F8D2"/>
    <w:lvl w:ilvl="0" w:tplc="8FF41998">
      <w:start w:val="1"/>
      <w:numFmt w:val="lowerLetter"/>
      <w:lvlText w:val="(%1)"/>
      <w:lvlJc w:val="left"/>
      <w:pPr>
        <w:ind w:left="468" w:hanging="360"/>
      </w:pPr>
      <w:rPr>
        <w:rFonts w:hint="default"/>
        <w:i/>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628777239">
    <w:abstractNumId w:val="7"/>
  </w:num>
  <w:num w:numId="2" w16cid:durableId="1902599640">
    <w:abstractNumId w:val="5"/>
  </w:num>
  <w:num w:numId="3" w16cid:durableId="1315641478">
    <w:abstractNumId w:val="6"/>
  </w:num>
  <w:num w:numId="4" w16cid:durableId="1989938201">
    <w:abstractNumId w:val="8"/>
  </w:num>
  <w:num w:numId="5" w16cid:durableId="2058704475">
    <w:abstractNumId w:val="2"/>
  </w:num>
  <w:num w:numId="6" w16cid:durableId="1501509618">
    <w:abstractNumId w:val="1"/>
  </w:num>
  <w:num w:numId="7" w16cid:durableId="1107506947">
    <w:abstractNumId w:val="3"/>
  </w:num>
  <w:num w:numId="8" w16cid:durableId="1496724536">
    <w:abstractNumId w:val="0"/>
  </w:num>
  <w:num w:numId="9" w16cid:durableId="1603151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1BC3"/>
    <w:rsid w:val="00090048"/>
    <w:rsid w:val="000C0AD5"/>
    <w:rsid w:val="000F6705"/>
    <w:rsid w:val="0015139F"/>
    <w:rsid w:val="00195470"/>
    <w:rsid w:val="00231BC3"/>
    <w:rsid w:val="002B1C15"/>
    <w:rsid w:val="003E45D0"/>
    <w:rsid w:val="00401A48"/>
    <w:rsid w:val="00424B0C"/>
    <w:rsid w:val="004558E8"/>
    <w:rsid w:val="004B19B8"/>
    <w:rsid w:val="004C7036"/>
    <w:rsid w:val="00504345"/>
    <w:rsid w:val="00642E3F"/>
    <w:rsid w:val="00657B0B"/>
    <w:rsid w:val="00682442"/>
    <w:rsid w:val="00812C5D"/>
    <w:rsid w:val="0087206D"/>
    <w:rsid w:val="00935F0A"/>
    <w:rsid w:val="00AD20E5"/>
    <w:rsid w:val="00C069D0"/>
    <w:rsid w:val="00D90537"/>
    <w:rsid w:val="00D93AED"/>
    <w:rsid w:val="00DC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373D1"/>
  <w15:docId w15:val="{20F29D0E-82A4-4708-874E-B03BB5DF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ind w:left="23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6731">
      <w:bodyDiv w:val="1"/>
      <w:marLeft w:val="0"/>
      <w:marRight w:val="0"/>
      <w:marTop w:val="0"/>
      <w:marBottom w:val="0"/>
      <w:divBdr>
        <w:top w:val="none" w:sz="0" w:space="0" w:color="auto"/>
        <w:left w:val="none" w:sz="0" w:space="0" w:color="auto"/>
        <w:bottom w:val="none" w:sz="0" w:space="0" w:color="auto"/>
        <w:right w:val="none" w:sz="0" w:space="0" w:color="auto"/>
      </w:divBdr>
    </w:div>
    <w:div w:id="42585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osmedic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obe-statement.org/" TargetMode="External"/><Relationship Id="rId5" Type="http://schemas.openxmlformats.org/officeDocument/2006/relationships/footnotes" Target="footnotes.xml"/><Relationship Id="rId10" Type="http://schemas.openxmlformats.org/officeDocument/2006/relationships/hyperlink" Target="http://www.epidem.com/)" TargetMode="External"/><Relationship Id="rId4" Type="http://schemas.openxmlformats.org/officeDocument/2006/relationships/webSettings" Target="webSettings.xml"/><Relationship Id="rId9" Type="http://schemas.openxmlformats.org/officeDocument/2006/relationships/hyperlink" Target="http://www.ann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11</Pages>
  <Words>2611</Words>
  <Characters>16375</Characters>
  <Application>Microsoft Office Word</Application>
  <DocSecurity>0</DocSecurity>
  <Lines>511</Lines>
  <Paragraphs>256</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Tarique Sarwar</cp:lastModifiedBy>
  <cp:revision>18</cp:revision>
  <dcterms:created xsi:type="dcterms:W3CDTF">2024-04-24T22:03:00Z</dcterms:created>
  <dcterms:modified xsi:type="dcterms:W3CDTF">2024-04-25T17:20:00Z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2014-09-15T00:00:00Z</vt:filetime>
  </property>
  <property fmtid="{D5CDD505-2E9C-101B-9397-08002B2CF9AE}" pid="3" name="Creator">
    <vt:lpwstr>Acrobat PDFMaker 10.1 for Word</vt:lpwstr>
  </property>
  <property fmtid="{D5CDD505-2E9C-101B-9397-08002B2CF9AE}" pid="4" name="LastSaved">
    <vt:filetime>2024-04-24T00:00:00Z</vt:filetime>
  </property>
  <property fmtid="{D5CDD505-2E9C-101B-9397-08002B2CF9AE}" pid="5" name="GrammarlyDocumentId">
    <vt:lpwstr>44f337b61e4efb254bb995e27aca57fc4f8b48cae26c77576eea8abe32a96aa9</vt:lpwstr>
  </property>
</Properties>
</file>