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75BA" w14:textId="51C6C6ED" w:rsidR="007B1706" w:rsidRPr="007B1706" w:rsidRDefault="000E0546" w:rsidP="008341CE">
      <w:pPr>
        <w:spacing w:after="0" w:line="276" w:lineRule="auto"/>
        <w:jc w:val="both"/>
      </w:pPr>
      <w:r>
        <w:rPr>
          <w:b/>
          <w:bCs/>
        </w:rPr>
        <w:t>G</w:t>
      </w:r>
      <w:r w:rsidR="007B1706" w:rsidRPr="007B1706">
        <w:rPr>
          <w:b/>
          <w:bCs/>
        </w:rPr>
        <w:t xml:space="preserve">rowth and </w:t>
      </w:r>
      <w:r w:rsidR="00893439" w:rsidRPr="0039410A">
        <w:rPr>
          <w:b/>
          <w:bCs/>
          <w:iCs/>
        </w:rPr>
        <w:t>NO</w:t>
      </w:r>
      <w:r w:rsidR="00893439" w:rsidRPr="0039410A">
        <w:rPr>
          <w:b/>
          <w:bCs/>
          <w:iCs/>
          <w:vertAlign w:val="subscript"/>
        </w:rPr>
        <w:t>3</w:t>
      </w:r>
      <w:r w:rsidR="00893439" w:rsidRPr="0039410A">
        <w:rPr>
          <w:b/>
          <w:bCs/>
          <w:iCs/>
          <w:vertAlign w:val="superscript"/>
        </w:rPr>
        <w:t>-</w:t>
      </w:r>
      <w:r w:rsidR="007B1706" w:rsidRPr="007B1706">
        <w:rPr>
          <w:b/>
          <w:bCs/>
        </w:rPr>
        <w:t xml:space="preserve"> and </w:t>
      </w:r>
      <w:r w:rsidR="00AF6373" w:rsidRPr="0039410A">
        <w:rPr>
          <w:b/>
          <w:bCs/>
          <w:iCs/>
        </w:rPr>
        <w:t>NO</w:t>
      </w:r>
      <w:r w:rsidR="00AF6373">
        <w:rPr>
          <w:b/>
          <w:bCs/>
          <w:iCs/>
          <w:vertAlign w:val="subscript"/>
        </w:rPr>
        <w:t>2</w:t>
      </w:r>
      <w:r w:rsidR="00AF6373" w:rsidRPr="0039410A">
        <w:rPr>
          <w:b/>
          <w:bCs/>
          <w:iCs/>
          <w:vertAlign w:val="superscript"/>
        </w:rPr>
        <w:t>-</w:t>
      </w:r>
      <w:r w:rsidR="00AF6373">
        <w:rPr>
          <w:b/>
          <w:bCs/>
          <w:iCs/>
          <w:vertAlign w:val="superscript"/>
        </w:rPr>
        <w:t xml:space="preserve"> </w:t>
      </w:r>
      <w:r>
        <w:rPr>
          <w:b/>
          <w:bCs/>
        </w:rPr>
        <w:t>reduction</w:t>
      </w:r>
      <w:r w:rsidR="007B1706" w:rsidRPr="007B1706">
        <w:rPr>
          <w:b/>
          <w:bCs/>
        </w:rPr>
        <w:t xml:space="preserve"> under oxic and anoxic conditions. </w:t>
      </w:r>
    </w:p>
    <w:p w14:paraId="61A85A2D" w14:textId="05725E8F" w:rsidR="007B1706" w:rsidRPr="007B1706" w:rsidRDefault="000E0546" w:rsidP="008341CE">
      <w:pPr>
        <w:spacing w:after="0" w:line="276" w:lineRule="auto"/>
        <w:jc w:val="both"/>
      </w:pPr>
      <w:r>
        <w:rPr>
          <w:lang w:val="en-US"/>
        </w:rPr>
        <w:tab/>
      </w:r>
      <w:r w:rsidR="007B1706" w:rsidRPr="007B1706">
        <w:rPr>
          <w:lang w:val="en-US"/>
        </w:rPr>
        <w:t>Strain JAM1</w:t>
      </w:r>
      <w:r w:rsidR="00DF53A4" w:rsidRPr="00DF53A4">
        <w:rPr>
          <w:vertAlign w:val="superscript"/>
          <w:lang w:val="en-US"/>
        </w:rPr>
        <w:t>T</w:t>
      </w:r>
      <w:r w:rsidR="007B1706" w:rsidRPr="007B1706">
        <w:rPr>
          <w:lang w:val="en-US"/>
        </w:rPr>
        <w:t xml:space="preserve"> and GP59 were cultured under three conditions: </w:t>
      </w:r>
      <w:r w:rsidR="00742F58">
        <w:t>anoxic with 21.4 mM</w:t>
      </w:r>
      <w:r w:rsidR="00742F58" w:rsidRPr="00AF6373">
        <w:t xml:space="preserve"> </w:t>
      </w:r>
      <w:r w:rsidR="00AF6373" w:rsidRPr="00AF6373">
        <w:rPr>
          <w:iCs/>
        </w:rPr>
        <w:t>NO</w:t>
      </w:r>
      <w:r w:rsidR="00AF6373" w:rsidRPr="00AF6373">
        <w:rPr>
          <w:iCs/>
          <w:vertAlign w:val="subscript"/>
        </w:rPr>
        <w:t>3</w:t>
      </w:r>
      <w:r w:rsidR="00AF6373" w:rsidRPr="00AF6373">
        <w:rPr>
          <w:iCs/>
          <w:vertAlign w:val="superscript"/>
        </w:rPr>
        <w:t>-</w:t>
      </w:r>
      <w:r w:rsidR="00742F58">
        <w:t xml:space="preserve"> (</w:t>
      </w:r>
      <w:r w:rsidR="00E8008A">
        <w:t>«</w:t>
      </w:r>
      <w:r w:rsidR="00CA225D">
        <w:t>A</w:t>
      </w:r>
      <w:r w:rsidR="00742F58">
        <w:t>N</w:t>
      </w:r>
      <w:r w:rsidR="00E8008A">
        <w:t>»</w:t>
      </w:r>
      <w:r w:rsidR="00742F58">
        <w:t xml:space="preserve">), oxic with </w:t>
      </w:r>
      <w:r w:rsidR="00AF6373" w:rsidRPr="00AF6373">
        <w:rPr>
          <w:iCs/>
        </w:rPr>
        <w:t>NO</w:t>
      </w:r>
      <w:r w:rsidR="00AF6373" w:rsidRPr="00AF6373">
        <w:rPr>
          <w:iCs/>
          <w:vertAlign w:val="subscript"/>
        </w:rPr>
        <w:t>3</w:t>
      </w:r>
      <w:r w:rsidR="00AF6373" w:rsidRPr="00AF6373">
        <w:rPr>
          <w:iCs/>
          <w:vertAlign w:val="superscript"/>
        </w:rPr>
        <w:t>-</w:t>
      </w:r>
      <w:r w:rsidR="00AF6373" w:rsidRPr="00AF6373">
        <w:t xml:space="preserve"> </w:t>
      </w:r>
      <w:r w:rsidR="00742F58">
        <w:t>(</w:t>
      </w:r>
      <w:r w:rsidR="00E8008A">
        <w:t>«</w:t>
      </w:r>
      <w:r w:rsidR="00742F58">
        <w:t>ON</w:t>
      </w:r>
      <w:r w:rsidR="00E8008A">
        <w:t>»</w:t>
      </w:r>
      <w:r w:rsidR="00742F58">
        <w:t xml:space="preserve">; 21.4 mM </w:t>
      </w:r>
      <w:r w:rsidR="00AF6373" w:rsidRPr="00AF6373">
        <w:rPr>
          <w:iCs/>
        </w:rPr>
        <w:t>NO</w:t>
      </w:r>
      <w:r w:rsidR="00AF6373" w:rsidRPr="00AF6373">
        <w:rPr>
          <w:iCs/>
          <w:vertAlign w:val="subscript"/>
        </w:rPr>
        <w:t>3</w:t>
      </w:r>
      <w:r w:rsidR="00AF6373" w:rsidRPr="00AF6373">
        <w:rPr>
          <w:iCs/>
          <w:vertAlign w:val="superscript"/>
        </w:rPr>
        <w:t>-</w:t>
      </w:r>
      <w:r w:rsidR="00742F58">
        <w:t xml:space="preserve">) and oxic without </w:t>
      </w:r>
      <w:r w:rsidR="00AF6373" w:rsidRPr="00AF6373">
        <w:rPr>
          <w:iCs/>
        </w:rPr>
        <w:t>NO</w:t>
      </w:r>
      <w:r w:rsidR="00AF6373" w:rsidRPr="00AF6373">
        <w:rPr>
          <w:iCs/>
          <w:vertAlign w:val="subscript"/>
        </w:rPr>
        <w:t>3</w:t>
      </w:r>
      <w:r w:rsidR="00AF6373" w:rsidRPr="00AF6373">
        <w:rPr>
          <w:iCs/>
          <w:vertAlign w:val="superscript"/>
        </w:rPr>
        <w:t>-</w:t>
      </w:r>
      <w:r w:rsidR="00AF6373" w:rsidRPr="00AF6373">
        <w:t xml:space="preserve"> </w:t>
      </w:r>
      <w:r w:rsidR="00742F58">
        <w:t>(</w:t>
      </w:r>
      <w:r w:rsidR="00E8008A">
        <w:t>«</w:t>
      </w:r>
      <w:r w:rsidR="00742F58">
        <w:t>O</w:t>
      </w:r>
      <w:r w:rsidR="00E8008A">
        <w:t>»</w:t>
      </w:r>
      <w:r w:rsidR="00742F58">
        <w:t>).</w:t>
      </w:r>
      <w:r w:rsidR="007B1706" w:rsidRPr="007B1706">
        <w:rPr>
          <w:lang w:val="en-US"/>
        </w:rPr>
        <w:t xml:space="preserve"> OD</w:t>
      </w:r>
      <w:r w:rsidR="007B1706" w:rsidRPr="007B1706">
        <w:rPr>
          <w:vertAlign w:val="subscript"/>
          <w:lang w:val="en-US"/>
        </w:rPr>
        <w:t>600nm</w:t>
      </w:r>
      <w:r w:rsidR="007B1706" w:rsidRPr="007B1706">
        <w:rPr>
          <w:lang w:val="en-US"/>
        </w:rPr>
        <w:t xml:space="preserve">, and </w:t>
      </w:r>
      <w:r w:rsidR="00AF6373" w:rsidRPr="00AF6373">
        <w:rPr>
          <w:iCs/>
        </w:rPr>
        <w:t>NO</w:t>
      </w:r>
      <w:r w:rsidR="00AF6373" w:rsidRPr="00AF6373">
        <w:rPr>
          <w:iCs/>
          <w:vertAlign w:val="subscript"/>
        </w:rPr>
        <w:t>3</w:t>
      </w:r>
      <w:r w:rsidR="00AF6373" w:rsidRPr="00AF6373">
        <w:rPr>
          <w:iCs/>
          <w:vertAlign w:val="superscript"/>
        </w:rPr>
        <w:t>-</w:t>
      </w:r>
      <w:r w:rsidR="00AF6373" w:rsidRPr="00AF6373">
        <w:t xml:space="preserve"> </w:t>
      </w:r>
      <w:r w:rsidR="007B1706" w:rsidRPr="007B1706">
        <w:rPr>
          <w:lang w:val="en-US"/>
        </w:rPr>
        <w:t xml:space="preserve">and </w:t>
      </w:r>
      <w:r w:rsidR="00AF6373" w:rsidRPr="00AF6373">
        <w:rPr>
          <w:iCs/>
        </w:rPr>
        <w:t>NO</w:t>
      </w:r>
      <w:r w:rsidR="00AF6373">
        <w:rPr>
          <w:iCs/>
          <w:vertAlign w:val="subscript"/>
        </w:rPr>
        <w:t>2</w:t>
      </w:r>
      <w:r w:rsidR="00AF6373" w:rsidRPr="00AF6373">
        <w:rPr>
          <w:iCs/>
          <w:vertAlign w:val="superscript"/>
        </w:rPr>
        <w:t>-</w:t>
      </w:r>
      <w:r w:rsidR="00AF6373" w:rsidRPr="00AF6373">
        <w:t xml:space="preserve"> </w:t>
      </w:r>
      <w:r w:rsidR="007B1706" w:rsidRPr="007B1706">
        <w:rPr>
          <w:lang w:val="en-US"/>
        </w:rPr>
        <w:t>concentrations were measured at different time intervals. Each point is the average with the standard deviation of triplicate cultures.</w:t>
      </w:r>
    </w:p>
    <w:p w14:paraId="5F84BBC2" w14:textId="247D6352" w:rsidR="007B1706" w:rsidRDefault="007B1706" w:rsidP="008341CE">
      <w:pPr>
        <w:spacing w:after="0" w:line="276" w:lineRule="auto"/>
        <w:jc w:val="both"/>
      </w:pPr>
      <w:r w:rsidRPr="007B1706">
        <w:rPr>
          <w:noProof/>
        </w:rPr>
        <w:drawing>
          <wp:inline distT="0" distB="0" distL="0" distR="0" wp14:anchorId="79581681" wp14:editId="270554E5">
            <wp:extent cx="6332220" cy="4669155"/>
            <wp:effectExtent l="76200" t="76200" r="125730" b="131445"/>
            <wp:docPr id="2" name="Image 1" descr="Une image contenant diagramme, texte, Plan, Dessin techn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0DBC012-E1F4-BD0E-8457-BF5263A062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diagramme, texte, Plan, Dessin technique&#10;&#10;Description générée automatiquement">
                      <a:extLst>
                        <a:ext uri="{FF2B5EF4-FFF2-40B4-BE49-F238E27FC236}">
                          <a16:creationId xmlns:a16="http://schemas.microsoft.com/office/drawing/2014/main" id="{A0DBC012-E1F4-BD0E-8457-BF5263A062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6691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BE050C" w14:textId="6207D655" w:rsidR="007A0DC3" w:rsidRDefault="007A0DC3" w:rsidP="008341CE">
      <w:pPr>
        <w:spacing w:after="0" w:line="276" w:lineRule="auto"/>
        <w:jc w:val="both"/>
      </w:pPr>
      <w:r>
        <w:tab/>
        <w:t>Strain JAM1</w:t>
      </w:r>
      <w:r w:rsidR="00DF53A4" w:rsidRPr="00DF53A4">
        <w:rPr>
          <w:vertAlign w:val="superscript"/>
          <w:lang w:val="en-US"/>
        </w:rPr>
        <w:t>T</w:t>
      </w:r>
      <w:r>
        <w:t xml:space="preserve"> grew immediately with no apparent lag phase under the </w:t>
      </w:r>
      <w:r w:rsidR="00E8008A">
        <w:t>«</w:t>
      </w:r>
      <w:r w:rsidR="00CA225D">
        <w:t>A</w:t>
      </w:r>
      <w:r w:rsidR="00E8008A">
        <w:t xml:space="preserve">N» </w:t>
      </w:r>
      <w:r>
        <w:t>conditions, and with a growth yield of around 0.2 OD</w:t>
      </w:r>
      <w:r w:rsidRPr="00615BDC">
        <w:rPr>
          <w:vertAlign w:val="subscript"/>
        </w:rPr>
        <w:t>600nm</w:t>
      </w:r>
      <w:r>
        <w:t xml:space="preserve">. Under the </w:t>
      </w:r>
      <w:r w:rsidR="00E8008A">
        <w:t xml:space="preserve">«ON» </w:t>
      </w:r>
      <w:r>
        <w:t xml:space="preserve">and </w:t>
      </w:r>
      <w:r w:rsidR="00E8008A">
        <w:t xml:space="preserve">«O» </w:t>
      </w:r>
      <w:r>
        <w:t>conditions, strain JAM1</w:t>
      </w:r>
      <w:r w:rsidR="00AC4E80" w:rsidRPr="00DF53A4">
        <w:rPr>
          <w:vertAlign w:val="superscript"/>
          <w:lang w:val="en-US"/>
        </w:rPr>
        <w:t>T</w:t>
      </w:r>
      <w:r>
        <w:t xml:space="preserve"> reached a growth yield between 0.6 and 0.8 OD</w:t>
      </w:r>
      <w:r w:rsidRPr="00877DE9">
        <w:rPr>
          <w:vertAlign w:val="subscript"/>
        </w:rPr>
        <w:t>600nm</w:t>
      </w:r>
      <w:r>
        <w:rPr>
          <w:vertAlign w:val="subscript"/>
        </w:rPr>
        <w:t xml:space="preserve"> </w:t>
      </w:r>
      <w:r>
        <w:t xml:space="preserve">after 24h. </w:t>
      </w:r>
      <w:r w:rsidRPr="007B33B7">
        <w:t xml:space="preserve">The complete reduction of </w:t>
      </w:r>
      <w:r w:rsidR="00AF6373" w:rsidRPr="00AF6373">
        <w:rPr>
          <w:iCs/>
        </w:rPr>
        <w:t>NO</w:t>
      </w:r>
      <w:r w:rsidR="00AF6373" w:rsidRPr="00AF6373">
        <w:rPr>
          <w:iCs/>
          <w:vertAlign w:val="subscript"/>
        </w:rPr>
        <w:t>3</w:t>
      </w:r>
      <w:r w:rsidR="00AF6373" w:rsidRPr="00AF6373">
        <w:rPr>
          <w:iCs/>
          <w:vertAlign w:val="superscript"/>
        </w:rPr>
        <w:t>-</w:t>
      </w:r>
      <w:r w:rsidRPr="007B33B7">
        <w:t xml:space="preserve"> was observed within 20 h </w:t>
      </w:r>
      <w:r>
        <w:t>with</w:t>
      </w:r>
      <w:r w:rsidRPr="007B33B7">
        <w:t xml:space="preserve"> </w:t>
      </w:r>
      <w:r>
        <w:t xml:space="preserve">strain </w:t>
      </w:r>
      <w:r w:rsidRPr="007B33B7">
        <w:t>JAM1</w:t>
      </w:r>
      <w:r>
        <w:t xml:space="preserve"> cultured under the </w:t>
      </w:r>
      <w:r w:rsidR="00E8008A">
        <w:t xml:space="preserve">«ON» </w:t>
      </w:r>
      <w:r>
        <w:t xml:space="preserve">or </w:t>
      </w:r>
      <w:r w:rsidR="00E8008A">
        <w:t>«</w:t>
      </w:r>
      <w:r w:rsidR="00CA225D">
        <w:t>A</w:t>
      </w:r>
      <w:r w:rsidR="00E8008A">
        <w:t xml:space="preserve">N» </w:t>
      </w:r>
      <w:r>
        <w:t xml:space="preserve">conditions, with accumulation of </w:t>
      </w:r>
      <w:r w:rsidR="006A04DC" w:rsidRPr="00AF6373">
        <w:rPr>
          <w:iCs/>
        </w:rPr>
        <w:t>NO</w:t>
      </w:r>
      <w:r w:rsidR="006A04DC">
        <w:rPr>
          <w:iCs/>
          <w:vertAlign w:val="subscript"/>
        </w:rPr>
        <w:t>2</w:t>
      </w:r>
      <w:r w:rsidR="006A04DC" w:rsidRPr="00AF6373">
        <w:rPr>
          <w:iCs/>
          <w:vertAlign w:val="superscript"/>
        </w:rPr>
        <w:t>-</w:t>
      </w:r>
      <w:r>
        <w:t>.</w:t>
      </w:r>
    </w:p>
    <w:p w14:paraId="5CA7984A" w14:textId="2F607487" w:rsidR="00527F39" w:rsidRDefault="007A0DC3" w:rsidP="008341CE">
      <w:pPr>
        <w:spacing w:after="0" w:line="276" w:lineRule="auto"/>
        <w:jc w:val="both"/>
      </w:pPr>
      <w:r>
        <w:tab/>
        <w:t xml:space="preserve">Strain GP59 showed a 24-48-h lag phase before growth occurred under the </w:t>
      </w:r>
      <w:r w:rsidR="00E8008A">
        <w:t>«</w:t>
      </w:r>
      <w:r w:rsidR="00CA225D">
        <w:t>A</w:t>
      </w:r>
      <w:r w:rsidR="00E8008A">
        <w:t xml:space="preserve">N» </w:t>
      </w:r>
      <w:r>
        <w:t xml:space="preserve">conditions. Complete reduction of </w:t>
      </w:r>
      <w:r w:rsidR="00AF6373" w:rsidRPr="00AF6373">
        <w:rPr>
          <w:iCs/>
        </w:rPr>
        <w:t>NO</w:t>
      </w:r>
      <w:r w:rsidR="00AF6373" w:rsidRPr="00AF6373">
        <w:rPr>
          <w:iCs/>
          <w:vertAlign w:val="subscript"/>
        </w:rPr>
        <w:t>3</w:t>
      </w:r>
      <w:r w:rsidR="00AF6373" w:rsidRPr="00AF6373">
        <w:rPr>
          <w:iCs/>
          <w:vertAlign w:val="superscript"/>
        </w:rPr>
        <w:t>-</w:t>
      </w:r>
      <w:r>
        <w:t xml:space="preserve"> and </w:t>
      </w:r>
      <w:r w:rsidR="00AF6373" w:rsidRPr="00AF6373">
        <w:rPr>
          <w:iCs/>
        </w:rPr>
        <w:t>NO</w:t>
      </w:r>
      <w:r w:rsidR="00AF6373">
        <w:rPr>
          <w:iCs/>
          <w:vertAlign w:val="subscript"/>
        </w:rPr>
        <w:t>2</w:t>
      </w:r>
      <w:r w:rsidR="00AF6373" w:rsidRPr="00AF6373">
        <w:rPr>
          <w:iCs/>
          <w:vertAlign w:val="superscript"/>
        </w:rPr>
        <w:t>-</w:t>
      </w:r>
      <w:r w:rsidR="00AF6373" w:rsidRPr="00AF6373">
        <w:t xml:space="preserve"> </w:t>
      </w:r>
      <w:r>
        <w:t>was achieved within 70 h. The maximum growth yield was 3 times higher (up to 0.6 OD</w:t>
      </w:r>
      <w:r w:rsidRPr="001B0B4A">
        <w:rPr>
          <w:vertAlign w:val="subscript"/>
        </w:rPr>
        <w:t>600nm</w:t>
      </w:r>
      <w:r>
        <w:t>) than what was found with strain JAM1</w:t>
      </w:r>
      <w:r w:rsidR="00AC4E80" w:rsidRPr="00DF53A4">
        <w:rPr>
          <w:vertAlign w:val="superscript"/>
          <w:lang w:val="en-US"/>
        </w:rPr>
        <w:t>T</w:t>
      </w:r>
      <w:r>
        <w:t xml:space="preserve"> cultured under the same conditions. In previous work </w:t>
      </w:r>
      <w:r>
        <w:fldChar w:fldCharType="begin"/>
      </w:r>
      <w:r>
        <w:instrText xml:space="preserve"> ADDIN EN.CITE &lt;EndNote&gt;&lt;Cite&gt;&lt;Author&gt;Geoffroy&lt;/Author&gt;&lt;Year&gt;2018&lt;/Year&gt;&lt;RecNum&gt;21&lt;/RecNum&gt;&lt;DisplayText&gt;(Geoffroy&lt;style face="italic"&gt; et al.&lt;/style&gt;, 2018)&lt;/DisplayText&gt;&lt;record&gt;&lt;rec-number&gt;21&lt;/rec-number&gt;&lt;foreign-keys&gt;&lt;key app="EN" db-id="pa2swft5seds9aexe5bvztpkvz2wddd00s2e" timestamp="1689772599"&gt;21&lt;/key&gt;&lt;/foreign-keys&gt;&lt;ref-type name="Journal Article"&gt;17&lt;/ref-type&gt;&lt;contributors&gt;&lt;authors&gt;&lt;author&gt;Geoffroy, Valérie&lt;/author&gt;&lt;author&gt;Payette, Geneviève&lt;/author&gt;&lt;author&gt;Mauffrey, Florian&lt;/author&gt;&lt;author&gt;Lestin, Livie&lt;/author&gt;&lt;author&gt;Constant, Philippe&lt;/author&gt;&lt;author&gt;Villemur, Richard&lt;/author&gt;&lt;/authors&gt;&lt;secondary-authors&gt;&lt;author&gt;Chistoserdova, Ludmila&lt;/author&gt;&lt;/secondary-authors&gt;&lt;/contributors&gt;&lt;titles&gt;&lt;title&gt;&lt;style face="normal" font="default" size="100%"&gt;Strain-level genetic diversity of &lt;/style&gt;&lt;style face="italic" font="default" size="100%"&gt;Methylophaga nitratireducenticrescens&lt;/style&gt;&lt;style face="normal" font="default" size="100%"&gt; confers plasticity to denitrification capacity in a methylotrophic marine denitrifying biofilm&lt;/style&gt;&lt;/title&gt;&lt;secondary-title&gt;PeerJ&lt;/secondary-title&gt;&lt;alt-title&gt;PeerJ&lt;/alt-title&gt;&lt;/titles&gt;&lt;periodical&gt;&lt;full-title&gt;PeerJ&lt;/full-title&gt;&lt;abbr-1&gt;PeerJ&lt;/abbr-1&gt;&lt;/periodical&gt;&lt;alt-periodical&gt;&lt;full-title&gt;PeerJ&lt;/full-title&gt;&lt;abbr-1&gt;PeerJ&lt;/abbr-1&gt;&lt;/alt-periodical&gt;&lt;pages&gt;e4679&lt;/pages&gt;&lt;volume&gt;6&lt;/volume&gt;&lt;keywords&gt;&lt;keyword&gt;Denitrification&lt;/keyword&gt;&lt;keyword&gt;Methylophaga&lt;/keyword&gt;&lt;keyword&gt;Methylotroph&lt;/keyword&gt;&lt;keyword&gt;Biofilm&lt;/keyword&gt;&lt;keyword&gt;Microbiology&lt;/keyword&gt;&lt;keyword&gt;Genomic heterogeneity&lt;/keyword&gt;&lt;keyword&gt;Marine environment&lt;/keyword&gt;&lt;keyword&gt;Bioprocess&lt;/keyword&gt;&lt;/keywords&gt;&lt;dates&gt;&lt;year&gt;2018&lt;/year&gt;&lt;pub-dates&gt;&lt;date&gt;2018/04/23&lt;/date&gt;&lt;/pub-dates&gt;&lt;/dates&gt;&lt;isbn&gt;2167-8359&lt;/isbn&gt;&lt;urls&gt;&lt;related-urls&gt;&lt;url&gt;https://doi.org/10.7717/peerj.4679&lt;/url&gt;&lt;/related-urls&gt;&lt;/urls&gt;&lt;electronic-resource-num&gt;10.7717/peerj.4679&lt;/electronic-resource-num&gt;&lt;/record&gt;&lt;/Cite&gt;&lt;/EndNote&gt;</w:instrText>
      </w:r>
      <w:r>
        <w:fldChar w:fldCharType="separate"/>
      </w:r>
      <w:r>
        <w:rPr>
          <w:noProof/>
        </w:rPr>
        <w:t>(Geoffroy</w:t>
      </w:r>
      <w:r w:rsidRPr="0053704B">
        <w:rPr>
          <w:i/>
          <w:noProof/>
        </w:rPr>
        <w:t xml:space="preserve"> et al.</w:t>
      </w:r>
      <w:r>
        <w:rPr>
          <w:noProof/>
        </w:rPr>
        <w:t>, 2018)</w:t>
      </w:r>
      <w:r>
        <w:fldChar w:fldCharType="end"/>
      </w:r>
      <w:r>
        <w:t>, we showed that strain GP59 reached higher level of growth (1.0 OD</w:t>
      </w:r>
      <w:r w:rsidRPr="001B0B4A">
        <w:rPr>
          <w:vertAlign w:val="subscript"/>
        </w:rPr>
        <w:t>600nm</w:t>
      </w:r>
      <w:r>
        <w:t xml:space="preserve">) under the </w:t>
      </w:r>
      <w:r w:rsidR="00E8008A">
        <w:t>«</w:t>
      </w:r>
      <w:r w:rsidR="00CA225D">
        <w:t>A</w:t>
      </w:r>
      <w:r w:rsidR="00E8008A">
        <w:t xml:space="preserve">N» </w:t>
      </w:r>
      <w:r>
        <w:t xml:space="preserve">conditions with 42.8 mM </w:t>
      </w:r>
      <w:r w:rsidR="00AF6373" w:rsidRPr="00AF6373">
        <w:rPr>
          <w:iCs/>
        </w:rPr>
        <w:t>NO</w:t>
      </w:r>
      <w:r w:rsidR="00AF6373" w:rsidRPr="00AF6373">
        <w:rPr>
          <w:iCs/>
          <w:vertAlign w:val="subscript"/>
        </w:rPr>
        <w:t>3</w:t>
      </w:r>
      <w:r w:rsidR="00AF6373" w:rsidRPr="00AF6373">
        <w:rPr>
          <w:iCs/>
          <w:vertAlign w:val="superscript"/>
        </w:rPr>
        <w:t>-</w:t>
      </w:r>
      <w:r>
        <w:t>, whereas strain JAM1 still reached the same level of growth (0.2 OD</w:t>
      </w:r>
      <w:r w:rsidRPr="00615BDC">
        <w:rPr>
          <w:vertAlign w:val="subscript"/>
        </w:rPr>
        <w:t>600nm</w:t>
      </w:r>
      <w:r>
        <w:t xml:space="preserve">). Finally, under the </w:t>
      </w:r>
      <w:r w:rsidR="00E8008A">
        <w:t xml:space="preserve">«O» </w:t>
      </w:r>
      <w:r>
        <w:t xml:space="preserve">and </w:t>
      </w:r>
      <w:r w:rsidR="00E8008A">
        <w:t xml:space="preserve">«ON» </w:t>
      </w:r>
      <w:r>
        <w:t>conditions, strain GP59 grew with no apparent lag phase, and reach approximately the same level of growth than strain JAM1</w:t>
      </w:r>
      <w:r w:rsidR="00AC4E80" w:rsidRPr="00DF53A4">
        <w:rPr>
          <w:vertAlign w:val="superscript"/>
          <w:lang w:val="en-US"/>
        </w:rPr>
        <w:t>T</w:t>
      </w:r>
      <w:r>
        <w:t xml:space="preserve"> cultured under the same conditions No reduction of </w:t>
      </w:r>
      <w:r w:rsidR="00AF6373" w:rsidRPr="00AF6373">
        <w:rPr>
          <w:iCs/>
        </w:rPr>
        <w:t>NO</w:t>
      </w:r>
      <w:r w:rsidR="00AF6373" w:rsidRPr="00AF6373">
        <w:rPr>
          <w:iCs/>
          <w:vertAlign w:val="subscript"/>
        </w:rPr>
        <w:t>3</w:t>
      </w:r>
      <w:r w:rsidR="00AF6373" w:rsidRPr="00AF6373">
        <w:rPr>
          <w:iCs/>
          <w:vertAlign w:val="superscript"/>
        </w:rPr>
        <w:t>-</w:t>
      </w:r>
      <w:r>
        <w:t xml:space="preserve"> was observed with strain GP59 cultured under the </w:t>
      </w:r>
      <w:r w:rsidR="00E8008A">
        <w:t xml:space="preserve">«ON» </w:t>
      </w:r>
      <w:r>
        <w:t xml:space="preserve">conditions. </w:t>
      </w:r>
    </w:p>
    <w:sectPr w:rsidR="00527F39" w:rsidSect="00C63B90">
      <w:pgSz w:w="12240" w:h="15840" w:code="1"/>
      <w:pgMar w:top="1134" w:right="1134" w:bottom="1134" w:left="1134" w:header="709" w:footer="709" w:gutter="0"/>
      <w:paperSrc w:first="27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06"/>
    <w:rsid w:val="000E0546"/>
    <w:rsid w:val="002B7A18"/>
    <w:rsid w:val="00527F39"/>
    <w:rsid w:val="00675BA9"/>
    <w:rsid w:val="006A04DC"/>
    <w:rsid w:val="006B40A0"/>
    <w:rsid w:val="00742F58"/>
    <w:rsid w:val="007A0DC3"/>
    <w:rsid w:val="007B1706"/>
    <w:rsid w:val="00800435"/>
    <w:rsid w:val="008341CE"/>
    <w:rsid w:val="00856475"/>
    <w:rsid w:val="00861BD1"/>
    <w:rsid w:val="00872411"/>
    <w:rsid w:val="00893439"/>
    <w:rsid w:val="00AC4E80"/>
    <w:rsid w:val="00AF6373"/>
    <w:rsid w:val="00B35070"/>
    <w:rsid w:val="00C63B90"/>
    <w:rsid w:val="00CA225D"/>
    <w:rsid w:val="00DF53A4"/>
    <w:rsid w:val="00E8008A"/>
    <w:rsid w:val="00E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33207"/>
  <w15:chartTrackingRefBased/>
  <w15:docId w15:val="{3F5BEBDA-85C9-4DB5-92E3-127AFBE2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06"/>
    <w:pPr>
      <w:spacing w:after="160" w:line="259" w:lineRule="auto"/>
      <w:jc w:val="left"/>
    </w:pPr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14</cp:revision>
  <dcterms:created xsi:type="dcterms:W3CDTF">2024-02-07T13:26:00Z</dcterms:created>
  <dcterms:modified xsi:type="dcterms:W3CDTF">2024-09-04T12:43:00Z</dcterms:modified>
</cp:coreProperties>
</file>