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0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68"/>
        <w:gridCol w:w="587"/>
        <w:gridCol w:w="11745"/>
        <w:gridCol w:w="1200"/>
      </w:tblGrid>
      <w:tr w:rsidR="00FB3483" w:rsidRPr="004C1685" w14:paraId="034B5AFC" w14:textId="77777777" w:rsidTr="00930A31">
        <w:trPr>
          <w:trHeight w:val="65"/>
          <w:tblHeader/>
        </w:trPr>
        <w:tc>
          <w:tcPr>
            <w:tcW w:w="1668" w:type="dxa"/>
            <w:tcBorders>
              <w:top w:val="doub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  <w:shd w:val="clear" w:color="auto" w:fill="63639A"/>
            <w:vAlign w:val="center"/>
          </w:tcPr>
          <w:p w14:paraId="7CF21474" w14:textId="6BDEADC9" w:rsidR="00FB3483" w:rsidRPr="00930A31" w:rsidRDefault="00FB3483" w:rsidP="00550BF1">
            <w:pPr>
              <w:pStyle w:val="Default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30A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Section</w:t>
            </w:r>
            <w:r w:rsidR="00077B44" w:rsidRPr="00930A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and T</w:t>
            </w:r>
            <w:r w:rsidRPr="00930A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opic </w:t>
            </w:r>
          </w:p>
        </w:tc>
        <w:tc>
          <w:tcPr>
            <w:tcW w:w="587" w:type="dxa"/>
            <w:tcBorders>
              <w:top w:val="doub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  <w:shd w:val="clear" w:color="auto" w:fill="63639A"/>
            <w:vAlign w:val="center"/>
          </w:tcPr>
          <w:p w14:paraId="6E07AE6F" w14:textId="20DBA1E4" w:rsidR="00FB3483" w:rsidRPr="00930A31" w:rsidRDefault="00077B44" w:rsidP="00A215D2">
            <w:pPr>
              <w:pStyle w:val="Defaul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930A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Item </w:t>
            </w:r>
            <w:r w:rsidR="00FB3483" w:rsidRPr="00930A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#</w:t>
            </w:r>
          </w:p>
        </w:tc>
        <w:tc>
          <w:tcPr>
            <w:tcW w:w="11745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63639A"/>
            <w:vAlign w:val="center"/>
          </w:tcPr>
          <w:p w14:paraId="37BBC1C0" w14:textId="77777777" w:rsidR="00FB3483" w:rsidRPr="00930A31" w:rsidRDefault="00FB3483" w:rsidP="00550BF1">
            <w:pPr>
              <w:pStyle w:val="Default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30A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Checklist item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63639A"/>
            <w:vAlign w:val="center"/>
          </w:tcPr>
          <w:p w14:paraId="3904AC1B" w14:textId="54A8E613" w:rsidR="00FB3483" w:rsidRPr="00930A31" w:rsidRDefault="0018323E">
            <w:pPr>
              <w:pStyle w:val="Default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30A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Location where item is reported</w:t>
            </w:r>
            <w:r w:rsidR="00FB3483" w:rsidRPr="00930A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</w:tr>
      <w:tr w:rsidR="00FB3483" w:rsidRPr="004C1685" w14:paraId="693A08DF" w14:textId="77777777" w:rsidTr="00930A31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7CEE1A7C" w14:textId="77777777" w:rsidR="00FB3483" w:rsidRPr="00930A31" w:rsidRDefault="00FB3483" w:rsidP="0094770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TITLE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57AF5F1" w14:textId="77777777" w:rsidR="00FB3483" w:rsidRPr="00930A31" w:rsidRDefault="00FB3483">
            <w:pPr>
              <w:pStyle w:val="Default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B3483" w:rsidRPr="004C1685" w14:paraId="389042E4" w14:textId="77777777" w:rsidTr="00930A31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</w:tcPr>
          <w:p w14:paraId="7273498C" w14:textId="77777777" w:rsidR="00FB3483" w:rsidRPr="00930A31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 xml:space="preserve">Title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</w:tcPr>
          <w:p w14:paraId="4BD96756" w14:textId="77777777" w:rsidR="00FB3483" w:rsidRPr="00930A31" w:rsidRDefault="00FB3483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E5E223C" w14:textId="7D1EB077" w:rsidR="00FB3483" w:rsidRPr="006114BC" w:rsidRDefault="006114BC" w:rsidP="005979B8">
            <w:pPr>
              <w:pStyle w:val="Default"/>
              <w:spacing w:before="40" w:after="40"/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</w:pPr>
            <w:r w:rsidRPr="006114BC">
              <w:rPr>
                <w:rFonts w:ascii="Arial" w:hAnsi="Arial" w:cs="Arial"/>
                <w:sz w:val="18"/>
                <w:szCs w:val="18"/>
              </w:rPr>
              <w:t>Use of Intravenous Immunoglobulin in Antiphospholipid Antibody Positive Patients with High Risk of Miscarriage: A Systematic Review and Meta-analysis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2C544964" w14:textId="4F012120" w:rsidR="00FB3483" w:rsidRPr="00930A31" w:rsidRDefault="00DA01DF" w:rsidP="005979B8">
            <w:pPr>
              <w:pStyle w:val="Default"/>
              <w:spacing w:before="40" w:after="40"/>
              <w:rPr>
                <w:rFonts w:ascii="Arial" w:hAnsi="Arial" w:cs="Arial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  <w:lang w:eastAsia="zh-CN"/>
              </w:rPr>
              <w:t>1</w:t>
            </w:r>
          </w:p>
        </w:tc>
      </w:tr>
      <w:tr w:rsidR="00FB3483" w:rsidRPr="004C1685" w14:paraId="341419BF" w14:textId="77777777" w:rsidTr="00930A31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1162FC33" w14:textId="77777777" w:rsidR="00FB3483" w:rsidRPr="00930A31" w:rsidRDefault="00FB3483" w:rsidP="0094770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ABSTRACT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D71DC10" w14:textId="77777777" w:rsidR="00FB3483" w:rsidRPr="00930A31" w:rsidRDefault="00FB3483">
            <w:pPr>
              <w:pStyle w:val="Default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B3483" w:rsidRPr="004C1685" w14:paraId="62930444" w14:textId="77777777" w:rsidTr="00930A31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</w:tcPr>
          <w:p w14:paraId="022C7641" w14:textId="784E286F" w:rsidR="00FB3483" w:rsidRPr="00930A31" w:rsidRDefault="006114BC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14BC">
              <w:rPr>
                <w:rFonts w:ascii="Arial" w:hAnsi="Arial" w:cs="Arial"/>
                <w:sz w:val="18"/>
                <w:szCs w:val="18"/>
              </w:rPr>
              <w:t>Structured Summary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</w:tcPr>
          <w:p w14:paraId="7EC1421F" w14:textId="77777777" w:rsidR="00FB3483" w:rsidRPr="00930A31" w:rsidRDefault="00FB3483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712AD67" w14:textId="60D056D1" w:rsidR="00FB3483" w:rsidRPr="00930A31" w:rsidRDefault="006114BC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14BC">
              <w:rPr>
                <w:rFonts w:ascii="Arial" w:hAnsi="Arial" w:cs="Arial"/>
                <w:sz w:val="18"/>
                <w:szCs w:val="18"/>
              </w:rPr>
              <w:t>The abstract includes background, objectives, data sources, study eligibility criteria, participants, interventions, study appraisal, synthesis methods, results, limitations, conclusions, and implications.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029328DB" w14:textId="725B0C00" w:rsidR="00FB3483" w:rsidRPr="00DA01DF" w:rsidRDefault="00DA01DF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US" w:eastAsia="zh-CN"/>
              </w:rPr>
              <w:t>,2,3</w:t>
            </w:r>
          </w:p>
        </w:tc>
      </w:tr>
      <w:tr w:rsidR="00FB3483" w:rsidRPr="004C1685" w14:paraId="51385559" w14:textId="77777777" w:rsidTr="00930A31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3D179313" w14:textId="77777777" w:rsidR="00FB3483" w:rsidRPr="00930A31" w:rsidRDefault="00FB3483" w:rsidP="0094770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INTRODUCTION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C721FBC" w14:textId="77777777" w:rsidR="00FB3483" w:rsidRPr="00930A31" w:rsidRDefault="00FB3483">
            <w:pPr>
              <w:pStyle w:val="Default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B3483" w:rsidRPr="004C1685" w14:paraId="1613F84F" w14:textId="77777777" w:rsidTr="00930A31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F204E" w14:textId="77777777" w:rsidR="00FB3483" w:rsidRPr="00930A31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 xml:space="preserve">Rationale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73C89" w14:textId="77777777" w:rsidR="00FB3483" w:rsidRPr="00930A31" w:rsidRDefault="00FB3483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A1255" w14:textId="107F9906" w:rsidR="00FB3483" w:rsidRPr="00930A31" w:rsidRDefault="006114BC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14BC">
              <w:rPr>
                <w:rFonts w:ascii="Arial" w:hAnsi="Arial" w:cs="Arial"/>
                <w:sz w:val="18"/>
                <w:szCs w:val="18"/>
              </w:rPr>
              <w:t xml:space="preserve">Positivity of </w:t>
            </w:r>
            <w:proofErr w:type="spellStart"/>
            <w:r w:rsidRPr="006114BC">
              <w:rPr>
                <w:rFonts w:ascii="Arial" w:hAnsi="Arial" w:cs="Arial"/>
                <w:sz w:val="18"/>
                <w:szCs w:val="18"/>
              </w:rPr>
              <w:t>aPL</w:t>
            </w:r>
            <w:proofErr w:type="spellEnd"/>
            <w:r w:rsidRPr="006114BC">
              <w:rPr>
                <w:rFonts w:ascii="Arial" w:hAnsi="Arial" w:cs="Arial"/>
                <w:sz w:val="18"/>
                <w:szCs w:val="18"/>
              </w:rPr>
              <w:t xml:space="preserve"> in pregnant women is a high-risk factor for miscarriage, and IVIG treatment has emerged as a potential intervention.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E3A6B" w14:textId="59B25944" w:rsidR="00FB3483" w:rsidRPr="00930A31" w:rsidRDefault="00DA01DF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,5</w:t>
            </w:r>
          </w:p>
        </w:tc>
      </w:tr>
      <w:tr w:rsidR="00FB3483" w:rsidRPr="004C1685" w14:paraId="126BB502" w14:textId="77777777" w:rsidTr="00930A31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</w:tcPr>
          <w:p w14:paraId="1729B596" w14:textId="77777777" w:rsidR="00FB3483" w:rsidRPr="00930A31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 xml:space="preserve">Objectives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</w:tcPr>
          <w:p w14:paraId="3627E886" w14:textId="77777777" w:rsidR="00FB3483" w:rsidRPr="00930A31" w:rsidRDefault="00FB3483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4103CE3" w14:textId="654994A4" w:rsidR="00FB3483" w:rsidRPr="00930A31" w:rsidRDefault="006114BC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14BC">
              <w:rPr>
                <w:rFonts w:ascii="Arial" w:hAnsi="Arial" w:cs="Arial"/>
                <w:sz w:val="18"/>
                <w:szCs w:val="18"/>
              </w:rPr>
              <w:t xml:space="preserve">To evaluate the efficacy of intravenous immunoglobulin (IVIG) in </w:t>
            </w:r>
            <w:proofErr w:type="spellStart"/>
            <w:r w:rsidRPr="006114BC">
              <w:rPr>
                <w:rFonts w:ascii="Arial" w:hAnsi="Arial" w:cs="Arial"/>
                <w:sz w:val="18"/>
                <w:szCs w:val="18"/>
              </w:rPr>
              <w:t>aPL</w:t>
            </w:r>
            <w:proofErr w:type="spellEnd"/>
            <w:r w:rsidRPr="006114BC">
              <w:rPr>
                <w:rFonts w:ascii="Arial" w:hAnsi="Arial" w:cs="Arial"/>
                <w:sz w:val="18"/>
                <w:szCs w:val="18"/>
              </w:rPr>
              <w:t>-positive high-risk miscarriages.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DFCB2FE" w14:textId="2A177A5E" w:rsidR="00FB3483" w:rsidRPr="00930A31" w:rsidRDefault="00DA01DF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6</w:t>
            </w:r>
          </w:p>
        </w:tc>
      </w:tr>
      <w:tr w:rsidR="00FB3483" w:rsidRPr="004C1685" w14:paraId="324F24F7" w14:textId="77777777" w:rsidTr="00930A31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490BD595" w14:textId="77777777" w:rsidR="00FB3483" w:rsidRPr="00930A31" w:rsidRDefault="00FB3483" w:rsidP="0094770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METHODS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60D9662" w14:textId="77777777" w:rsidR="00FB3483" w:rsidRPr="00930A31" w:rsidRDefault="00FB3483">
            <w:pPr>
              <w:pStyle w:val="Default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B3483" w:rsidRPr="004C1685" w14:paraId="0A3C979C" w14:textId="77777777" w:rsidTr="00930A31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4F24" w14:textId="77777777" w:rsidR="00FB3483" w:rsidRPr="00930A31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 xml:space="preserve">Eligibility criteria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7CC61" w14:textId="5237E212" w:rsidR="00FB3483" w:rsidRPr="00930A31" w:rsidRDefault="00E66E3A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876D7" w14:textId="1C13726B" w:rsidR="00FB3483" w:rsidRPr="00930A31" w:rsidRDefault="006114BC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14BC">
              <w:rPr>
                <w:rFonts w:ascii="Arial" w:hAnsi="Arial" w:cs="Arial"/>
                <w:sz w:val="18"/>
                <w:szCs w:val="18"/>
              </w:rPr>
              <w:t xml:space="preserve">Included randomized controlled clinical trials assessing the efficacy of IVIG in </w:t>
            </w:r>
            <w:proofErr w:type="spellStart"/>
            <w:r w:rsidRPr="006114BC">
              <w:rPr>
                <w:rFonts w:ascii="Arial" w:hAnsi="Arial" w:cs="Arial"/>
                <w:sz w:val="18"/>
                <w:szCs w:val="18"/>
              </w:rPr>
              <w:t>aPL</w:t>
            </w:r>
            <w:proofErr w:type="spellEnd"/>
            <w:r w:rsidRPr="006114BC">
              <w:rPr>
                <w:rFonts w:ascii="Arial" w:hAnsi="Arial" w:cs="Arial"/>
                <w:sz w:val="18"/>
                <w:szCs w:val="18"/>
              </w:rPr>
              <w:t>-positive patients with a high risk of miscarriage.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3C229" w14:textId="61BE3ADE" w:rsidR="00FB3483" w:rsidRPr="00930A31" w:rsidRDefault="00DA01DF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7</w:t>
            </w:r>
          </w:p>
        </w:tc>
      </w:tr>
      <w:tr w:rsidR="00FB3483" w:rsidRPr="004C1685" w14:paraId="16FE4FE0" w14:textId="77777777" w:rsidTr="00930A31">
        <w:trPr>
          <w:trHeight w:val="191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0E0C3" w14:textId="77777777" w:rsidR="00FB3483" w:rsidRPr="00930A31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 xml:space="preserve">Information sources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B6F4F" w14:textId="46034133" w:rsidR="00FB3483" w:rsidRPr="00930A31" w:rsidRDefault="00E66E3A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9F4B4" w14:textId="03964831" w:rsidR="00FB3483" w:rsidRPr="00930A31" w:rsidRDefault="006114BC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14BC">
              <w:rPr>
                <w:rFonts w:ascii="Arial" w:hAnsi="Arial" w:cs="Arial"/>
                <w:sz w:val="18"/>
                <w:szCs w:val="18"/>
              </w:rPr>
              <w:t>Databases searched included PubMed, Web of Science, Embase, Scopus, and Medline.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D706A" w14:textId="59E544DE" w:rsidR="00FB3483" w:rsidRPr="00930A31" w:rsidRDefault="00DA01DF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7</w:t>
            </w:r>
          </w:p>
        </w:tc>
      </w:tr>
      <w:tr w:rsidR="00FB3483" w:rsidRPr="004C1685" w14:paraId="442A4EF4" w14:textId="77777777" w:rsidTr="00930A31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B1526" w14:textId="56E89E5C" w:rsidR="00FB3483" w:rsidRPr="00930A31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 xml:space="preserve">Search </w:t>
            </w:r>
            <w:r w:rsidR="00E66E3A" w:rsidRPr="00930A31">
              <w:rPr>
                <w:rFonts w:ascii="Arial" w:hAnsi="Arial" w:cs="Arial"/>
                <w:sz w:val="18"/>
                <w:szCs w:val="18"/>
              </w:rPr>
              <w:t>strategy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7254E" w14:textId="5847D3CA" w:rsidR="00FB3483" w:rsidRPr="00930A31" w:rsidRDefault="00E66E3A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ED44A" w14:textId="70F7A2EF" w:rsidR="00FB3483" w:rsidRPr="00930A31" w:rsidRDefault="006114BC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14BC">
              <w:rPr>
                <w:rFonts w:ascii="Arial" w:hAnsi="Arial" w:cs="Arial"/>
                <w:sz w:val="18"/>
                <w:szCs w:val="18"/>
              </w:rPr>
              <w:t>Detailed search terms and strategy are described.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2E223" w14:textId="79A50D31" w:rsidR="00FB3483" w:rsidRPr="00930A31" w:rsidRDefault="00DA01DF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8</w:t>
            </w:r>
          </w:p>
        </w:tc>
      </w:tr>
      <w:tr w:rsidR="00FB3483" w:rsidRPr="004C1685" w14:paraId="1CB7C6BF" w14:textId="77777777" w:rsidTr="00930A31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3B265" w14:textId="694A5CF5" w:rsidR="00FB3483" w:rsidRPr="00930A31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 xml:space="preserve">Selection </w:t>
            </w:r>
            <w:r w:rsidR="00E66E3A" w:rsidRPr="00930A31">
              <w:rPr>
                <w:rFonts w:ascii="Arial" w:hAnsi="Arial" w:cs="Arial"/>
                <w:sz w:val="18"/>
                <w:szCs w:val="18"/>
              </w:rPr>
              <w:t>process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F98AB" w14:textId="0F49A036" w:rsidR="00FB3483" w:rsidRPr="00930A31" w:rsidRDefault="00E66E3A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0B901" w14:textId="17EF54DB" w:rsidR="00FB3483" w:rsidRPr="00930A31" w:rsidRDefault="006114BC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14BC">
              <w:rPr>
                <w:rFonts w:ascii="Arial" w:hAnsi="Arial" w:cs="Arial"/>
                <w:sz w:val="18"/>
                <w:szCs w:val="18"/>
              </w:rPr>
              <w:t>Two independent reviewers performed study selection.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62FE3" w14:textId="4BF8041D" w:rsidR="00FB3483" w:rsidRPr="00930A31" w:rsidRDefault="00DA01DF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9</w:t>
            </w:r>
          </w:p>
        </w:tc>
      </w:tr>
      <w:tr w:rsidR="00FB3483" w:rsidRPr="004C1685" w14:paraId="28607B6E" w14:textId="77777777" w:rsidTr="00930A31">
        <w:trPr>
          <w:trHeight w:val="15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05877" w14:textId="77777777" w:rsidR="00FB3483" w:rsidRPr="00930A31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 xml:space="preserve">Data collection process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EB2B9" w14:textId="66C5569F" w:rsidR="00FB3483" w:rsidRPr="00930A31" w:rsidRDefault="00E66E3A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B2B23" w14:textId="5986F8E3" w:rsidR="00FB3483" w:rsidRPr="00930A31" w:rsidRDefault="006114BC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14BC">
              <w:rPr>
                <w:rFonts w:ascii="Arial" w:hAnsi="Arial" w:cs="Arial"/>
                <w:sz w:val="18"/>
                <w:szCs w:val="18"/>
              </w:rPr>
              <w:t>Data was extracted by two authors using standardized forms.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2C5F1" w14:textId="04C2BB5C" w:rsidR="00FB3483" w:rsidRPr="00930A31" w:rsidRDefault="00DA01DF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9</w:t>
            </w:r>
          </w:p>
        </w:tc>
      </w:tr>
      <w:tr w:rsidR="00930A31" w:rsidRPr="004C1685" w14:paraId="4DC352A3" w14:textId="77777777" w:rsidTr="00930A31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6BEC60" w14:textId="77777777" w:rsidR="00930A31" w:rsidRPr="00930A31" w:rsidRDefault="00930A31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 xml:space="preserve">Data items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7E84D" w14:textId="3E781AA1" w:rsidR="00930A31" w:rsidRPr="00930A31" w:rsidRDefault="00930A31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7D279" w14:textId="0110B713" w:rsidR="00930A31" w:rsidRPr="00930A31" w:rsidRDefault="006114BC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14BC">
              <w:rPr>
                <w:rFonts w:ascii="Arial" w:hAnsi="Arial" w:cs="Arial"/>
                <w:sz w:val="18"/>
                <w:szCs w:val="18"/>
              </w:rPr>
              <w:t>Extracted data included author, year, country, trial period, sample size, participant characteristics, intervention specifics, and pregnancy outcomes.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25995" w14:textId="6D28D426" w:rsidR="00930A31" w:rsidRPr="00930A31" w:rsidRDefault="00AD6009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9</w:t>
            </w:r>
          </w:p>
        </w:tc>
      </w:tr>
      <w:tr w:rsidR="00FB3483" w:rsidRPr="004C1685" w14:paraId="0276A1D2" w14:textId="77777777" w:rsidTr="00930A31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6292E" w14:textId="79CF78F7" w:rsidR="00FB3483" w:rsidRPr="00930A31" w:rsidRDefault="00E66E3A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Study r</w:t>
            </w:r>
            <w:r w:rsidR="00FB3483" w:rsidRPr="00930A31">
              <w:rPr>
                <w:rFonts w:ascii="Arial" w:hAnsi="Arial" w:cs="Arial"/>
                <w:sz w:val="18"/>
                <w:szCs w:val="18"/>
              </w:rPr>
              <w:t xml:space="preserve">isk of bias </w:t>
            </w:r>
            <w:r w:rsidRPr="00930A31">
              <w:rPr>
                <w:rFonts w:ascii="Arial" w:hAnsi="Arial" w:cs="Arial"/>
                <w:sz w:val="18"/>
                <w:szCs w:val="18"/>
              </w:rPr>
              <w:t>assessment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6AE1D" w14:textId="403C924B" w:rsidR="00FB3483" w:rsidRPr="00930A31" w:rsidRDefault="00FB3483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1</w:t>
            </w:r>
            <w:r w:rsidR="00E66E3A" w:rsidRPr="00930A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277A8" w14:textId="3C059D80" w:rsidR="00FB3483" w:rsidRPr="00930A31" w:rsidRDefault="006114BC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14BC">
              <w:rPr>
                <w:rFonts w:ascii="Arial" w:hAnsi="Arial" w:cs="Arial"/>
                <w:sz w:val="18"/>
                <w:szCs w:val="18"/>
              </w:rPr>
              <w:t>Risk of bias was assessed using the Cochrane risk of bias tool.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5623E" w14:textId="5C5EC10E" w:rsidR="00FB3483" w:rsidRPr="00930A31" w:rsidRDefault="00AD6009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9</w:t>
            </w:r>
          </w:p>
        </w:tc>
      </w:tr>
      <w:tr w:rsidR="00FB3483" w:rsidRPr="004C1685" w14:paraId="578BE62F" w14:textId="77777777" w:rsidTr="00930A31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A98BC" w14:textId="2A6A2863" w:rsidR="00FB3483" w:rsidRPr="00930A31" w:rsidRDefault="00E66E3A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Effect</w:t>
            </w:r>
            <w:r w:rsidR="00FB3483" w:rsidRPr="00930A31">
              <w:rPr>
                <w:rFonts w:ascii="Arial" w:hAnsi="Arial" w:cs="Arial"/>
                <w:sz w:val="18"/>
                <w:szCs w:val="18"/>
              </w:rPr>
              <w:t xml:space="preserve"> measures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2148E" w14:textId="704F41BF" w:rsidR="00FB3483" w:rsidRPr="00930A31" w:rsidRDefault="00FB3483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1</w:t>
            </w:r>
            <w:r w:rsidR="00E66E3A" w:rsidRPr="00930A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B552B" w14:textId="166ADD55" w:rsidR="00FB3483" w:rsidRPr="006114BC" w:rsidRDefault="006114BC" w:rsidP="005979B8">
            <w:pPr>
              <w:pStyle w:val="Default"/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6114BC">
              <w:rPr>
                <w:rFonts w:ascii="Arial" w:hAnsi="Arial" w:cs="Arial"/>
                <w:sz w:val="18"/>
                <w:szCs w:val="18"/>
              </w:rPr>
              <w:t>Dichotomous data were expressed as odds ratios (ORs) and continuous data as mean differences (MDs), both with 95% confidence intervals (CIs).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F1455" w14:textId="2AC83E97" w:rsidR="00FB3483" w:rsidRPr="00930A31" w:rsidRDefault="00AD6009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930A31" w:rsidRPr="004C1685" w14:paraId="3AC3457E" w14:textId="77777777" w:rsidTr="00930A31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0A6E32" w14:textId="36F47485" w:rsidR="00930A31" w:rsidRPr="00930A31" w:rsidRDefault="00930A31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Synthesis methods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234D5" w14:textId="7D4EA0A3" w:rsidR="00930A31" w:rsidRPr="00930A31" w:rsidRDefault="00930A31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1797E" w14:textId="7C7FC9BB" w:rsidR="00930A31" w:rsidRPr="00BE3138" w:rsidRDefault="00BE3138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E3138">
              <w:rPr>
                <w:rFonts w:ascii="Arial" w:hAnsi="Arial" w:cs="Arial"/>
                <w:sz w:val="18"/>
                <w:szCs w:val="18"/>
              </w:rPr>
              <w:t>Meta-analysis was conducted using Review Manager 5.3, applying fixed or random effects models based on heterogeneity.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E8D65" w14:textId="216CC8C6" w:rsidR="00930A31" w:rsidRPr="00930A31" w:rsidRDefault="00AD6009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6E5FE2" w:rsidRPr="004C1685" w14:paraId="2C372E04" w14:textId="77777777" w:rsidTr="00930A31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E8AEA" w14:textId="635A36C3" w:rsidR="006E5FE2" w:rsidRPr="00930A31" w:rsidRDefault="006E5FE2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Reporting bias assessment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41C6F" w14:textId="2BBB306D" w:rsidR="006E5FE2" w:rsidRPr="00930A31" w:rsidRDefault="006E5FE2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3979A" w14:textId="10C5A750" w:rsidR="006E5FE2" w:rsidRPr="00BE3138" w:rsidRDefault="00BE3138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E3138">
              <w:rPr>
                <w:rFonts w:ascii="Arial" w:hAnsi="Arial" w:cs="Arial"/>
                <w:sz w:val="18"/>
                <w:szCs w:val="18"/>
              </w:rPr>
              <w:t>Publication bias was analyzed for the total effective rate.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BE183" w14:textId="4EA17BC9" w:rsidR="006E5FE2" w:rsidRPr="00930A31" w:rsidRDefault="00AD6009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FB3483" w:rsidRPr="004C1685" w14:paraId="1ABEFF8A" w14:textId="77777777" w:rsidTr="00930A31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1657D220" w14:textId="77777777" w:rsidR="00FB3483" w:rsidRPr="00930A31" w:rsidRDefault="00FB3483" w:rsidP="0094770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RESULTS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224D9A9" w14:textId="77777777" w:rsidR="00FB3483" w:rsidRPr="00930A31" w:rsidRDefault="00FB3483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30A31" w:rsidRPr="004C1685" w14:paraId="783BADEB" w14:textId="77777777" w:rsidTr="00930A31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5E0E20" w14:textId="77777777" w:rsidR="00930A31" w:rsidRPr="00930A31" w:rsidRDefault="00930A31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 xml:space="preserve">Study selection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0B5EC" w14:textId="6C7C824A" w:rsidR="00930A31" w:rsidRPr="00930A31" w:rsidRDefault="00930A31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FDF79" w14:textId="0BCB7555" w:rsidR="00930A31" w:rsidRPr="00BE3138" w:rsidRDefault="00BE3138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E3138">
              <w:rPr>
                <w:rFonts w:ascii="Arial" w:hAnsi="Arial" w:cs="Arial"/>
                <w:sz w:val="18"/>
                <w:szCs w:val="18"/>
              </w:rPr>
              <w:t>Flow diagram of study selection is provided (Figure 1).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CFC65" w14:textId="0D66F5BD" w:rsidR="00930A31" w:rsidRPr="00930A31" w:rsidRDefault="00AD6009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1,12</w:t>
            </w:r>
          </w:p>
        </w:tc>
      </w:tr>
      <w:tr w:rsidR="00FB3483" w:rsidRPr="004C1685" w14:paraId="5BCDF56D" w14:textId="77777777" w:rsidTr="00930A31">
        <w:trPr>
          <w:trHeight w:val="103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BFA8C" w14:textId="77777777" w:rsidR="00FB3483" w:rsidRPr="00930A31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 xml:space="preserve">Study characteristics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78F2C" w14:textId="4A27652A" w:rsidR="00FB3483" w:rsidRPr="00930A31" w:rsidRDefault="00FB3483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1</w:t>
            </w:r>
            <w:r w:rsidR="00B51910" w:rsidRPr="00930A3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C5B50" w14:textId="5BE31329" w:rsidR="00FB3483" w:rsidRPr="00BE3138" w:rsidRDefault="00BE3138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E3138">
              <w:rPr>
                <w:rFonts w:ascii="Arial" w:hAnsi="Arial" w:cs="Arial"/>
                <w:sz w:val="18"/>
                <w:szCs w:val="18"/>
              </w:rPr>
              <w:t>Characteristics of included studies are summarized in Table 1.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7B4C0" w14:textId="64B12E95" w:rsidR="00FB3483" w:rsidRPr="00930A31" w:rsidRDefault="00AD6009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</w:tr>
      <w:tr w:rsidR="00FB3483" w:rsidRPr="004C1685" w14:paraId="79DAC67A" w14:textId="77777777" w:rsidTr="00930A31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D41F9" w14:textId="546444ED" w:rsidR="00FB3483" w:rsidRPr="00930A31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 xml:space="preserve">Risk of bias </w:t>
            </w:r>
            <w:r w:rsidR="00B51910" w:rsidRPr="00930A31">
              <w:rPr>
                <w:rFonts w:ascii="Arial" w:hAnsi="Arial" w:cs="Arial"/>
                <w:sz w:val="18"/>
                <w:szCs w:val="18"/>
              </w:rPr>
              <w:t>in</w:t>
            </w:r>
            <w:r w:rsidRPr="00930A31">
              <w:rPr>
                <w:rFonts w:ascii="Arial" w:hAnsi="Arial" w:cs="Arial"/>
                <w:sz w:val="18"/>
                <w:szCs w:val="18"/>
              </w:rPr>
              <w:t xml:space="preserve"> studies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8AC19" w14:textId="2E30595A" w:rsidR="00FB3483" w:rsidRPr="00930A31" w:rsidRDefault="00FB3483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1</w:t>
            </w:r>
            <w:r w:rsidR="00B51910" w:rsidRPr="00930A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F0F3A" w14:textId="4B528558" w:rsidR="00FB3483" w:rsidRPr="00BE3138" w:rsidRDefault="00BE3138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E3138">
              <w:rPr>
                <w:rFonts w:ascii="Arial" w:hAnsi="Arial" w:cs="Arial"/>
                <w:sz w:val="18"/>
                <w:szCs w:val="18"/>
              </w:rPr>
              <w:t>Risk of bias assessment results are presented (Figure 2).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7FD3B" w14:textId="61C2BB5B" w:rsidR="00FB3483" w:rsidRPr="00930A31" w:rsidRDefault="00AD6009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</w:tr>
      <w:tr w:rsidR="00FB3483" w:rsidRPr="004C1685" w14:paraId="3D378A42" w14:textId="77777777" w:rsidTr="00930A31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D34DF" w14:textId="77777777" w:rsidR="00FB3483" w:rsidRPr="00930A31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 xml:space="preserve">Results of individual studies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24747" w14:textId="12802857" w:rsidR="00FB3483" w:rsidRPr="00930A31" w:rsidRDefault="00B51910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5105C" w14:textId="27F13BE9" w:rsidR="00FB3483" w:rsidRPr="00BE3138" w:rsidRDefault="00BE3138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E3138">
              <w:rPr>
                <w:rFonts w:ascii="Arial" w:hAnsi="Arial" w:cs="Arial"/>
                <w:sz w:val="18"/>
                <w:szCs w:val="18"/>
              </w:rPr>
              <w:t>Outcomes of individual studies are presented and discussed.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181A6" w14:textId="543927CA" w:rsidR="00FB3483" w:rsidRPr="00930A31" w:rsidRDefault="00AD6009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5,16</w:t>
            </w:r>
          </w:p>
        </w:tc>
      </w:tr>
      <w:tr w:rsidR="00930A31" w:rsidRPr="004C1685" w14:paraId="58431A59" w14:textId="77777777" w:rsidTr="00930A31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BFCE5C" w14:textId="5CEB4FB4" w:rsidR="00930A31" w:rsidRPr="00930A31" w:rsidRDefault="00930A31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Results of syntheses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C64BB" w14:textId="295E6B3A" w:rsidR="00930A31" w:rsidRPr="00930A31" w:rsidRDefault="00930A31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13473" w14:textId="4E23ECCC" w:rsidR="00930A31" w:rsidRPr="00BE3138" w:rsidRDefault="00BE3138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E3138">
              <w:rPr>
                <w:rFonts w:ascii="Arial" w:hAnsi="Arial" w:cs="Arial"/>
                <w:sz w:val="18"/>
                <w:szCs w:val="18"/>
              </w:rPr>
              <w:t>Forest plots for primary and secondary outcomes are provided (Figures 3 and 4).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5E36F" w14:textId="022AAA9B" w:rsidR="00930A31" w:rsidRPr="00930A31" w:rsidRDefault="00AD6009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7,18</w:t>
            </w:r>
          </w:p>
        </w:tc>
      </w:tr>
      <w:tr w:rsidR="00FB3483" w:rsidRPr="004C1685" w14:paraId="24A249B2" w14:textId="77777777" w:rsidTr="00930A31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6C072" w14:textId="08CC6306" w:rsidR="00FB3483" w:rsidRPr="00930A31" w:rsidRDefault="00B51910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lastRenderedPageBreak/>
              <w:t>Reporting biases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18F69" w14:textId="1C9A0302" w:rsidR="00FB3483" w:rsidRPr="00930A31" w:rsidRDefault="00FB3483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2</w:t>
            </w:r>
            <w:r w:rsidR="00B51910" w:rsidRPr="00930A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7793F" w14:textId="715EB557" w:rsidR="00FB3483" w:rsidRPr="00BE3138" w:rsidRDefault="00BE3138" w:rsidP="005979B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E3138">
              <w:rPr>
                <w:rFonts w:ascii="Arial" w:hAnsi="Arial" w:cs="Arial"/>
                <w:sz w:val="18"/>
                <w:szCs w:val="18"/>
              </w:rPr>
              <w:t>Analysis of publication bias is described.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35861" w14:textId="52C9C1D3" w:rsidR="00FB3483" w:rsidRPr="00930A31" w:rsidRDefault="00AD6009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</w:tr>
      <w:tr w:rsidR="00077B44" w:rsidRPr="004C1685" w14:paraId="6CE3625C" w14:textId="77777777" w:rsidTr="00930A31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485952A3" w14:textId="77777777" w:rsidR="00077B44" w:rsidRPr="00930A31" w:rsidRDefault="00077B44" w:rsidP="00077B4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DISCUSSION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5C40AE9" w14:textId="77777777" w:rsidR="00077B44" w:rsidRPr="00930A31" w:rsidRDefault="00077B44" w:rsidP="00077B44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30A31" w:rsidRPr="004C1685" w14:paraId="44C0D626" w14:textId="77777777" w:rsidTr="00930A31">
        <w:trPr>
          <w:trHeight w:val="48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415BD4" w14:textId="64024B01" w:rsidR="00930A31" w:rsidRPr="00930A31" w:rsidRDefault="00930A31" w:rsidP="00077B4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 xml:space="preserve">Discussion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CD052" w14:textId="6C149016" w:rsidR="00930A31" w:rsidRPr="00930A31" w:rsidRDefault="00930A31" w:rsidP="00077B4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23a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0C0BE" w14:textId="7DD3DF32" w:rsidR="00930A31" w:rsidRPr="00DA01DF" w:rsidRDefault="00BE3138" w:rsidP="00077B4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A01DF">
              <w:rPr>
                <w:rFonts w:ascii="Arial" w:hAnsi="Arial" w:cs="Arial"/>
                <w:sz w:val="18"/>
                <w:szCs w:val="18"/>
              </w:rPr>
              <w:t xml:space="preserve">IVIG intervention shows promise in improving successful pregnancy outcomes and live birth rates in </w:t>
            </w:r>
            <w:proofErr w:type="spellStart"/>
            <w:r w:rsidRPr="00DA01DF">
              <w:rPr>
                <w:rFonts w:ascii="Arial" w:hAnsi="Arial" w:cs="Arial"/>
                <w:sz w:val="18"/>
                <w:szCs w:val="18"/>
              </w:rPr>
              <w:t>aPL</w:t>
            </w:r>
            <w:proofErr w:type="spellEnd"/>
            <w:r w:rsidRPr="00DA01DF">
              <w:rPr>
                <w:rFonts w:ascii="Arial" w:hAnsi="Arial" w:cs="Arial"/>
                <w:sz w:val="18"/>
                <w:szCs w:val="18"/>
              </w:rPr>
              <w:t>-positive patients with high risk of miscarriage.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65BCA" w14:textId="77777777" w:rsidR="00AD6009" w:rsidRDefault="00AD6009" w:rsidP="00077B4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9,20,21,</w:t>
            </w:r>
          </w:p>
          <w:p w14:paraId="336F0287" w14:textId="6F6C6045" w:rsidR="00AD6009" w:rsidRPr="00930A31" w:rsidRDefault="00AD6009" w:rsidP="00077B4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22,23</w:t>
            </w:r>
          </w:p>
        </w:tc>
      </w:tr>
      <w:tr w:rsidR="00930A31" w:rsidRPr="004C1685" w14:paraId="0A24CE29" w14:textId="77777777" w:rsidTr="00930A31">
        <w:trPr>
          <w:trHeight w:val="48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E4593B" w14:textId="6FA37964" w:rsidR="00930A31" w:rsidRPr="00930A31" w:rsidRDefault="00930A31" w:rsidP="00077B4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FF5B7" w14:textId="611267E8" w:rsidR="00930A31" w:rsidRPr="00930A31" w:rsidRDefault="00930A31" w:rsidP="00077B4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23b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239AF" w14:textId="3882A73A" w:rsidR="00930A31" w:rsidRPr="00DA01DF" w:rsidRDefault="00BE3138" w:rsidP="00077B4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A01DF">
              <w:rPr>
                <w:rFonts w:ascii="Arial" w:hAnsi="Arial" w:cs="Arial"/>
                <w:sz w:val="18"/>
                <w:szCs w:val="18"/>
              </w:rPr>
              <w:t>Acknowledges the heterogeneity and limitations of the included studies.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BBDFF" w14:textId="4EF658D9" w:rsidR="00930A31" w:rsidRPr="00930A31" w:rsidRDefault="00AD6009" w:rsidP="00077B4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4,25</w:t>
            </w:r>
          </w:p>
        </w:tc>
      </w:tr>
      <w:tr w:rsidR="00930A31" w:rsidRPr="004C1685" w14:paraId="1CBB3F4F" w14:textId="77777777" w:rsidTr="00930A31">
        <w:trPr>
          <w:trHeight w:val="48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76A062" w14:textId="77777777" w:rsidR="00930A31" w:rsidRPr="00930A31" w:rsidRDefault="00930A31" w:rsidP="00077B4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F3966A" w14:textId="50F35F9B" w:rsidR="00930A31" w:rsidRPr="00930A31" w:rsidRDefault="00930A31" w:rsidP="00077B4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23c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E0693" w14:textId="748E3238" w:rsidR="00930A31" w:rsidRPr="00DA01DF" w:rsidRDefault="00DA01DF" w:rsidP="00077B4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A01DF">
              <w:rPr>
                <w:rFonts w:ascii="Arial" w:hAnsi="Arial" w:cs="Arial"/>
                <w:sz w:val="18"/>
                <w:szCs w:val="18"/>
              </w:rPr>
              <w:t xml:space="preserve">IVIG appears to be a potentially effective approach for managing </w:t>
            </w:r>
            <w:proofErr w:type="spellStart"/>
            <w:r w:rsidRPr="00DA01DF">
              <w:rPr>
                <w:rFonts w:ascii="Arial" w:hAnsi="Arial" w:cs="Arial"/>
                <w:sz w:val="18"/>
                <w:szCs w:val="18"/>
              </w:rPr>
              <w:t>aPL</w:t>
            </w:r>
            <w:proofErr w:type="spellEnd"/>
            <w:r w:rsidRPr="00DA01DF">
              <w:rPr>
                <w:rFonts w:ascii="Arial" w:hAnsi="Arial" w:cs="Arial"/>
                <w:sz w:val="18"/>
                <w:szCs w:val="18"/>
              </w:rPr>
              <w:t>-positive pregnant women with a high risk of miscarriage, necessitating further extensive, meticulously designed randomized controlled trials.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EF35E" w14:textId="3DF5CAC7" w:rsidR="00930A31" w:rsidRPr="00930A31" w:rsidRDefault="00AD6009" w:rsidP="00077B4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</w:tr>
      <w:tr w:rsidR="00077B44" w:rsidRPr="004C1685" w14:paraId="51341A5A" w14:textId="77777777" w:rsidTr="00930A31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46DD6FCA" w14:textId="732DB515" w:rsidR="00077B44" w:rsidRPr="00930A31" w:rsidRDefault="00077B44" w:rsidP="00077B4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b/>
                <w:bCs/>
                <w:sz w:val="18"/>
                <w:szCs w:val="18"/>
              </w:rPr>
              <w:t>OTHER INFORMATION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8167931" w14:textId="77777777" w:rsidR="00077B44" w:rsidRPr="00930A31" w:rsidRDefault="00077B44" w:rsidP="00077B44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30A31" w:rsidRPr="004C1685" w14:paraId="5CF94E2D" w14:textId="77777777" w:rsidTr="00930A31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E3C875" w14:textId="0768A8C8" w:rsidR="00930A31" w:rsidRPr="00930A31" w:rsidRDefault="00930A31" w:rsidP="00077B4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Registration and protocol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E2191" w14:textId="61E825DD" w:rsidR="00930A31" w:rsidRPr="00930A31" w:rsidRDefault="00930A31" w:rsidP="00077B4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ABB8D" w14:textId="427CB493" w:rsidR="00930A31" w:rsidRPr="00DA01DF" w:rsidRDefault="00DA01DF" w:rsidP="00077B4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A01DF">
              <w:rPr>
                <w:rFonts w:ascii="Arial" w:hAnsi="Arial" w:cs="Arial"/>
                <w:sz w:val="18"/>
                <w:szCs w:val="18"/>
              </w:rPr>
              <w:t>The protocol was registered in the PROSPERO database (registration number CRD42023447838).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9DE13" w14:textId="1970FC4D" w:rsidR="00930A31" w:rsidRPr="00930A31" w:rsidRDefault="00AD6009" w:rsidP="00077B4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4</w:t>
            </w:r>
          </w:p>
        </w:tc>
      </w:tr>
      <w:tr w:rsidR="00077B44" w:rsidRPr="004C1685" w14:paraId="10B09DA9" w14:textId="77777777" w:rsidTr="00930A31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E03AB" w14:textId="5D180926" w:rsidR="00077B44" w:rsidRPr="00930A31" w:rsidRDefault="00077B44" w:rsidP="00077B4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Support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FAD83" w14:textId="404A0D21" w:rsidR="00077B44" w:rsidRPr="00930A31" w:rsidRDefault="00077B44" w:rsidP="00077B4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02DC4" w14:textId="79E29922" w:rsidR="00077B44" w:rsidRPr="00DA01DF" w:rsidRDefault="00DA01DF" w:rsidP="00077B4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A01DF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</w:rPr>
              <w:t>Funding</w:t>
            </w:r>
            <w:r w:rsidRPr="00DA01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DA01DF">
              <w:rPr>
                <w:rFonts w:ascii="Arial" w:hAnsi="Arial" w:cs="Arial"/>
                <w:sz w:val="18"/>
                <w:szCs w:val="18"/>
              </w:rPr>
              <w:t>CAMS Innovation Fund for Medical Sciences, Science &amp; Technology Department of Sichuan Province, and Scientific Research Project of Sichuan Medical Association.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8945E" w14:textId="76EF4D97" w:rsidR="00077B44" w:rsidRPr="00930A31" w:rsidRDefault="00AD6009" w:rsidP="00077B4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</w:tr>
      <w:tr w:rsidR="00077B44" w:rsidRPr="004C1685" w14:paraId="30333012" w14:textId="77777777" w:rsidTr="00930A31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A1532" w14:textId="5EB50F96" w:rsidR="00077B44" w:rsidRPr="00930A31" w:rsidRDefault="00077B44" w:rsidP="00077B4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Competing interests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BF2DB" w14:textId="237CA33A" w:rsidR="00077B44" w:rsidRPr="00930A31" w:rsidRDefault="00077B44" w:rsidP="00077B4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0B7A3" w14:textId="369C7D5D" w:rsidR="00077B44" w:rsidRPr="00DA01DF" w:rsidRDefault="00DA01DF" w:rsidP="00077B4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A01DF">
              <w:rPr>
                <w:rFonts w:ascii="Arial" w:hAnsi="Arial" w:cs="Arial"/>
                <w:sz w:val="18"/>
                <w:szCs w:val="18"/>
              </w:rPr>
              <w:t>The authors declare no conflicts of interest related to this systematic review.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1E09F" w14:textId="3E084CA3" w:rsidR="00077B44" w:rsidRPr="00930A31" w:rsidRDefault="00AD6009" w:rsidP="00077B4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</w:tr>
      <w:tr w:rsidR="00077B44" w:rsidRPr="004C1685" w14:paraId="7E1A8D23" w14:textId="77777777" w:rsidTr="00930A31">
        <w:trPr>
          <w:trHeight w:val="21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71A9B4E7" w14:textId="784F40E8" w:rsidR="00077B44" w:rsidRPr="00930A31" w:rsidRDefault="00077B44" w:rsidP="00077B4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Availability of data, code and other materials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68E063F" w14:textId="1CC9DD58" w:rsidR="00077B44" w:rsidRPr="00930A31" w:rsidRDefault="00077B44" w:rsidP="00077B4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0A3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19249F8" w14:textId="0536B115" w:rsidR="00077B44" w:rsidRPr="00930A31" w:rsidRDefault="00DA01DF" w:rsidP="0028057C">
            <w:pPr>
              <w:rPr>
                <w:rFonts w:ascii="Arial" w:hAnsi="Arial" w:cs="Arial"/>
                <w:sz w:val="18"/>
                <w:szCs w:val="18"/>
              </w:rPr>
            </w:pPr>
            <w:r w:rsidRPr="00DA01DF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</w:rPr>
              <w:t>Availability</w:t>
            </w:r>
            <w:r w:rsidRPr="00DA01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DA01DF">
              <w:rPr>
                <w:rFonts w:ascii="Arial" w:hAnsi="Arial" w:cs="Arial"/>
                <w:sz w:val="18"/>
                <w:szCs w:val="18"/>
              </w:rPr>
              <w:t>All data generated or analyzed during this review are included in this article.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442C99F1" w14:textId="51AF4B17" w:rsidR="00077B44" w:rsidRPr="00930A31" w:rsidRDefault="0028057C" w:rsidP="00077B4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</w:tr>
    </w:tbl>
    <w:p w14:paraId="6338F4EE" w14:textId="77777777" w:rsidR="00FB3483" w:rsidRPr="004C1685" w:rsidRDefault="00FB3483">
      <w:pPr>
        <w:pStyle w:val="Default"/>
        <w:rPr>
          <w:rFonts w:ascii="Arial" w:hAnsi="Arial" w:cs="Arial"/>
          <w:color w:val="auto"/>
        </w:rPr>
      </w:pPr>
    </w:p>
    <w:p w14:paraId="7AC394C9" w14:textId="55A7EF2B" w:rsidR="00FB3483" w:rsidRPr="00B730D1" w:rsidRDefault="00FB3483" w:rsidP="00B730D1">
      <w:pPr>
        <w:pStyle w:val="Default"/>
        <w:spacing w:line="183" w:lineRule="atLeast"/>
        <w:jc w:val="both"/>
        <w:rPr>
          <w:rFonts w:ascii="Arial" w:hAnsi="Arial" w:cs="Arial"/>
          <w:color w:val="auto"/>
          <w:sz w:val="16"/>
          <w:szCs w:val="16"/>
          <w:lang w:val="da-DK"/>
        </w:rPr>
      </w:pPr>
      <w:r w:rsidRPr="004C1685">
        <w:rPr>
          <w:rFonts w:ascii="Arial" w:hAnsi="Arial" w:cs="Arial"/>
          <w:i/>
          <w:iCs/>
          <w:color w:val="auto"/>
          <w:sz w:val="16"/>
          <w:szCs w:val="16"/>
        </w:rPr>
        <w:t xml:space="preserve">From: </w:t>
      </w:r>
      <w:r w:rsidRPr="004C1685">
        <w:rPr>
          <w:rFonts w:ascii="Arial" w:hAnsi="Arial" w:cs="Arial"/>
          <w:color w:val="auto"/>
          <w:sz w:val="16"/>
          <w:szCs w:val="16"/>
        </w:rPr>
        <w:t xml:space="preserve"> </w:t>
      </w:r>
      <w:r w:rsidR="00461576" w:rsidRPr="00461576">
        <w:rPr>
          <w:rFonts w:ascii="Arial" w:hAnsi="Arial" w:cs="Arial"/>
          <w:color w:val="auto"/>
          <w:sz w:val="16"/>
          <w:szCs w:val="16"/>
        </w:rPr>
        <w:t xml:space="preserve">Page MJ, McKenzie JE, </w:t>
      </w:r>
      <w:proofErr w:type="spellStart"/>
      <w:r w:rsidR="00461576" w:rsidRPr="00461576">
        <w:rPr>
          <w:rFonts w:ascii="Arial" w:hAnsi="Arial" w:cs="Arial"/>
          <w:color w:val="auto"/>
          <w:sz w:val="16"/>
          <w:szCs w:val="16"/>
        </w:rPr>
        <w:t>Bossuyt</w:t>
      </w:r>
      <w:proofErr w:type="spellEnd"/>
      <w:r w:rsidR="00461576" w:rsidRPr="00461576">
        <w:rPr>
          <w:rFonts w:ascii="Arial" w:hAnsi="Arial" w:cs="Arial"/>
          <w:color w:val="auto"/>
          <w:sz w:val="16"/>
          <w:szCs w:val="16"/>
        </w:rPr>
        <w:t xml:space="preserve"> PM, </w:t>
      </w:r>
      <w:proofErr w:type="spellStart"/>
      <w:r w:rsidR="00461576" w:rsidRPr="00461576">
        <w:rPr>
          <w:rFonts w:ascii="Arial" w:hAnsi="Arial" w:cs="Arial"/>
          <w:color w:val="auto"/>
          <w:sz w:val="16"/>
          <w:szCs w:val="16"/>
        </w:rPr>
        <w:t>Boutron</w:t>
      </w:r>
      <w:proofErr w:type="spellEnd"/>
      <w:r w:rsidR="00461576" w:rsidRPr="00461576">
        <w:rPr>
          <w:rFonts w:ascii="Arial" w:hAnsi="Arial" w:cs="Arial"/>
          <w:color w:val="auto"/>
          <w:sz w:val="16"/>
          <w:szCs w:val="16"/>
        </w:rPr>
        <w:t xml:space="preserve"> I, Hoffmann TC, Mulrow CD, et al. The PRISMA 2020 statement: an updated guideline for reporting systematic reviews.</w:t>
      </w:r>
      <w:r w:rsidR="0077253C">
        <w:rPr>
          <w:rFonts w:ascii="Arial" w:hAnsi="Arial" w:cs="Arial"/>
          <w:color w:val="auto"/>
          <w:sz w:val="16"/>
          <w:szCs w:val="16"/>
        </w:rPr>
        <w:t xml:space="preserve"> BMJ 2021;</w:t>
      </w:r>
      <w:proofErr w:type="gramStart"/>
      <w:r w:rsidR="0077253C">
        <w:rPr>
          <w:rFonts w:ascii="Arial" w:hAnsi="Arial" w:cs="Arial"/>
          <w:color w:val="auto"/>
          <w:sz w:val="16"/>
          <w:szCs w:val="16"/>
        </w:rPr>
        <w:t>372:n</w:t>
      </w:r>
      <w:proofErr w:type="gramEnd"/>
      <w:r w:rsidR="0077253C">
        <w:rPr>
          <w:rFonts w:ascii="Arial" w:hAnsi="Arial" w:cs="Arial"/>
          <w:color w:val="auto"/>
          <w:sz w:val="16"/>
          <w:szCs w:val="16"/>
        </w:rPr>
        <w:t>71</w:t>
      </w:r>
      <w:r w:rsidR="00461576" w:rsidRPr="00461576">
        <w:rPr>
          <w:rFonts w:ascii="Arial" w:hAnsi="Arial" w:cs="Arial"/>
          <w:color w:val="auto"/>
          <w:sz w:val="16"/>
          <w:szCs w:val="16"/>
        </w:rPr>
        <w:t>.</w:t>
      </w:r>
      <w:r w:rsidR="0077253C">
        <w:rPr>
          <w:rFonts w:ascii="Arial" w:hAnsi="Arial" w:cs="Arial"/>
          <w:color w:val="auto"/>
          <w:sz w:val="16"/>
          <w:szCs w:val="16"/>
        </w:rPr>
        <w:t xml:space="preserve"> </w:t>
      </w:r>
      <w:proofErr w:type="spellStart"/>
      <w:r w:rsidR="0077253C">
        <w:rPr>
          <w:rFonts w:ascii="Arial" w:hAnsi="Arial" w:cs="Arial"/>
          <w:color w:val="auto"/>
          <w:sz w:val="16"/>
          <w:szCs w:val="16"/>
        </w:rPr>
        <w:t>doi</w:t>
      </w:r>
      <w:proofErr w:type="spellEnd"/>
      <w:r w:rsidR="0077253C">
        <w:rPr>
          <w:rFonts w:ascii="Arial" w:hAnsi="Arial" w:cs="Arial"/>
          <w:color w:val="auto"/>
          <w:sz w:val="16"/>
          <w:szCs w:val="16"/>
        </w:rPr>
        <w:t xml:space="preserve">: </w:t>
      </w:r>
      <w:r w:rsidR="0077253C" w:rsidRPr="0077253C">
        <w:rPr>
          <w:rFonts w:ascii="Arial" w:hAnsi="Arial" w:cs="Arial"/>
          <w:color w:val="auto"/>
          <w:sz w:val="16"/>
          <w:szCs w:val="16"/>
        </w:rPr>
        <w:t>10.1136/</w:t>
      </w:r>
      <w:proofErr w:type="gramStart"/>
      <w:r w:rsidR="0077253C" w:rsidRPr="0077253C">
        <w:rPr>
          <w:rFonts w:ascii="Arial" w:hAnsi="Arial" w:cs="Arial"/>
          <w:color w:val="auto"/>
          <w:sz w:val="16"/>
          <w:szCs w:val="16"/>
        </w:rPr>
        <w:t>bmj.n</w:t>
      </w:r>
      <w:proofErr w:type="gramEnd"/>
      <w:r w:rsidR="0077253C" w:rsidRPr="0077253C">
        <w:rPr>
          <w:rFonts w:ascii="Arial" w:hAnsi="Arial" w:cs="Arial"/>
          <w:color w:val="auto"/>
          <w:sz w:val="16"/>
          <w:szCs w:val="16"/>
        </w:rPr>
        <w:t>71</w:t>
      </w:r>
    </w:p>
    <w:sectPr w:rsidR="00FB3483" w:rsidRPr="00B730D1" w:rsidSect="00E324A8">
      <w:headerReference w:type="default" r:id="rId7"/>
      <w:pgSz w:w="15840" w:h="12240" w:orient="landscape"/>
      <w:pgMar w:top="432" w:right="432" w:bottom="432" w:left="4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060F" w14:textId="77777777" w:rsidR="003122D4" w:rsidRDefault="003122D4">
      <w:r>
        <w:separator/>
      </w:r>
    </w:p>
  </w:endnote>
  <w:endnote w:type="continuationSeparator" w:id="0">
    <w:p w14:paraId="6D3CAB2A" w14:textId="77777777" w:rsidR="003122D4" w:rsidRDefault="0031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5A34" w14:textId="77777777" w:rsidR="003122D4" w:rsidRDefault="003122D4">
      <w:r>
        <w:separator/>
      </w:r>
    </w:p>
  </w:footnote>
  <w:footnote w:type="continuationSeparator" w:id="0">
    <w:p w14:paraId="312CA534" w14:textId="77777777" w:rsidR="003122D4" w:rsidRDefault="0031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70B6" w14:textId="56B5B2BA" w:rsidR="00947707" w:rsidRPr="00930A31" w:rsidRDefault="006114BC" w:rsidP="00E324A8">
    <w:pPr>
      <w:pStyle w:val="CM2"/>
      <w:ind w:left="1080"/>
      <w:rPr>
        <w:rFonts w:ascii="Lucida Sans" w:hAnsi="Lucida Sans"/>
        <w:sz w:val="20"/>
        <w:szCs w:val="20"/>
      </w:rPr>
    </w:pPr>
    <w:r>
      <w:rPr>
        <w:rFonts w:ascii="Lucida Sans" w:hAnsi="Lucida Sans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4F91DF83">
          <wp:simplePos x="0" y="0"/>
          <wp:positionH relativeFrom="column">
            <wp:posOffset>-32385</wp:posOffset>
          </wp:positionH>
          <wp:positionV relativeFrom="paragraph">
            <wp:posOffset>-111760</wp:posOffset>
          </wp:positionV>
          <wp:extent cx="457200" cy="419100"/>
          <wp:effectExtent l="0" t="0" r="0" b="0"/>
          <wp:wrapNone/>
          <wp:docPr id="2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707" w:rsidRPr="00930A31">
      <w:rPr>
        <w:rFonts w:ascii="Lucida Sans" w:hAnsi="Lucida Sans"/>
        <w:b/>
        <w:bCs/>
      </w:rPr>
      <w:t xml:space="preserve">PRISMA </w:t>
    </w:r>
    <w:r w:rsidR="0018323E" w:rsidRPr="00930A31">
      <w:rPr>
        <w:rFonts w:ascii="Lucida Sans" w:hAnsi="Lucida Sans"/>
        <w:b/>
        <w:bCs/>
      </w:rPr>
      <w:t>2020</w:t>
    </w:r>
    <w:r w:rsidR="00947707" w:rsidRPr="00930A31">
      <w:rPr>
        <w:rFonts w:ascii="Lucida Sans" w:hAnsi="Lucida Sans"/>
        <w:b/>
        <w:bCs/>
      </w:rPr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550E9"/>
    <w:multiLevelType w:val="multilevel"/>
    <w:tmpl w:val="79B0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74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AF"/>
    <w:rsid w:val="00077B44"/>
    <w:rsid w:val="00152CDB"/>
    <w:rsid w:val="0018323E"/>
    <w:rsid w:val="00190C83"/>
    <w:rsid w:val="002275F3"/>
    <w:rsid w:val="00246C93"/>
    <w:rsid w:val="00256BAF"/>
    <w:rsid w:val="0028057C"/>
    <w:rsid w:val="002A2A06"/>
    <w:rsid w:val="003103C2"/>
    <w:rsid w:val="003122D4"/>
    <w:rsid w:val="003516AD"/>
    <w:rsid w:val="00363B8D"/>
    <w:rsid w:val="003760FB"/>
    <w:rsid w:val="003B79FF"/>
    <w:rsid w:val="00400A0B"/>
    <w:rsid w:val="004033C1"/>
    <w:rsid w:val="00443C1D"/>
    <w:rsid w:val="00461576"/>
    <w:rsid w:val="004C1685"/>
    <w:rsid w:val="005078EE"/>
    <w:rsid w:val="00550BF1"/>
    <w:rsid w:val="0059028D"/>
    <w:rsid w:val="005979B8"/>
    <w:rsid w:val="006114BC"/>
    <w:rsid w:val="00640172"/>
    <w:rsid w:val="006E5FE2"/>
    <w:rsid w:val="006F3BA6"/>
    <w:rsid w:val="00726794"/>
    <w:rsid w:val="0077253C"/>
    <w:rsid w:val="008412D5"/>
    <w:rsid w:val="008A3EAE"/>
    <w:rsid w:val="008E2C91"/>
    <w:rsid w:val="00930A31"/>
    <w:rsid w:val="00947707"/>
    <w:rsid w:val="009827E5"/>
    <w:rsid w:val="00A215D2"/>
    <w:rsid w:val="00A86593"/>
    <w:rsid w:val="00AB79CE"/>
    <w:rsid w:val="00AD6009"/>
    <w:rsid w:val="00AE4BBD"/>
    <w:rsid w:val="00B51910"/>
    <w:rsid w:val="00B730D1"/>
    <w:rsid w:val="00BE3138"/>
    <w:rsid w:val="00C22710"/>
    <w:rsid w:val="00D95D84"/>
    <w:rsid w:val="00DA01DF"/>
    <w:rsid w:val="00DC4F19"/>
    <w:rsid w:val="00E324A8"/>
    <w:rsid w:val="00E66E3A"/>
    <w:rsid w:val="00EB610E"/>
    <w:rsid w:val="00F67C14"/>
    <w:rsid w:val="00FB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ECB86B"/>
  <w14:defaultImageDpi w14:val="300"/>
  <w15:chartTrackingRefBased/>
  <w15:docId w15:val="{908F3A74-F15B-4EEF-B317-F25342F2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01DF"/>
    <w:rPr>
      <w:rFonts w:ascii="宋体" w:eastAsia="宋体" w:hAnsi="宋体" w:cs="宋体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after="373"/>
    </w:pPr>
    <w:rPr>
      <w:rFonts w:cs="Times New Roman"/>
      <w:color w:val="auto"/>
    </w:rPr>
  </w:style>
  <w:style w:type="paragraph" w:styleId="a3">
    <w:name w:val="header"/>
    <w:basedOn w:val="a"/>
    <w:rsid w:val="00E324A8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E324A8"/>
    <w:pPr>
      <w:tabs>
        <w:tab w:val="center" w:pos="4320"/>
        <w:tab w:val="right" w:pos="8640"/>
      </w:tabs>
    </w:pPr>
  </w:style>
  <w:style w:type="character" w:styleId="a5">
    <w:name w:val="Hyperlink"/>
    <w:rsid w:val="00C22710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4033C1"/>
    <w:rPr>
      <w:color w:val="605E5C"/>
      <w:shd w:val="clear" w:color="auto" w:fill="E1DFDD"/>
    </w:rPr>
  </w:style>
  <w:style w:type="character" w:styleId="a7">
    <w:name w:val="Strong"/>
    <w:uiPriority w:val="22"/>
    <w:qFormat/>
    <w:rsid w:val="00DA0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PRISMA 2009 Checklist.doc</vt:lpstr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PRISMA 2009 Checklist.doc</dc:title>
  <dc:subject/>
  <dc:creator>mocampo</dc:creator>
  <cp:keywords/>
  <dc:description/>
  <cp:lastModifiedBy>office</cp:lastModifiedBy>
  <cp:revision>2</cp:revision>
  <cp:lastPrinted>2020-11-24T03:02:00Z</cp:lastPrinted>
  <dcterms:created xsi:type="dcterms:W3CDTF">2024-06-21T13:53:00Z</dcterms:created>
  <dcterms:modified xsi:type="dcterms:W3CDTF">2024-06-21T13:53:00Z</dcterms:modified>
</cp:coreProperties>
</file>