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428A" w:rsidRDefault="00000000">
      <w:pPr>
        <w:pStyle w:val="a4"/>
        <w:numPr>
          <w:ilvl w:val="0"/>
          <w:numId w:val="1"/>
        </w:numPr>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The rationale for conducting the meta-analysis. </w:t>
      </w:r>
    </w:p>
    <w:p w:rsidR="00AE428A" w:rsidRDefault="00000000">
      <w:pPr>
        <w:pStyle w:val="a4"/>
        <w:numPr>
          <w:ilvl w:val="0"/>
          <w:numId w:val="1"/>
        </w:numPr>
        <w:rPr>
          <w:rFonts w:ascii="Times New Roman Regular" w:hAnsi="Times New Roman Regular" w:cs="Times New Roman Regular"/>
          <w:sz w:val="24"/>
          <w:szCs w:val="24"/>
        </w:rPr>
      </w:pPr>
      <w:r>
        <w:rPr>
          <w:rFonts w:ascii="Times New Roman Regular" w:hAnsi="Times New Roman Regular" w:cs="Times New Roman Regular"/>
          <w:sz w:val="24"/>
          <w:szCs w:val="24"/>
        </w:rPr>
        <w:t>The contribution that the meta-analysis makes to knowledge in light of previously published related reports, including other meta-analyses and systematic reviews.</w:t>
      </w:r>
    </w:p>
    <w:p w:rsidR="00AE428A" w:rsidRDefault="00AE428A">
      <w:pPr>
        <w:rPr>
          <w:rFonts w:ascii="Times New Roman Regular" w:hAnsi="Times New Roman Regular" w:cs="Times New Roman Regular"/>
          <w:sz w:val="24"/>
          <w:szCs w:val="24"/>
        </w:rPr>
      </w:pPr>
    </w:p>
    <w:p w:rsidR="00AE428A" w:rsidRDefault="00000000">
      <w:pPr>
        <w:ind w:firstLineChars="200" w:firstLine="480"/>
        <w:rPr>
          <w:rFonts w:ascii="Times New Roman Regular" w:hAnsi="Times New Roman Regular" w:cs="Times New Roman Regular"/>
          <w:sz w:val="24"/>
          <w:szCs w:val="24"/>
        </w:rPr>
      </w:pPr>
      <w:r>
        <w:rPr>
          <w:rFonts w:ascii="Times New Roman Regular" w:hAnsi="Times New Roman Regular" w:cs="Times New Roman Regular"/>
          <w:sz w:val="24"/>
          <w:szCs w:val="24"/>
        </w:rPr>
        <w:t>Coronary artery disease (CAD) is a prevalent condition among elderly individuals in China, and new biomarkers that are more sensitive and accurate for early diagnosis of CAD are needed</w:t>
      </w:r>
      <w:r w:rsidR="0071526F">
        <w:rPr>
          <w:rFonts w:ascii="Times New Roman Regular" w:hAnsi="Times New Roman Regular" w:cs="Times New Roman Regular"/>
          <w:sz w:val="24"/>
          <w:szCs w:val="24"/>
        </w:rPr>
        <w:fldChar w:fldCharType="begin">
          <w:fldData xml:space="preserve">PEVuZE5vdGU+PENpdGU+PEF1dGhvcj5LZWZmZXI8L0F1dGhvcj48WWVhcj4xOTk2PC9ZZWFyPjxS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==
</w:fldData>
        </w:fldChar>
      </w:r>
      <w:r w:rsidR="0071526F">
        <w:rPr>
          <w:rFonts w:ascii="Times New Roman Regular" w:hAnsi="Times New Roman Regular" w:cs="Times New Roman Regular"/>
          <w:sz w:val="24"/>
          <w:szCs w:val="24"/>
        </w:rPr>
        <w:instrText xml:space="preserve"> ADDIN EN.CITE </w:instrText>
      </w:r>
      <w:r w:rsidR="0071526F">
        <w:rPr>
          <w:rFonts w:ascii="Times New Roman Regular" w:hAnsi="Times New Roman Regular" w:cs="Times New Roman Regular"/>
          <w:sz w:val="24"/>
          <w:szCs w:val="24"/>
        </w:rPr>
        <w:fldChar w:fldCharType="begin">
          <w:fldData xml:space="preserve">PEVuZE5vdGU+PENpdGU+PEF1dGhvcj5LZWZmZXI8L0F1dGhvcj48WWVhcj4xOTk2PC9ZZWFyPjxS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==
</w:fldData>
        </w:fldChar>
      </w:r>
      <w:r w:rsidR="0071526F">
        <w:rPr>
          <w:rFonts w:ascii="Times New Roman Regular" w:hAnsi="Times New Roman Regular" w:cs="Times New Roman Regular"/>
          <w:sz w:val="24"/>
          <w:szCs w:val="24"/>
        </w:rPr>
        <w:instrText xml:space="preserve"> ADDIN EN.CITE.DATA </w:instrText>
      </w:r>
      <w:r w:rsidR="0071526F">
        <w:rPr>
          <w:rFonts w:ascii="Times New Roman Regular" w:hAnsi="Times New Roman Regular" w:cs="Times New Roman Regular"/>
          <w:sz w:val="24"/>
          <w:szCs w:val="24"/>
        </w:rPr>
      </w:r>
      <w:r w:rsidR="0071526F">
        <w:rPr>
          <w:rFonts w:ascii="Times New Roman Regular" w:hAnsi="Times New Roman Regular" w:cs="Times New Roman Regular"/>
          <w:sz w:val="24"/>
          <w:szCs w:val="24"/>
        </w:rPr>
        <w:fldChar w:fldCharType="end"/>
      </w:r>
      <w:r w:rsidR="0071526F">
        <w:rPr>
          <w:rFonts w:ascii="Times New Roman Regular" w:hAnsi="Times New Roman Regular" w:cs="Times New Roman Regular"/>
          <w:sz w:val="24"/>
          <w:szCs w:val="24"/>
        </w:rPr>
        <w:fldChar w:fldCharType="separate"/>
      </w:r>
      <w:r w:rsidR="0071526F">
        <w:rPr>
          <w:rFonts w:ascii="Times New Roman Regular" w:hAnsi="Times New Roman Regular" w:cs="Times New Roman Regular"/>
          <w:noProof/>
          <w:sz w:val="24"/>
          <w:szCs w:val="24"/>
        </w:rPr>
        <w:t>(Keffer 1996; Lobbes et al. 2010)</w:t>
      </w:r>
      <w:r w:rsidR="0071526F">
        <w:rPr>
          <w:rFonts w:ascii="Times New Roman Regular" w:hAnsi="Times New Roman Regular" w:cs="Times New Roman Regular"/>
          <w:sz w:val="24"/>
          <w:szCs w:val="24"/>
        </w:rPr>
        <w:fldChar w:fldCharType="end"/>
      </w:r>
      <w:r>
        <w:rPr>
          <w:rFonts w:ascii="Times New Roman Regular" w:hAnsi="Times New Roman Regular" w:cs="Times New Roman Regular"/>
          <w:sz w:val="24"/>
          <w:szCs w:val="24"/>
        </w:rPr>
        <w:t>. Recently, reports have indicated that low CTRP9 levels can serve as an independent risk factor for CAD</w:t>
      </w:r>
      <w:r w:rsidR="0071526F">
        <w:rPr>
          <w:rFonts w:ascii="Times New Roman Regular" w:hAnsi="Times New Roman Regular" w:cs="Times New Roman Regular"/>
          <w:sz w:val="24"/>
          <w:szCs w:val="24"/>
        </w:rPr>
        <w:fldChar w:fldCharType="begin"/>
      </w:r>
      <w:r w:rsidR="0071526F">
        <w:rPr>
          <w:rFonts w:ascii="Times New Roman Regular" w:hAnsi="Times New Roman Regular" w:cs="Times New Roman Regular"/>
          <w:sz w:val="24"/>
          <w:szCs w:val="24"/>
        </w:rPr>
        <w:instrText xml:space="preserve"> ADDIN EN.CITE &lt;EndNote&gt;&lt;Cite&gt;&lt;Author&gt;Li&lt;/Author&gt;&lt;Year&gt;2013&lt;/Year&gt;&lt;RecNum&gt;34&lt;/RecNum&gt;&lt;DisplayText&gt;(Li et al. 2013)&lt;/DisplayText&gt;&lt;record&gt;&lt;rec-number&gt;34&lt;/rec-number&gt;&lt;foreign-keys&gt;&lt;key app="EN" db-id="xtef0wrxn05dagepedv5taruzfftfss2dvpe" timestamp="1713531761"&gt;34&lt;/key&gt;&lt;/foreign-keys&gt;&lt;ref-type name="Journal Article"&gt;17&lt;/ref-type&gt;&lt;contributors&gt;&lt;authors&gt;&lt;author&gt;Li, MC&lt;/author&gt;&lt;author&gt;Lu, L&lt;/author&gt;&lt;author&gt;Chen, QJ&lt;/author&gt;&lt;author&gt;ZHang, RY&lt;/author&gt;&lt;author&gt;Zhang, Q&lt;/author&gt;&lt;author&gt;Shen, WF&lt;/author&gt;&lt;/authors&gt;&lt;/c</w:instrText>
      </w:r>
      <w:r w:rsidR="0071526F">
        <w:rPr>
          <w:rFonts w:ascii="Times New Roman Regular" w:hAnsi="Times New Roman Regular" w:cs="Times New Roman Regular" w:hint="eastAsia"/>
          <w:sz w:val="24"/>
          <w:szCs w:val="24"/>
        </w:rPr>
        <w:instrText>ontributors&gt;&lt;auth-address&gt;</w:instrText>
      </w:r>
      <w:r w:rsidR="0071526F">
        <w:rPr>
          <w:rFonts w:ascii="Times New Roman Regular" w:hAnsi="Times New Roman Regular" w:cs="Times New Roman Regular" w:hint="eastAsia"/>
          <w:sz w:val="24"/>
          <w:szCs w:val="24"/>
        </w:rPr>
        <w:instrText>上海交通大学医学院附属瑞金医院心内科</w:instrText>
      </w:r>
      <w:r w:rsidR="0071526F">
        <w:rPr>
          <w:rFonts w:ascii="Times New Roman Regular" w:hAnsi="Times New Roman Regular" w:cs="Times New Roman Regular" w:hint="eastAsia"/>
          <w:sz w:val="24"/>
          <w:szCs w:val="24"/>
        </w:rPr>
        <w:instrText>;</w:instrText>
      </w:r>
      <w:r w:rsidR="0071526F">
        <w:rPr>
          <w:rFonts w:ascii="Times New Roman Regular" w:hAnsi="Times New Roman Regular" w:cs="Times New Roman Regular" w:hint="eastAsia"/>
          <w:sz w:val="24"/>
          <w:szCs w:val="24"/>
        </w:rPr>
        <w:instrText>上海交通大学医学院心血管研究所</w:instrText>
      </w:r>
      <w:r w:rsidR="0071526F">
        <w:rPr>
          <w:rFonts w:ascii="Times New Roman Regular" w:hAnsi="Times New Roman Regular" w:cs="Times New Roman Regular" w:hint="eastAsia"/>
          <w:sz w:val="24"/>
          <w:szCs w:val="24"/>
        </w:rPr>
        <w:instrText>;&lt;/auth-address&gt;&lt;titles&gt;&lt;title&gt;Decreased serum CTRP9 levels are associated with coronary artery disease&lt;/title&gt;&lt;secondary-title&gt;Int J Cardiov Dis&lt;/secondary-title&gt;&lt;/titles&gt;&lt;periodical&gt;&lt;full-title&gt;Int J Cardiov Dis&lt;/full-title&gt;&lt;/periodical&gt;&lt;pages&gt;323-325&lt;/pages&gt;&lt;volume&gt;40&lt;/volume&gt;&lt;number&gt;05&lt;/number&gt;&lt;keywords&gt;&lt;keyword&gt;C1q</w:instrText>
      </w:r>
      <w:r w:rsidR="0071526F">
        <w:rPr>
          <w:rFonts w:ascii="Times New Roman Regular" w:hAnsi="Times New Roman Regular" w:cs="Times New Roman Regular" w:hint="eastAsia"/>
          <w:sz w:val="24"/>
          <w:szCs w:val="24"/>
        </w:rPr>
        <w:instrText>肿瘤坏死因子相关蛋白</w:instrText>
      </w:r>
      <w:r w:rsidR="0071526F">
        <w:rPr>
          <w:rFonts w:ascii="Times New Roman Regular" w:hAnsi="Times New Roman Regular" w:cs="Times New Roman Regular" w:hint="eastAsia"/>
          <w:sz w:val="24"/>
          <w:szCs w:val="24"/>
        </w:rPr>
        <w:instrText>9&lt;/keyword&gt;&lt;keyword&gt;</w:instrText>
      </w:r>
      <w:r w:rsidR="0071526F">
        <w:rPr>
          <w:rFonts w:ascii="Times New Roman Regular" w:hAnsi="Times New Roman Regular" w:cs="Times New Roman Regular" w:hint="eastAsia"/>
          <w:sz w:val="24"/>
          <w:szCs w:val="24"/>
        </w:rPr>
        <w:instrText>冠状动脉粥样硬化性心脏病</w:instrText>
      </w:r>
      <w:r w:rsidR="0071526F">
        <w:rPr>
          <w:rFonts w:ascii="Times New Roman Regular" w:hAnsi="Times New Roman Regular" w:cs="Times New Roman Regular" w:hint="eastAsia"/>
          <w:sz w:val="24"/>
          <w:szCs w:val="24"/>
        </w:rPr>
        <w:instrText>&lt;/keyword&gt;&lt;keyword&gt;</w:instrText>
      </w:r>
      <w:r w:rsidR="0071526F">
        <w:rPr>
          <w:rFonts w:ascii="Times New Roman Regular" w:hAnsi="Times New Roman Regular" w:cs="Times New Roman Regular" w:hint="eastAsia"/>
          <w:sz w:val="24"/>
          <w:szCs w:val="24"/>
        </w:rPr>
        <w:instrText>危险因素</w:instrText>
      </w:r>
      <w:r w:rsidR="0071526F">
        <w:rPr>
          <w:rFonts w:ascii="Times New Roman Regular" w:hAnsi="Times New Roman Regular" w:cs="Times New Roman Regular" w:hint="eastAsia"/>
          <w:sz w:val="24"/>
          <w:szCs w:val="24"/>
        </w:rPr>
        <w:instrText>&lt;/keyword&gt;&lt;/keywords&gt;&lt;dates&gt;&lt;year&gt;2013&lt;/year&gt;&lt;/dates&gt;&lt;isbn&gt;1673-</w:instrText>
      </w:r>
      <w:r w:rsidR="0071526F">
        <w:rPr>
          <w:rFonts w:ascii="Times New Roman Regular" w:hAnsi="Times New Roman Regular" w:cs="Times New Roman Regular"/>
          <w:sz w:val="24"/>
          <w:szCs w:val="24"/>
        </w:rPr>
        <w:instrText>6583&lt;/isbn&gt;&lt;urls&gt;&lt;related-urls&gt;&lt;url&gt;https://kns.cnki.net/kcms2/article/abstract?v=KPcMkpFoYBBH4EnOC5LQf3-5IRK9rk6ddhfQqigT17r66qbj2uTxovEes2JvS9XM5hGcFojVjuQSiffOpgtLPzaRSQx-cbVbIkquLBvKKw_4bq0vBED1l630qeWPaEsDU4k4ghVKhAo=&amp;amp;uniplatform=NZKPT&amp;amp;language=CHS&lt;/url&gt;&lt;/related-urls&gt;&lt;/urls&gt;&lt;electronic-resource-num&gt;10.3969/j.issn.1673-6583.2013.05.018&lt;/electronic-resource-num&gt;&lt;remote-database-provider&gt;Cnki&lt;/remote-database-provider&gt;&lt;/record&gt;&lt;/Cite&gt;&lt;/EndNote&gt;</w:instrText>
      </w:r>
      <w:r w:rsidR="0071526F">
        <w:rPr>
          <w:rFonts w:ascii="Times New Roman Regular" w:hAnsi="Times New Roman Regular" w:cs="Times New Roman Regular"/>
          <w:sz w:val="24"/>
          <w:szCs w:val="24"/>
        </w:rPr>
        <w:fldChar w:fldCharType="separate"/>
      </w:r>
      <w:r w:rsidR="0071526F">
        <w:rPr>
          <w:rFonts w:ascii="Times New Roman Regular" w:hAnsi="Times New Roman Regular" w:cs="Times New Roman Regular"/>
          <w:noProof/>
          <w:sz w:val="24"/>
          <w:szCs w:val="24"/>
        </w:rPr>
        <w:t>(Li et al. 2013)</w:t>
      </w:r>
      <w:r w:rsidR="0071526F">
        <w:rPr>
          <w:rFonts w:ascii="Times New Roman Regular" w:hAnsi="Times New Roman Regular" w:cs="Times New Roman Regular"/>
          <w:sz w:val="24"/>
          <w:szCs w:val="24"/>
        </w:rPr>
        <w:fldChar w:fldCharType="end"/>
      </w:r>
      <w:r>
        <w:rPr>
          <w:rFonts w:ascii="Times New Roman Regular" w:hAnsi="Times New Roman Regular" w:cs="Times New Roman Regular"/>
          <w:sz w:val="24"/>
          <w:szCs w:val="24"/>
        </w:rPr>
        <w:t>. In addition, conflicting results regarding the association between circulating levels of CTRP9 and CAD have also emerged. Therefore, our team had the idea of investigating the association between circulating levels of CTRP9 and CAD.</w:t>
      </w:r>
    </w:p>
    <w:p w:rsidR="00AE428A" w:rsidRDefault="00AE428A">
      <w:pPr>
        <w:rPr>
          <w:rFonts w:ascii="Times New Roman Regular" w:hAnsi="Times New Roman Regular" w:cs="Times New Roman Regular"/>
          <w:sz w:val="24"/>
          <w:szCs w:val="24"/>
        </w:rPr>
      </w:pPr>
    </w:p>
    <w:p w:rsidR="00AE428A" w:rsidRDefault="00000000">
      <w:pPr>
        <w:ind w:firstLineChars="200" w:firstLine="480"/>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This study fills the gap in literature by performing meta-analysis on association between circulating CTRP9 levels and CAD. Detailed subgroup analyses of (1) the main characteristics of articles; (2) complications; (3) relevant clinical biochemical indicators; (4) coronary artery lesion; (5) classification of CAD </w:t>
      </w:r>
      <w:proofErr w:type="gramStart"/>
      <w:r>
        <w:rPr>
          <w:rFonts w:ascii="Times New Roman Regular" w:hAnsi="Times New Roman Regular" w:cs="Times New Roman Regular"/>
          <w:sz w:val="24"/>
          <w:szCs w:val="24"/>
        </w:rPr>
        <w:t>were</w:t>
      </w:r>
      <w:proofErr w:type="gramEnd"/>
      <w:r>
        <w:rPr>
          <w:rFonts w:ascii="Times New Roman Regular" w:hAnsi="Times New Roman Regular" w:cs="Times New Roman Regular"/>
          <w:sz w:val="24"/>
          <w:szCs w:val="24"/>
        </w:rPr>
        <w:t xml:space="preserve"> carried out to illustrate the high heterogeneity. The outcomes confirm the relationship between CTRP9 levels and CAD,</w:t>
      </w:r>
      <w:r w:rsidR="0080513F">
        <w:rPr>
          <w:rFonts w:ascii="Times New Roman Regular" w:hAnsi="Times New Roman Regular" w:cs="Times New Roman Regular"/>
          <w:sz w:val="24"/>
          <w:szCs w:val="24"/>
        </w:rPr>
        <w:t xml:space="preserve"> </w:t>
      </w:r>
      <w:r>
        <w:rPr>
          <w:rFonts w:ascii="Times New Roman Regular" w:hAnsi="Times New Roman Regular" w:cs="Times New Roman Regular"/>
          <w:sz w:val="24"/>
          <w:szCs w:val="24"/>
        </w:rPr>
        <w:t>which aligned with existing fundamental research, and may contribute to the formation of new CAD biomarker.</w:t>
      </w:r>
    </w:p>
    <w:p w:rsidR="0071526F" w:rsidRDefault="0071526F">
      <w:pPr>
        <w:rPr>
          <w:rFonts w:cstheme="minorHAnsi"/>
        </w:rPr>
      </w:pPr>
    </w:p>
    <w:p w:rsidR="0071526F" w:rsidRDefault="0071526F">
      <w:pPr>
        <w:rPr>
          <w:rFonts w:cstheme="minorHAnsi"/>
        </w:rPr>
      </w:pPr>
    </w:p>
    <w:p w:rsidR="0080513F" w:rsidRPr="0080513F" w:rsidRDefault="0071526F" w:rsidP="0080513F">
      <w:pPr>
        <w:pStyle w:val="EndNoteBibliography"/>
        <w:ind w:left="560" w:hanging="560"/>
        <w:rPr>
          <w:noProof/>
        </w:rPr>
      </w:pPr>
      <w:r>
        <w:rPr>
          <w:rFonts w:cstheme="minorHAnsi"/>
        </w:rPr>
        <w:fldChar w:fldCharType="begin"/>
      </w:r>
      <w:r>
        <w:rPr>
          <w:rFonts w:cstheme="minorHAnsi"/>
        </w:rPr>
        <w:instrText xml:space="preserve"> ADDIN EN.REFLIST </w:instrText>
      </w:r>
      <w:r>
        <w:rPr>
          <w:rFonts w:cstheme="minorHAnsi"/>
        </w:rPr>
        <w:fldChar w:fldCharType="separate"/>
      </w:r>
      <w:r w:rsidR="0080513F" w:rsidRPr="0080513F">
        <w:rPr>
          <w:noProof/>
        </w:rPr>
        <w:t>Keffer JH. 1996. Myocardial markers of injury. Evolution and insights.</w:t>
      </w:r>
      <w:r w:rsidR="0080513F" w:rsidRPr="0080513F">
        <w:rPr>
          <w:i/>
          <w:noProof/>
        </w:rPr>
        <w:t xml:space="preserve"> American journal of clinical pathology</w:t>
      </w:r>
      <w:r w:rsidR="0080513F" w:rsidRPr="0080513F">
        <w:rPr>
          <w:noProof/>
        </w:rPr>
        <w:t xml:space="preserve"> 105:305-320. DOI: 10.1093/ajcp/105.3.305</w:t>
      </w:r>
    </w:p>
    <w:p w:rsidR="0080513F" w:rsidRPr="0080513F" w:rsidRDefault="0080513F" w:rsidP="0080513F">
      <w:pPr>
        <w:pStyle w:val="EndNoteBibliography"/>
        <w:ind w:left="560" w:hanging="560"/>
        <w:rPr>
          <w:noProof/>
        </w:rPr>
      </w:pPr>
      <w:r w:rsidRPr="0080513F">
        <w:rPr>
          <w:noProof/>
        </w:rPr>
        <w:t>Li M, Lu L, Chen Q, ZHang R, Zhang Q, and Shen W. 2013. Decreased serum CTRP9 levels are associated with coronary artery disease.</w:t>
      </w:r>
      <w:r w:rsidRPr="0080513F">
        <w:rPr>
          <w:i/>
          <w:noProof/>
        </w:rPr>
        <w:t xml:space="preserve"> Int J Cardiov Dis</w:t>
      </w:r>
      <w:r w:rsidRPr="0080513F">
        <w:rPr>
          <w:noProof/>
        </w:rPr>
        <w:t xml:space="preserve"> 40:323-325. DOI: 10.3969/j.issn.1673-6583.2013.05.018</w:t>
      </w:r>
    </w:p>
    <w:p w:rsidR="0080513F" w:rsidRPr="0080513F" w:rsidRDefault="0080513F" w:rsidP="0080513F">
      <w:pPr>
        <w:pStyle w:val="EndNoteBibliography"/>
        <w:ind w:left="560" w:hanging="560"/>
        <w:rPr>
          <w:noProof/>
        </w:rPr>
      </w:pPr>
      <w:r w:rsidRPr="0080513F">
        <w:rPr>
          <w:noProof/>
        </w:rPr>
        <w:t>Lobbes MB, Kooi ME, Lutgens E, Ruiters A, Lima Passos V, Braat S, Rousch M, Ten Cate H, van Engelshoven J, Daemen M, and Heeneman S. 2010. Leukocyte counts, myeloperoxidase, and pregnancy-associated plasma protein a as biomarkers for cardiovascular disease: towards a multi-biomarker approach.</w:t>
      </w:r>
      <w:r w:rsidRPr="0080513F">
        <w:rPr>
          <w:i/>
          <w:noProof/>
        </w:rPr>
        <w:t xml:space="preserve"> International journal of vascular medicine</w:t>
      </w:r>
      <w:r w:rsidRPr="0080513F">
        <w:rPr>
          <w:noProof/>
        </w:rPr>
        <w:t xml:space="preserve"> 2010:726207. DOI: 10.1155/2010/726207</w:t>
      </w:r>
    </w:p>
    <w:p w:rsidR="00AE428A" w:rsidRDefault="0071526F">
      <w:pPr>
        <w:rPr>
          <w:rFonts w:cstheme="minorHAnsi"/>
        </w:rPr>
      </w:pPr>
      <w:r>
        <w:rPr>
          <w:rFonts w:cstheme="minorHAnsi"/>
        </w:rPr>
        <w:fldChar w:fldCharType="end"/>
      </w:r>
    </w:p>
    <w:sectPr w:rsidR="00AE42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A378D" w:rsidRDefault="001A378D">
      <w:r>
        <w:separator/>
      </w:r>
    </w:p>
  </w:endnote>
  <w:endnote w:type="continuationSeparator" w:id="0">
    <w:p w:rsidR="001A378D" w:rsidRDefault="001A3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altName w:val="苹方-简"/>
    <w:panose1 w:val="02040503050406030204"/>
    <w:charset w:val="00"/>
    <w:family w:val="roman"/>
    <w:pitch w:val="variable"/>
    <w:sig w:usb0="E00002FF" w:usb1="400004FF" w:usb2="00000000" w:usb3="00000000" w:csb0="0000019F" w:csb1="00000000"/>
  </w:font>
  <w:font w:name="Times New Roman Regular">
    <w:altName w:val="Times New Roman"/>
    <w:panose1 w:val="020B0604020202020204"/>
    <w:charset w:val="00"/>
    <w:family w:val="auto"/>
    <w:pitch w:val="default"/>
    <w:sig w:usb0="E0000AFF" w:usb1="00007843" w:usb2="00000001" w:usb3="00000000" w:csb0="400001BF" w:csb1="DFF7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A378D" w:rsidRDefault="001A378D">
      <w:r>
        <w:separator/>
      </w:r>
    </w:p>
  </w:footnote>
  <w:footnote w:type="continuationSeparator" w:id="0">
    <w:p w:rsidR="001A378D" w:rsidRDefault="001A37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243C2"/>
    <w:multiLevelType w:val="multilevel"/>
    <w:tmpl w:val="279243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69245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eerJ Copy&lt;/Style&gt;&lt;LeftDelim&gt;{&lt;/LeftDelim&gt;&lt;RightDelim&gt;}&lt;/RightDelim&gt;&lt;FontName&gt;Times New Roman&lt;/FontName&gt;&lt;FontSize&gt;12&lt;/FontSize&gt;&lt;ReflistTitle&gt;&lt;/ReflistTitle&gt;&lt;StartingRefnum&gt;1&lt;/StartingRefnum&gt;&lt;FirstLineIndent&gt;0&lt;/FirstLineIndent&gt;&lt;HangingIndent&gt;566&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tef0wrxn05dagepedv5taruzfftfss2dvpe&quot;&gt;My EndNote Library111&lt;record-ids&gt;&lt;item&gt;12&lt;/item&gt;&lt;item&gt;34&lt;/item&gt;&lt;item&gt;52&lt;/item&gt;&lt;/record-ids&gt;&lt;/item&gt;&lt;/Libraries&gt;"/>
  </w:docVars>
  <w:rsids>
    <w:rsidRoot w:val="00021D70"/>
    <w:rsid w:val="BFBD3AAE"/>
    <w:rsid w:val="FFFF4A8F"/>
    <w:rsid w:val="00021D70"/>
    <w:rsid w:val="000739C8"/>
    <w:rsid w:val="001A378D"/>
    <w:rsid w:val="002729C9"/>
    <w:rsid w:val="00441697"/>
    <w:rsid w:val="00661128"/>
    <w:rsid w:val="0071526F"/>
    <w:rsid w:val="00795185"/>
    <w:rsid w:val="0080513F"/>
    <w:rsid w:val="009343FA"/>
    <w:rsid w:val="009C6A2A"/>
    <w:rsid w:val="00A03654"/>
    <w:rsid w:val="00A72D54"/>
    <w:rsid w:val="00AE428A"/>
    <w:rsid w:val="00C602BE"/>
    <w:rsid w:val="00CF4696"/>
    <w:rsid w:val="00F04566"/>
    <w:rsid w:val="00F26B15"/>
    <w:rsid w:val="1EFFC7FE"/>
    <w:rsid w:val="3B696224"/>
    <w:rsid w:val="7F5B9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13A46"/>
  <w15:docId w15:val="{F011B114-6585-844C-9E2C-DDEB25D22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rPr>
  </w:style>
  <w:style w:type="paragraph" w:styleId="1">
    <w:name w:val="heading 1"/>
    <w:link w:val="10"/>
    <w:uiPriority w:val="9"/>
    <w:qFormat/>
    <w:pPr>
      <w:keepNext/>
      <w:keepLines/>
      <w:outlineLvl w:val="0"/>
    </w:pPr>
    <w:rPr>
      <w:rFonts w:eastAsiaTheme="majorEastAsia" w:cstheme="majorBidi"/>
      <w:b/>
      <w:bCs/>
      <w:color w:val="000000" w:themeColor="text1"/>
      <w:sz w:val="24"/>
      <w:szCs w:val="24"/>
    </w:rPr>
  </w:style>
  <w:style w:type="paragraph" w:styleId="2">
    <w:name w:val="heading 2"/>
    <w:basedOn w:val="a"/>
    <w:link w:val="20"/>
    <w:uiPriority w:val="9"/>
    <w:unhideWhenUsed/>
    <w:qFormat/>
    <w:pPr>
      <w:outlineLvl w:val="1"/>
    </w:p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pPr>
    <w:rPr>
      <w:rFonts w:ascii="Times New Roman" w:hAnsi="Times New Roman" w:cs="Times New Roman"/>
      <w:sz w:val="24"/>
      <w:szCs w:val="24"/>
    </w:rPr>
  </w:style>
  <w:style w:type="character" w:customStyle="1" w:styleId="10">
    <w:name w:val="标题 1 字符"/>
    <w:basedOn w:val="a0"/>
    <w:link w:val="1"/>
    <w:uiPriority w:val="9"/>
    <w:rPr>
      <w:rFonts w:eastAsiaTheme="majorEastAsia" w:cstheme="majorBidi"/>
      <w:b/>
      <w:bCs/>
      <w:color w:val="000000" w:themeColor="text1"/>
      <w:sz w:val="24"/>
      <w:szCs w:val="24"/>
    </w:rPr>
  </w:style>
  <w:style w:type="character" w:customStyle="1" w:styleId="20">
    <w:name w:val="标题 2 字符"/>
    <w:basedOn w:val="a0"/>
    <w:link w:val="2"/>
    <w:uiPriority w:val="9"/>
  </w:style>
  <w:style w:type="character" w:customStyle="1" w:styleId="30">
    <w:name w:val="标题 3 字符"/>
    <w:basedOn w:val="a0"/>
    <w:link w:val="3"/>
    <w:uiPriority w:val="9"/>
    <w:rPr>
      <w:rFonts w:asciiTheme="majorHAnsi" w:eastAsiaTheme="majorEastAsia" w:hAnsiTheme="majorHAnsi" w:cstheme="majorBidi"/>
      <w:b/>
      <w:bCs/>
      <w:color w:val="4F81BD" w:themeColor="accent1"/>
    </w:rPr>
  </w:style>
  <w:style w:type="paragraph" w:customStyle="1" w:styleId="TOC1">
    <w:name w:val="TOC 标题1"/>
    <w:basedOn w:val="1"/>
    <w:next w:val="a"/>
    <w:uiPriority w:val="39"/>
    <w:unhideWhenUsed/>
    <w:qFormat/>
    <w:pPr>
      <w:spacing w:before="480" w:line="276" w:lineRule="auto"/>
      <w:outlineLvl w:val="9"/>
    </w:pPr>
    <w:rPr>
      <w:rFonts w:asciiTheme="majorHAnsi" w:hAnsiTheme="majorHAnsi"/>
      <w:color w:val="365F91" w:themeColor="accent1" w:themeShade="BF"/>
      <w:sz w:val="28"/>
      <w:szCs w:val="28"/>
      <w:lang w:eastAsia="ja-JP"/>
    </w:rPr>
  </w:style>
  <w:style w:type="paragraph" w:styleId="a4">
    <w:name w:val="List Paragraph"/>
    <w:basedOn w:val="a"/>
    <w:uiPriority w:val="34"/>
    <w:qFormat/>
    <w:pPr>
      <w:ind w:left="720"/>
      <w:contextualSpacing/>
    </w:pPr>
  </w:style>
  <w:style w:type="paragraph" w:customStyle="1" w:styleId="EndNoteBibliographyTitle">
    <w:name w:val="EndNote Bibliography Title"/>
    <w:basedOn w:val="a"/>
    <w:link w:val="EndNoteBibliographyTitle0"/>
    <w:rsid w:val="0071526F"/>
    <w:pPr>
      <w:jc w:val="center"/>
    </w:pPr>
    <w:rPr>
      <w:rFonts w:ascii="Times New Roman" w:hAnsi="Times New Roman" w:cs="Times New Roman"/>
      <w:sz w:val="24"/>
    </w:rPr>
  </w:style>
  <w:style w:type="character" w:customStyle="1" w:styleId="EndNoteBibliographyTitle0">
    <w:name w:val="EndNote Bibliography Title 字符"/>
    <w:basedOn w:val="a0"/>
    <w:link w:val="EndNoteBibliographyTitle"/>
    <w:rsid w:val="0071526F"/>
    <w:rPr>
      <w:rFonts w:ascii="Times New Roman" w:hAnsi="Times New Roman" w:cs="Times New Roman"/>
      <w:sz w:val="24"/>
      <w:szCs w:val="22"/>
    </w:rPr>
  </w:style>
  <w:style w:type="paragraph" w:customStyle="1" w:styleId="EndNoteBibliography">
    <w:name w:val="EndNote Bibliography"/>
    <w:basedOn w:val="a"/>
    <w:link w:val="EndNoteBibliography0"/>
    <w:rsid w:val="0071526F"/>
    <w:rPr>
      <w:rFonts w:ascii="Times New Roman" w:hAnsi="Times New Roman" w:cs="Times New Roman"/>
      <w:sz w:val="24"/>
    </w:rPr>
  </w:style>
  <w:style w:type="character" w:customStyle="1" w:styleId="EndNoteBibliography0">
    <w:name w:val="EndNote Bibliography 字符"/>
    <w:basedOn w:val="a0"/>
    <w:link w:val="EndNoteBibliography"/>
    <w:rsid w:val="0071526F"/>
    <w:rPr>
      <w:rFonts w:ascii="Times New Roman" w:hAnsi="Times New Roman" w:cs="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538</Words>
  <Characters>3069</Characters>
  <Application>Microsoft Office Word</Application>
  <DocSecurity>0</DocSecurity>
  <Lines>25</Lines>
  <Paragraphs>7</Paragraphs>
  <ScaleCrop>false</ScaleCrop>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soo kuan meng</dc:creator>
  <cp:lastModifiedBy>朱阿板</cp:lastModifiedBy>
  <cp:revision>6</cp:revision>
  <dcterms:created xsi:type="dcterms:W3CDTF">2017-03-23T12:58:00Z</dcterms:created>
  <dcterms:modified xsi:type="dcterms:W3CDTF">2024-07-19T07:41:00Z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sookuanmeng@gmail.com@www.mendeley.com</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2052-6.2.0.8299</vt:lpwstr>
  </property>
  <property fmtid="{D5CDD505-2E9C-101B-9397-08002B2CF9AE}" pid="26" name="ICV">
    <vt:lpwstr>EB25F96787BBBC2A37139A66BF9D8136_42</vt:lpwstr>
  </property>
</Properties>
</file>