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pPr w:leftFromText="180" w:rightFromText="180" w:vertAnchor="text" w:horzAnchor="page" w:tblpX="1660" w:tblpY="232"/>
        <w:tblOverlap w:val="never"/>
        <w:tblW w:w="8712" w:type="dxa"/>
        <w:tblInd w:w="0" w:type="dxa"/>
        <w:tblLayout w:type="fixed"/>
        <w:tblCellMar>
          <w:top w:w="0" w:type="dxa"/>
          <w:left w:w="108" w:type="dxa"/>
          <w:bottom w:w="0" w:type="dxa"/>
          <w:right w:w="108" w:type="dxa"/>
        </w:tblCellMar>
      </w:tblPr>
      <w:tblGrid>
        <w:gridCol w:w="542"/>
        <w:gridCol w:w="1562"/>
        <w:gridCol w:w="3656"/>
        <w:gridCol w:w="2952"/>
      </w:tblGrid>
      <w:tr>
        <w:trPr>
          <w:trHeight w:val="310" w:hRule="atLeast"/>
        </w:trPr>
        <w:tc>
          <w:tcPr>
            <w:tcW w:w="8712" w:type="dxa"/>
            <w:gridSpan w:val="4"/>
            <w:tcBorders>
              <w:bottom w:val="single" w:color="666666" w:themeColor="text1" w:themeTint="99" w:sz="4" w:space="0"/>
              <w:insideH w:val="single" w:sz="4" w:space="0"/>
            </w:tcBorders>
            <w:noWrap/>
          </w:tcPr>
          <w:p>
            <w:pPr>
              <w:jc w:val="center"/>
              <w:rPr>
                <w:rFonts w:asciiTheme="majorBidi" w:hAnsiTheme="majorBidi" w:cstheme="majorBidi"/>
                <w:b/>
                <w:bCs/>
              </w:rPr>
            </w:pPr>
            <w:bookmarkStart w:id="0" w:name="_GoBack"/>
            <w:bookmarkEnd w:id="0"/>
            <w:r>
              <w:rPr>
                <w:rFonts w:asciiTheme="majorBidi" w:hAnsiTheme="majorBidi" w:cstheme="majorBidi"/>
                <w:b/>
                <w:bCs/>
                <w:sz w:val="20"/>
                <w:szCs w:val="20"/>
              </w:rPr>
              <w:br w:type="page"/>
            </w:r>
            <w:r>
              <w:rPr>
                <w:rFonts w:asciiTheme="majorBidi" w:hAnsiTheme="majorBidi" w:cstheme="majorBidi"/>
                <w:b/>
                <w:bCs/>
              </w:rPr>
              <w:t>Supplementary Table 2: List of excluded studies and according reasons.</w:t>
            </w:r>
          </w:p>
          <w:p>
            <w:pPr>
              <w:jc w:val="both"/>
              <w:rPr>
                <w:rFonts w:asciiTheme="majorBidi" w:hAnsiTheme="majorBidi" w:cstheme="majorBidi"/>
                <w:b/>
                <w:bCs/>
                <w:highlight w:val="yellow"/>
              </w:rPr>
            </w:pPr>
          </w:p>
        </w:tc>
      </w:tr>
      <w:tr>
        <w:trPr>
          <w:trHeight w:val="310" w:hRule="atLeast"/>
        </w:trPr>
        <w:tc>
          <w:tcPr>
            <w:tcW w:w="542" w:type="dxa"/>
            <w:tcBorders>
              <w:top w:val="single" w:color="auto" w:sz="12" w:space="0"/>
            </w:tcBorders>
            <w:shd w:val="clear" w:color="auto" w:fill="CCCCCC" w:themeFill="text1" w:themeFillTint="33"/>
            <w:noWrap/>
          </w:tcPr>
          <w:p>
            <w:pPr>
              <w:rPr>
                <w:rFonts w:asciiTheme="majorBidi" w:hAnsiTheme="majorBidi" w:cstheme="majorBidi"/>
                <w:b/>
                <w:bCs/>
                <w:sz w:val="20"/>
                <w:szCs w:val="20"/>
              </w:rPr>
            </w:pPr>
            <w:r>
              <w:rPr>
                <w:rFonts w:asciiTheme="majorBidi" w:hAnsiTheme="majorBidi" w:cstheme="majorBidi"/>
                <w:b/>
                <w:bCs/>
                <w:sz w:val="20"/>
                <w:szCs w:val="20"/>
              </w:rPr>
              <w:t>#</w:t>
            </w:r>
          </w:p>
        </w:tc>
        <w:tc>
          <w:tcPr>
            <w:tcW w:w="1562" w:type="dxa"/>
            <w:tcBorders>
              <w:top w:val="single" w:color="auto" w:sz="12" w:space="0"/>
            </w:tcBorders>
            <w:shd w:val="clear" w:color="auto" w:fill="CCCCCC" w:themeFill="text1" w:themeFillTint="33"/>
          </w:tcPr>
          <w:p>
            <w:pPr>
              <w:rPr>
                <w:rFonts w:asciiTheme="majorBidi" w:hAnsiTheme="majorBidi" w:cstheme="majorBidi"/>
                <w:b/>
                <w:bCs/>
                <w:sz w:val="20"/>
                <w:szCs w:val="20"/>
              </w:rPr>
            </w:pPr>
            <w:r>
              <w:rPr>
                <w:rFonts w:asciiTheme="majorBidi" w:hAnsiTheme="majorBidi" w:cstheme="majorBidi"/>
                <w:b/>
                <w:bCs/>
                <w:sz w:val="20"/>
                <w:szCs w:val="20"/>
              </w:rPr>
              <w:t>Authors</w:t>
            </w:r>
          </w:p>
        </w:tc>
        <w:tc>
          <w:tcPr>
            <w:tcW w:w="3656" w:type="dxa"/>
            <w:tcBorders>
              <w:top w:val="single" w:color="auto" w:sz="12" w:space="0"/>
            </w:tcBorders>
            <w:shd w:val="clear" w:color="auto" w:fill="CCCCCC" w:themeFill="text1" w:themeFillTint="33"/>
          </w:tcPr>
          <w:p>
            <w:pPr>
              <w:jc w:val="center"/>
              <w:rPr>
                <w:rFonts w:asciiTheme="majorBidi" w:hAnsiTheme="majorBidi" w:cstheme="majorBidi"/>
                <w:b/>
                <w:bCs/>
                <w:sz w:val="20"/>
                <w:szCs w:val="20"/>
              </w:rPr>
            </w:pPr>
            <w:r>
              <w:rPr>
                <w:rFonts w:asciiTheme="majorBidi" w:hAnsiTheme="majorBidi" w:cstheme="majorBidi"/>
                <w:b/>
                <w:bCs/>
                <w:sz w:val="20"/>
                <w:szCs w:val="20"/>
              </w:rPr>
              <w:t>Title</w:t>
            </w:r>
          </w:p>
        </w:tc>
        <w:tc>
          <w:tcPr>
            <w:tcW w:w="2952" w:type="dxa"/>
            <w:tcBorders>
              <w:top w:val="single" w:color="auto" w:sz="12" w:space="0"/>
            </w:tcBorders>
            <w:shd w:val="clear" w:color="auto" w:fill="CCCCCC" w:themeFill="text1" w:themeFillTint="33"/>
          </w:tcPr>
          <w:p>
            <w:pPr>
              <w:jc w:val="both"/>
              <w:rPr>
                <w:rFonts w:asciiTheme="majorBidi" w:hAnsiTheme="majorBidi" w:cstheme="majorBidi"/>
                <w:b/>
                <w:bCs/>
                <w:sz w:val="20"/>
                <w:szCs w:val="20"/>
              </w:rPr>
            </w:pPr>
            <w:r>
              <w:rPr>
                <w:rFonts w:asciiTheme="majorBidi" w:hAnsiTheme="majorBidi" w:cstheme="majorBidi"/>
                <w:b/>
                <w:bCs/>
                <w:sz w:val="20"/>
                <w:szCs w:val="20"/>
              </w:rPr>
              <w:t>Reasons for the exclusion</w:t>
            </w:r>
          </w:p>
        </w:tc>
      </w:tr>
      <w:tr>
        <w:trPr>
          <w:trHeight w:val="530" w:hRule="atLeast"/>
        </w:trPr>
        <w:tc>
          <w:tcPr>
            <w:tcW w:w="542" w:type="dxa"/>
            <w:noWrap/>
          </w:tcPr>
          <w:p>
            <w:pPr>
              <w:rPr>
                <w:rFonts w:asciiTheme="majorBidi" w:hAnsiTheme="majorBidi" w:cstheme="majorBidi"/>
                <w:b w:val="0"/>
                <w:bCs w:val="0"/>
                <w:sz w:val="20"/>
                <w:szCs w:val="20"/>
              </w:rPr>
            </w:pPr>
            <w:r>
              <w:rPr>
                <w:rFonts w:asciiTheme="majorBidi" w:hAnsiTheme="majorBidi" w:cstheme="majorBidi"/>
                <w:b/>
                <w:bCs/>
                <w:sz w:val="20"/>
                <w:szCs w:val="20"/>
              </w:rPr>
              <w:t>1</w:t>
            </w:r>
          </w:p>
        </w:tc>
        <w:tc>
          <w:tcPr>
            <w:tcW w:w="1562" w:type="dxa"/>
          </w:tcPr>
          <w:p>
            <w:pPr>
              <w:rPr>
                <w:rFonts w:asciiTheme="majorBidi" w:hAnsiTheme="majorBidi" w:cstheme="majorBidi"/>
                <w:sz w:val="20"/>
                <w:szCs w:val="20"/>
              </w:rPr>
            </w:pPr>
            <w:r>
              <w:rPr>
                <w:rFonts w:asciiTheme="majorBidi" w:hAnsiTheme="majorBidi" w:cstheme="majorBidi"/>
                <w:sz w:val="20"/>
                <w:szCs w:val="20"/>
              </w:rPr>
              <w:t>Bohra et al. 2021</w:t>
            </w:r>
          </w:p>
        </w:tc>
        <w:tc>
          <w:tcPr>
            <w:tcW w:w="3656" w:type="dxa"/>
          </w:tcPr>
          <w:p>
            <w:pPr>
              <w:jc w:val="both"/>
              <w:rPr>
                <w:rFonts w:asciiTheme="majorBidi" w:hAnsiTheme="majorBidi" w:cstheme="majorBidi"/>
                <w:sz w:val="20"/>
                <w:szCs w:val="20"/>
              </w:rPr>
            </w:pPr>
            <w:r>
              <w:rPr>
                <w:rFonts w:asciiTheme="majorBidi" w:hAnsiTheme="majorBidi" w:cstheme="majorBidi"/>
                <w:sz w:val="20"/>
                <w:szCs w:val="20"/>
              </w:rPr>
              <w:t>Black Turmeric and Aloe Vera in the Management of Oral Submucous Fibrosis: A Prospective Clinical Study</w:t>
            </w:r>
          </w:p>
        </w:tc>
        <w:tc>
          <w:tcPr>
            <w:tcW w:w="2952" w:type="dxa"/>
          </w:tcPr>
          <w:p>
            <w:pPr>
              <w:jc w:val="both"/>
              <w:rPr>
                <w:rFonts w:eastAsia="等线" w:asciiTheme="majorBidi" w:hAnsiTheme="majorBidi" w:cstheme="majorBidi"/>
                <w:sz w:val="20"/>
                <w:szCs w:val="20"/>
              </w:rPr>
            </w:pPr>
            <w:r>
              <w:rPr>
                <w:rFonts w:hint="eastAsia" w:ascii="Times New Roman" w:hAnsi="Times New Roman" w:eastAsia="等线" w:cs="Times New Roman"/>
                <w:color w:val="000000"/>
                <w:sz w:val="20"/>
                <w:szCs w:val="20"/>
              </w:rPr>
              <w:t xml:space="preserve">The efficacy of curcumin could not be </w:t>
            </w:r>
            <w:r>
              <w:rPr>
                <w:rFonts w:ascii="Times New Roman" w:hAnsi="Times New Roman" w:eastAsia="等线" w:cs="Times New Roman"/>
                <w:color w:val="000000"/>
                <w:sz w:val="20"/>
                <w:szCs w:val="20"/>
              </w:rPr>
              <w:t xml:space="preserve">individually </w:t>
            </w:r>
            <w:r>
              <w:rPr>
                <w:rFonts w:hint="eastAsia" w:ascii="Times New Roman" w:hAnsi="Times New Roman" w:eastAsia="等线" w:cs="Times New Roman"/>
                <w:color w:val="000000"/>
                <w:sz w:val="20"/>
                <w:szCs w:val="20"/>
              </w:rPr>
              <w:t>evaluated.</w:t>
            </w:r>
          </w:p>
        </w:tc>
      </w:tr>
      <w:tr>
        <w:trPr>
          <w:trHeight w:val="368" w:hRule="atLeast"/>
        </w:trPr>
        <w:tc>
          <w:tcPr>
            <w:tcW w:w="542" w:type="dxa"/>
            <w:shd w:val="clear" w:color="auto" w:fill="CCCCCC" w:themeFill="text1" w:themeFillTint="33"/>
            <w:noWrap/>
          </w:tcPr>
          <w:p>
            <w:pPr>
              <w:rPr>
                <w:rFonts w:asciiTheme="majorBidi" w:hAnsiTheme="majorBidi" w:cstheme="majorBidi"/>
                <w:b w:val="0"/>
                <w:bCs w:val="0"/>
                <w:sz w:val="20"/>
                <w:szCs w:val="20"/>
              </w:rPr>
            </w:pPr>
            <w:r>
              <w:rPr>
                <w:rFonts w:asciiTheme="majorBidi" w:hAnsiTheme="majorBidi" w:cstheme="majorBidi"/>
                <w:b/>
                <w:bCs/>
                <w:sz w:val="20"/>
                <w:szCs w:val="20"/>
              </w:rPr>
              <w:t>2</w:t>
            </w:r>
          </w:p>
        </w:tc>
        <w:tc>
          <w:tcPr>
            <w:tcW w:w="1562" w:type="dxa"/>
            <w:shd w:val="clear" w:color="auto" w:fill="CCCCCC" w:themeFill="text1" w:themeFillTint="33"/>
          </w:tcPr>
          <w:p>
            <w:pPr>
              <w:rPr>
                <w:rFonts w:asciiTheme="majorBidi" w:hAnsiTheme="majorBidi" w:cstheme="majorBidi"/>
                <w:sz w:val="20"/>
                <w:szCs w:val="20"/>
              </w:rPr>
            </w:pPr>
            <w:r>
              <w:rPr>
                <w:rFonts w:asciiTheme="majorBidi" w:hAnsiTheme="majorBidi" w:cstheme="majorBidi"/>
                <w:sz w:val="20"/>
                <w:szCs w:val="20"/>
              </w:rPr>
              <w:t>Srivastava et al. 2015</w:t>
            </w:r>
          </w:p>
        </w:tc>
        <w:tc>
          <w:tcPr>
            <w:tcW w:w="3656" w:type="dxa"/>
            <w:shd w:val="clear" w:color="auto" w:fill="CCCCCC" w:themeFill="text1" w:themeFillTint="33"/>
          </w:tcPr>
          <w:p>
            <w:pPr>
              <w:jc w:val="both"/>
              <w:rPr>
                <w:rFonts w:asciiTheme="majorBidi" w:hAnsiTheme="majorBidi" w:cstheme="majorBidi"/>
                <w:sz w:val="20"/>
                <w:szCs w:val="20"/>
              </w:rPr>
            </w:pPr>
            <w:r>
              <w:rPr>
                <w:rFonts w:asciiTheme="majorBidi" w:hAnsiTheme="majorBidi" w:cstheme="majorBidi"/>
                <w:sz w:val="20"/>
                <w:szCs w:val="20"/>
              </w:rPr>
              <w:t>Clinical evaluation of the role of tulsi and turmeric in the management of oral submucous fibrosis: A pilot, prospective observational study</w:t>
            </w:r>
          </w:p>
        </w:tc>
        <w:tc>
          <w:tcPr>
            <w:tcW w:w="2952" w:type="dxa"/>
            <w:shd w:val="clear" w:color="auto" w:fill="CCCCCC" w:themeFill="text1" w:themeFillTint="33"/>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The efficacy of curcumin could not be individually evaluated</w:t>
            </w:r>
            <w:r>
              <w:rPr>
                <w:rFonts w:hint="eastAsia" w:ascii="Times New Roman" w:hAnsi="Times New Roman" w:eastAsia="等线" w:cs="Times New Roman"/>
                <w:color w:val="000000"/>
                <w:sz w:val="20"/>
                <w:szCs w:val="20"/>
              </w:rPr>
              <w:t>,</w:t>
            </w:r>
            <w:r>
              <w:rPr>
                <w:rFonts w:ascii="Times New Roman" w:hAnsi="Times New Roman" w:eastAsia="等线" w:cs="Times New Roman"/>
                <w:color w:val="000000"/>
                <w:sz w:val="20"/>
                <w:szCs w:val="20"/>
              </w:rPr>
              <w:t xml:space="preserve"> and</w:t>
            </w:r>
            <w:r>
              <w:rPr>
                <w:rFonts w:hint="eastAsia" w:ascii="Times New Roman" w:hAnsi="Times New Roman" w:eastAsia="等线" w:cs="Times New Roman"/>
                <w:color w:val="000000"/>
                <w:sz w:val="20"/>
                <w:szCs w:val="20"/>
              </w:rPr>
              <w:t xml:space="preserve"> </w:t>
            </w:r>
            <w:r>
              <w:rPr>
                <w:rFonts w:ascii="Times New Roman" w:hAnsi="Times New Roman" w:eastAsia="等线" w:cs="Times New Roman"/>
                <w:color w:val="000000"/>
                <w:sz w:val="20"/>
                <w:szCs w:val="20"/>
              </w:rPr>
              <w:t>therapy of control groups contains curcumin or Curcuma longa Extract</w:t>
            </w:r>
            <w:r>
              <w:rPr>
                <w:rFonts w:hint="eastAsia" w:ascii="Times New Roman" w:hAnsi="Times New Roman" w:eastAsia="等线" w:cs="Times New Roman"/>
                <w:color w:val="000000"/>
                <w:sz w:val="20"/>
                <w:szCs w:val="20"/>
              </w:rPr>
              <w:t>.</w:t>
            </w:r>
          </w:p>
        </w:tc>
      </w:tr>
      <w:tr>
        <w:trPr>
          <w:trHeight w:val="530" w:hRule="atLeast"/>
        </w:trPr>
        <w:tc>
          <w:tcPr>
            <w:tcW w:w="542" w:type="dxa"/>
            <w:noWrap/>
          </w:tcPr>
          <w:p>
            <w:pPr>
              <w:rPr>
                <w:rFonts w:asciiTheme="majorBidi" w:hAnsiTheme="majorBidi" w:cstheme="majorBidi"/>
                <w:b w:val="0"/>
                <w:bCs w:val="0"/>
                <w:sz w:val="20"/>
                <w:szCs w:val="20"/>
              </w:rPr>
            </w:pPr>
            <w:r>
              <w:rPr>
                <w:rFonts w:asciiTheme="majorBidi" w:hAnsiTheme="majorBidi" w:cstheme="majorBidi"/>
                <w:b/>
                <w:bCs/>
                <w:sz w:val="20"/>
                <w:szCs w:val="20"/>
              </w:rPr>
              <w:t>3</w:t>
            </w:r>
          </w:p>
        </w:tc>
        <w:tc>
          <w:tcPr>
            <w:tcW w:w="1562" w:type="dxa"/>
          </w:tcPr>
          <w:p>
            <w:pPr>
              <w:rPr>
                <w:rFonts w:asciiTheme="majorBidi" w:hAnsiTheme="majorBidi" w:cstheme="majorBidi"/>
                <w:sz w:val="20"/>
                <w:szCs w:val="20"/>
              </w:rPr>
            </w:pPr>
            <w:r>
              <w:rPr>
                <w:rFonts w:asciiTheme="majorBidi" w:hAnsiTheme="majorBidi" w:cstheme="majorBidi"/>
                <w:sz w:val="20"/>
                <w:szCs w:val="20"/>
              </w:rPr>
              <w:t>Bakhshi et al. 2020</w:t>
            </w:r>
          </w:p>
        </w:tc>
        <w:tc>
          <w:tcPr>
            <w:tcW w:w="3656" w:type="dxa"/>
          </w:tcPr>
          <w:p>
            <w:pPr>
              <w:jc w:val="both"/>
              <w:rPr>
                <w:rFonts w:asciiTheme="majorBidi" w:hAnsiTheme="majorBidi" w:cstheme="majorBidi"/>
                <w:sz w:val="20"/>
                <w:szCs w:val="20"/>
              </w:rPr>
            </w:pPr>
            <w:r>
              <w:rPr>
                <w:rFonts w:asciiTheme="majorBidi" w:hAnsiTheme="majorBidi" w:cstheme="majorBidi"/>
                <w:sz w:val="20"/>
                <w:szCs w:val="20"/>
              </w:rPr>
              <w:t>Combination Therapy with 1% Nanocurcumin Gel and 0.1% Triamcinolone Acetonide Mouth Rinse for Oral Lichen Planus: A Randomized Double-Blind Placebo Controlled Clinical Trial</w:t>
            </w:r>
          </w:p>
        </w:tc>
        <w:tc>
          <w:tcPr>
            <w:tcW w:w="2952" w:type="dxa"/>
          </w:tcPr>
          <w:p>
            <w:pPr>
              <w:jc w:val="both"/>
              <w:rPr>
                <w:rFonts w:asciiTheme="majorBidi" w:hAnsiTheme="majorBidi" w:cstheme="majorBidi"/>
                <w:sz w:val="20"/>
                <w:szCs w:val="20"/>
              </w:rPr>
            </w:pPr>
            <w:r>
              <w:rPr>
                <w:rFonts w:ascii="Times New Roman" w:hAnsi="Times New Roman" w:eastAsia="等线" w:cs="Times New Roman"/>
                <w:color w:val="000000"/>
                <w:sz w:val="20"/>
                <w:szCs w:val="20"/>
              </w:rPr>
              <w:t>The efficacy of curcumin could not be individually evaluated.</w:t>
            </w:r>
          </w:p>
        </w:tc>
      </w:tr>
      <w:tr>
        <w:trPr>
          <w:trHeight w:val="590" w:hRule="atLeast"/>
        </w:trPr>
        <w:tc>
          <w:tcPr>
            <w:tcW w:w="542" w:type="dxa"/>
            <w:shd w:val="clear" w:color="auto" w:fill="CCCCCC" w:themeFill="text1" w:themeFillTint="33"/>
            <w:noWrap/>
          </w:tcPr>
          <w:p>
            <w:pPr>
              <w:rPr>
                <w:rFonts w:asciiTheme="majorBidi" w:hAnsiTheme="majorBidi" w:cstheme="majorBidi"/>
                <w:b w:val="0"/>
                <w:bCs w:val="0"/>
                <w:sz w:val="20"/>
                <w:szCs w:val="20"/>
              </w:rPr>
            </w:pPr>
            <w:r>
              <w:rPr>
                <w:rFonts w:asciiTheme="majorBidi" w:hAnsiTheme="majorBidi" w:cstheme="majorBidi"/>
                <w:b/>
                <w:bCs/>
                <w:sz w:val="20"/>
                <w:szCs w:val="20"/>
              </w:rPr>
              <w:t>4</w:t>
            </w:r>
          </w:p>
        </w:tc>
        <w:tc>
          <w:tcPr>
            <w:tcW w:w="1562" w:type="dxa"/>
            <w:shd w:val="clear" w:color="auto" w:fill="CCCCCC" w:themeFill="text1" w:themeFillTint="33"/>
          </w:tcPr>
          <w:p>
            <w:pPr>
              <w:rPr>
                <w:rFonts w:asciiTheme="majorBidi" w:hAnsiTheme="majorBidi" w:cstheme="majorBidi"/>
                <w:sz w:val="20"/>
                <w:szCs w:val="20"/>
              </w:rPr>
            </w:pPr>
            <w:r>
              <w:rPr>
                <w:rFonts w:asciiTheme="majorBidi" w:hAnsiTheme="majorBidi" w:cstheme="majorBidi"/>
                <w:sz w:val="20"/>
                <w:szCs w:val="20"/>
              </w:rPr>
              <w:t>Mansourian et al. 2017</w:t>
            </w:r>
          </w:p>
        </w:tc>
        <w:tc>
          <w:tcPr>
            <w:tcW w:w="3656" w:type="dxa"/>
            <w:shd w:val="clear" w:color="auto" w:fill="CCCCCC" w:themeFill="text1" w:themeFillTint="33"/>
          </w:tcPr>
          <w:p>
            <w:pPr>
              <w:jc w:val="both"/>
              <w:rPr>
                <w:rFonts w:asciiTheme="majorBidi" w:hAnsiTheme="majorBidi" w:cstheme="majorBidi"/>
                <w:sz w:val="20"/>
                <w:szCs w:val="20"/>
              </w:rPr>
            </w:pPr>
            <w:r>
              <w:rPr>
                <w:rFonts w:asciiTheme="majorBidi" w:hAnsiTheme="majorBidi" w:cstheme="majorBidi"/>
                <w:sz w:val="20"/>
                <w:szCs w:val="20"/>
              </w:rPr>
              <w:t>Comparison of the Efficacy of Topical Triamcinolone in Orabase and Curcumin in Orabase in Oral Graft-Versus-Host Disease.</w:t>
            </w:r>
          </w:p>
        </w:tc>
        <w:tc>
          <w:tcPr>
            <w:tcW w:w="2952" w:type="dxa"/>
            <w:shd w:val="clear" w:color="auto" w:fill="CCCCCC" w:themeFill="text1" w:themeFillTint="33"/>
          </w:tcPr>
          <w:p>
            <w:pPr>
              <w:jc w:val="both"/>
              <w:rPr>
                <w:rFonts w:asciiTheme="majorBidi" w:hAnsiTheme="majorBidi" w:cstheme="majorBidi"/>
                <w:sz w:val="20"/>
                <w:szCs w:val="20"/>
              </w:rPr>
            </w:pPr>
            <w:r>
              <w:rPr>
                <w:rFonts w:ascii="Times New Roman" w:hAnsi="Times New Roman" w:eastAsia="等线" w:cs="Times New Roman"/>
                <w:color w:val="000000"/>
                <w:sz w:val="20"/>
                <w:szCs w:val="20"/>
              </w:rPr>
              <w:t>The efficacy of curcumin could not be individually evaluated.</w:t>
            </w:r>
          </w:p>
        </w:tc>
      </w:tr>
      <w:tr>
        <w:trPr>
          <w:trHeight w:val="880" w:hRule="atLeast"/>
        </w:trPr>
        <w:tc>
          <w:tcPr>
            <w:tcW w:w="542" w:type="dxa"/>
            <w:noWrap/>
          </w:tcPr>
          <w:p>
            <w:pPr>
              <w:rPr>
                <w:rFonts w:asciiTheme="majorBidi" w:hAnsiTheme="majorBidi" w:cstheme="majorBidi"/>
                <w:b w:val="0"/>
                <w:bCs w:val="0"/>
                <w:sz w:val="20"/>
                <w:szCs w:val="20"/>
              </w:rPr>
            </w:pPr>
            <w:r>
              <w:rPr>
                <w:rFonts w:asciiTheme="majorBidi" w:hAnsiTheme="majorBidi" w:cstheme="majorBidi"/>
                <w:b/>
                <w:bCs/>
                <w:sz w:val="20"/>
                <w:szCs w:val="20"/>
              </w:rPr>
              <w:t>5</w:t>
            </w:r>
          </w:p>
        </w:tc>
        <w:tc>
          <w:tcPr>
            <w:tcW w:w="1562" w:type="dxa"/>
          </w:tcPr>
          <w:p>
            <w:pPr>
              <w:rPr>
                <w:rFonts w:asciiTheme="majorBidi" w:hAnsiTheme="majorBidi" w:cstheme="majorBidi"/>
                <w:sz w:val="20"/>
                <w:szCs w:val="20"/>
              </w:rPr>
            </w:pPr>
            <w:r>
              <w:rPr>
                <w:rFonts w:asciiTheme="majorBidi" w:hAnsiTheme="majorBidi" w:cstheme="majorBidi"/>
                <w:sz w:val="20"/>
                <w:szCs w:val="20"/>
              </w:rPr>
              <w:t>Khaitan et al. 2022</w:t>
            </w:r>
          </w:p>
        </w:tc>
        <w:tc>
          <w:tcPr>
            <w:tcW w:w="3656" w:type="dxa"/>
          </w:tcPr>
          <w:p>
            <w:pPr>
              <w:jc w:val="both"/>
              <w:rPr>
                <w:rFonts w:asciiTheme="majorBidi" w:hAnsiTheme="majorBidi" w:cstheme="majorBidi"/>
                <w:sz w:val="20"/>
                <w:szCs w:val="20"/>
              </w:rPr>
            </w:pPr>
            <w:r>
              <w:rPr>
                <w:rFonts w:asciiTheme="majorBidi" w:hAnsiTheme="majorBidi" w:cstheme="majorBidi"/>
                <w:sz w:val="20"/>
                <w:szCs w:val="20"/>
              </w:rPr>
              <w:t>Curcuma Longa in the Treatment of Symptomatic oral lichen planus: A non-randomized controlled trial</w:t>
            </w:r>
          </w:p>
        </w:tc>
        <w:tc>
          <w:tcPr>
            <w:tcW w:w="2952" w:type="dxa"/>
          </w:tcPr>
          <w:p>
            <w:pPr>
              <w:jc w:val="both"/>
              <w:rPr>
                <w:rFonts w:asciiTheme="majorBidi" w:hAnsiTheme="majorBidi" w:cstheme="majorBidi"/>
                <w:sz w:val="20"/>
                <w:szCs w:val="20"/>
              </w:rPr>
            </w:pPr>
            <w:r>
              <w:rPr>
                <w:rFonts w:ascii="Times New Roman" w:hAnsi="Times New Roman" w:eastAsia="等线" w:cs="Times New Roman"/>
                <w:color w:val="000000"/>
                <w:sz w:val="20"/>
                <w:szCs w:val="20"/>
              </w:rPr>
              <w:t>The efficacy of curcumin could not be individually evaluated.</w:t>
            </w:r>
          </w:p>
        </w:tc>
      </w:tr>
      <w:tr>
        <w:trPr>
          <w:trHeight w:val="590" w:hRule="atLeast"/>
        </w:trPr>
        <w:tc>
          <w:tcPr>
            <w:tcW w:w="542" w:type="dxa"/>
            <w:shd w:val="clear" w:color="auto" w:fill="CCCCCC" w:themeFill="text1" w:themeFillTint="33"/>
            <w:noWrap/>
          </w:tcPr>
          <w:p>
            <w:pPr>
              <w:rPr>
                <w:rFonts w:asciiTheme="majorBidi" w:hAnsiTheme="majorBidi" w:cstheme="majorBidi"/>
                <w:b w:val="0"/>
                <w:bCs w:val="0"/>
                <w:sz w:val="20"/>
                <w:szCs w:val="20"/>
              </w:rPr>
            </w:pPr>
            <w:r>
              <w:rPr>
                <w:rFonts w:asciiTheme="majorBidi" w:hAnsiTheme="majorBidi" w:cstheme="majorBidi"/>
                <w:b/>
                <w:bCs/>
                <w:sz w:val="20"/>
                <w:szCs w:val="20"/>
              </w:rPr>
              <w:t>6</w:t>
            </w:r>
          </w:p>
        </w:tc>
        <w:tc>
          <w:tcPr>
            <w:tcW w:w="1562" w:type="dxa"/>
            <w:shd w:val="clear" w:color="auto" w:fill="CCCCCC" w:themeFill="text1" w:themeFillTint="33"/>
          </w:tcPr>
          <w:p>
            <w:pPr>
              <w:rPr>
                <w:rFonts w:asciiTheme="majorBidi" w:hAnsiTheme="majorBidi" w:cstheme="majorBidi"/>
                <w:sz w:val="20"/>
                <w:szCs w:val="20"/>
              </w:rPr>
            </w:pPr>
            <w:r>
              <w:rPr>
                <w:rFonts w:asciiTheme="majorBidi" w:hAnsiTheme="majorBidi" w:cstheme="majorBidi"/>
                <w:sz w:val="20"/>
                <w:szCs w:val="20"/>
              </w:rPr>
              <w:t>Deepak et al. 2021</w:t>
            </w:r>
          </w:p>
        </w:tc>
        <w:tc>
          <w:tcPr>
            <w:tcW w:w="3656" w:type="dxa"/>
            <w:shd w:val="clear" w:color="auto" w:fill="CCCCCC" w:themeFill="text1" w:themeFillTint="33"/>
          </w:tcPr>
          <w:p>
            <w:pPr>
              <w:jc w:val="both"/>
              <w:rPr>
                <w:rFonts w:asciiTheme="majorBidi" w:hAnsiTheme="majorBidi" w:cstheme="majorBidi"/>
                <w:sz w:val="20"/>
                <w:szCs w:val="20"/>
                <w:lang w:val="en-GB"/>
              </w:rPr>
            </w:pPr>
            <w:r>
              <w:rPr>
                <w:rFonts w:asciiTheme="majorBidi" w:hAnsiTheme="majorBidi" w:cstheme="majorBidi"/>
                <w:sz w:val="20"/>
                <w:szCs w:val="20"/>
              </w:rPr>
              <w:t>Efficacy of Curcumin and Topical Steroids in the Treatment for Oral Submucous Fibrosis: A Comparative study</w:t>
            </w:r>
          </w:p>
        </w:tc>
        <w:tc>
          <w:tcPr>
            <w:tcW w:w="2952" w:type="dxa"/>
            <w:shd w:val="clear" w:color="auto" w:fill="CCCCCC" w:themeFill="text1" w:themeFillTint="33"/>
          </w:tcPr>
          <w:p>
            <w:pPr>
              <w:jc w:val="both"/>
              <w:rPr>
                <w:rFonts w:asciiTheme="majorBidi" w:hAnsiTheme="majorBidi" w:cstheme="majorBidi"/>
                <w:sz w:val="20"/>
                <w:szCs w:val="20"/>
              </w:rPr>
            </w:pPr>
            <w:r>
              <w:rPr>
                <w:rFonts w:ascii="Times New Roman" w:hAnsi="Times New Roman" w:eastAsia="等线" w:cs="Times New Roman"/>
                <w:color w:val="000000"/>
                <w:sz w:val="20"/>
                <w:szCs w:val="20"/>
              </w:rPr>
              <w:t>The efficacy of curcumin could not be individually evaluated.</w:t>
            </w:r>
          </w:p>
        </w:tc>
      </w:tr>
      <w:tr>
        <w:trPr>
          <w:trHeight w:val="590" w:hRule="atLeast"/>
        </w:trPr>
        <w:tc>
          <w:tcPr>
            <w:tcW w:w="542" w:type="dxa"/>
            <w:noWrap/>
          </w:tcPr>
          <w:p>
            <w:pPr>
              <w:rPr>
                <w:rFonts w:asciiTheme="majorBidi" w:hAnsiTheme="majorBidi" w:cstheme="majorBidi"/>
                <w:b w:val="0"/>
                <w:bCs w:val="0"/>
                <w:sz w:val="20"/>
                <w:szCs w:val="20"/>
              </w:rPr>
            </w:pPr>
            <w:r>
              <w:rPr>
                <w:rFonts w:asciiTheme="majorBidi" w:hAnsiTheme="majorBidi" w:cstheme="majorBidi"/>
                <w:b/>
                <w:bCs/>
                <w:sz w:val="20"/>
                <w:szCs w:val="20"/>
              </w:rPr>
              <w:t>7</w:t>
            </w:r>
          </w:p>
        </w:tc>
        <w:tc>
          <w:tcPr>
            <w:tcW w:w="1562" w:type="dxa"/>
          </w:tcPr>
          <w:p>
            <w:pPr>
              <w:rPr>
                <w:rFonts w:asciiTheme="majorBidi" w:hAnsiTheme="majorBidi" w:cstheme="majorBidi"/>
                <w:sz w:val="20"/>
                <w:szCs w:val="20"/>
              </w:rPr>
            </w:pPr>
            <w:r>
              <w:rPr>
                <w:rFonts w:asciiTheme="majorBidi" w:hAnsiTheme="majorBidi" w:cstheme="majorBidi"/>
                <w:sz w:val="20"/>
                <w:szCs w:val="20"/>
              </w:rPr>
              <w:t>Darakhsha et al. 2019</w:t>
            </w:r>
          </w:p>
        </w:tc>
        <w:tc>
          <w:tcPr>
            <w:tcW w:w="3656" w:type="dxa"/>
          </w:tcPr>
          <w:p>
            <w:pPr>
              <w:jc w:val="both"/>
              <w:rPr>
                <w:rFonts w:asciiTheme="majorBidi" w:hAnsiTheme="majorBidi" w:cstheme="majorBidi"/>
                <w:sz w:val="20"/>
                <w:szCs w:val="20"/>
              </w:rPr>
            </w:pPr>
            <w:r>
              <w:rPr>
                <w:rFonts w:asciiTheme="majorBidi" w:hAnsiTheme="majorBidi" w:cstheme="majorBidi"/>
                <w:sz w:val="20"/>
                <w:szCs w:val="20"/>
              </w:rPr>
              <w:t>Efficacy of curcumin gel and tulsi gel in oral submucous fibrosis</w:t>
            </w:r>
          </w:p>
        </w:tc>
        <w:tc>
          <w:tcPr>
            <w:tcW w:w="2952" w:type="dxa"/>
          </w:tcPr>
          <w:p>
            <w:pPr>
              <w:jc w:val="both"/>
              <w:rPr>
                <w:rFonts w:asciiTheme="majorBidi" w:hAnsiTheme="majorBidi" w:cstheme="majorBidi"/>
                <w:sz w:val="20"/>
                <w:szCs w:val="20"/>
              </w:rPr>
            </w:pPr>
            <w:r>
              <w:rPr>
                <w:rFonts w:ascii="Times New Roman" w:hAnsi="Times New Roman" w:eastAsia="等线" w:cs="Times New Roman"/>
                <w:color w:val="000000"/>
                <w:sz w:val="20"/>
                <w:szCs w:val="20"/>
              </w:rPr>
              <w:t>The efficacy of curcumin could not be individually evaluated.</w:t>
            </w:r>
          </w:p>
        </w:tc>
      </w:tr>
      <w:tr>
        <w:trPr>
          <w:trHeight w:val="880" w:hRule="atLeast"/>
        </w:trPr>
        <w:tc>
          <w:tcPr>
            <w:tcW w:w="542" w:type="dxa"/>
            <w:shd w:val="clear" w:color="auto" w:fill="CCCCCC" w:themeFill="text1" w:themeFillTint="33"/>
            <w:noWrap/>
          </w:tcPr>
          <w:p>
            <w:pPr>
              <w:rPr>
                <w:rFonts w:asciiTheme="majorBidi" w:hAnsiTheme="majorBidi" w:cstheme="majorBidi"/>
                <w:b w:val="0"/>
                <w:bCs w:val="0"/>
                <w:sz w:val="20"/>
                <w:szCs w:val="20"/>
              </w:rPr>
            </w:pPr>
            <w:r>
              <w:rPr>
                <w:rFonts w:asciiTheme="majorBidi" w:hAnsiTheme="majorBidi" w:cstheme="majorBidi"/>
                <w:b/>
                <w:bCs/>
                <w:sz w:val="20"/>
                <w:szCs w:val="20"/>
              </w:rPr>
              <w:t>8</w:t>
            </w:r>
          </w:p>
        </w:tc>
        <w:tc>
          <w:tcPr>
            <w:tcW w:w="1562" w:type="dxa"/>
            <w:shd w:val="clear" w:color="auto" w:fill="CCCCCC" w:themeFill="text1" w:themeFillTint="33"/>
          </w:tcPr>
          <w:p>
            <w:pPr>
              <w:rPr>
                <w:rFonts w:asciiTheme="majorBidi" w:hAnsiTheme="majorBidi" w:cstheme="majorBidi"/>
                <w:sz w:val="20"/>
                <w:szCs w:val="20"/>
              </w:rPr>
            </w:pPr>
            <w:r>
              <w:rPr>
                <w:rFonts w:asciiTheme="majorBidi" w:hAnsiTheme="majorBidi" w:cstheme="majorBidi"/>
                <w:sz w:val="20"/>
                <w:szCs w:val="20"/>
              </w:rPr>
              <w:t>Mahato et al. 2019</w:t>
            </w:r>
          </w:p>
        </w:tc>
        <w:tc>
          <w:tcPr>
            <w:tcW w:w="3656" w:type="dxa"/>
            <w:shd w:val="clear" w:color="auto" w:fill="CCCCCC" w:themeFill="text1" w:themeFillTint="33"/>
          </w:tcPr>
          <w:p>
            <w:pPr>
              <w:jc w:val="both"/>
              <w:rPr>
                <w:rFonts w:asciiTheme="majorBidi" w:hAnsiTheme="majorBidi" w:cstheme="majorBidi"/>
                <w:sz w:val="20"/>
                <w:szCs w:val="20"/>
              </w:rPr>
            </w:pPr>
            <w:r>
              <w:rPr>
                <w:rFonts w:asciiTheme="majorBidi" w:hAnsiTheme="majorBidi" w:cstheme="majorBidi"/>
                <w:sz w:val="20"/>
                <w:szCs w:val="20"/>
              </w:rPr>
              <w:t>Evaluation of Efficacy of Curcumin along with Lycopene and Piperine in the Management of Oral Submucous Fibrosis</w:t>
            </w:r>
          </w:p>
        </w:tc>
        <w:tc>
          <w:tcPr>
            <w:tcW w:w="2952" w:type="dxa"/>
            <w:shd w:val="clear" w:color="auto" w:fill="CCCCCC" w:themeFill="text1" w:themeFillTint="33"/>
          </w:tcPr>
          <w:p>
            <w:pPr>
              <w:jc w:val="both"/>
              <w:rPr>
                <w:rFonts w:asciiTheme="majorBidi" w:hAnsiTheme="majorBidi" w:cstheme="majorBidi"/>
                <w:sz w:val="20"/>
                <w:szCs w:val="20"/>
              </w:rPr>
            </w:pPr>
            <w:r>
              <w:rPr>
                <w:rFonts w:ascii="Times New Roman" w:hAnsi="Times New Roman" w:eastAsia="等线" w:cs="Times New Roman"/>
                <w:color w:val="000000"/>
                <w:sz w:val="20"/>
                <w:szCs w:val="20"/>
              </w:rPr>
              <w:t>The efficacy of curcumin could not be individually evaluated.</w:t>
            </w:r>
          </w:p>
        </w:tc>
      </w:tr>
      <w:tr>
        <w:trPr>
          <w:trHeight w:val="782" w:hRule="atLeast"/>
        </w:trPr>
        <w:tc>
          <w:tcPr>
            <w:tcW w:w="542" w:type="dxa"/>
            <w:noWrap/>
          </w:tcPr>
          <w:p>
            <w:pPr>
              <w:rPr>
                <w:rFonts w:asciiTheme="majorBidi" w:hAnsiTheme="majorBidi" w:cstheme="majorBidi"/>
                <w:b w:val="0"/>
                <w:bCs w:val="0"/>
                <w:sz w:val="20"/>
                <w:szCs w:val="20"/>
              </w:rPr>
            </w:pPr>
            <w:r>
              <w:rPr>
                <w:rFonts w:asciiTheme="majorBidi" w:hAnsiTheme="majorBidi" w:cstheme="majorBidi"/>
                <w:b/>
                <w:bCs/>
                <w:sz w:val="20"/>
                <w:szCs w:val="20"/>
              </w:rPr>
              <w:t>9</w:t>
            </w:r>
          </w:p>
        </w:tc>
        <w:tc>
          <w:tcPr>
            <w:tcW w:w="1562" w:type="dxa"/>
          </w:tcPr>
          <w:p>
            <w:pPr>
              <w:rPr>
                <w:rFonts w:asciiTheme="majorBidi" w:hAnsiTheme="majorBidi" w:cstheme="majorBidi"/>
                <w:sz w:val="20"/>
                <w:szCs w:val="20"/>
              </w:rPr>
            </w:pPr>
            <w:r>
              <w:rPr>
                <w:rFonts w:asciiTheme="majorBidi" w:hAnsiTheme="majorBidi" w:cstheme="majorBidi"/>
                <w:sz w:val="20"/>
                <w:szCs w:val="20"/>
              </w:rPr>
              <w:t>Amirchaghi et al. 2016</w:t>
            </w:r>
          </w:p>
        </w:tc>
        <w:tc>
          <w:tcPr>
            <w:tcW w:w="3656" w:type="dxa"/>
          </w:tcPr>
          <w:p>
            <w:pPr>
              <w:jc w:val="both"/>
              <w:rPr>
                <w:rFonts w:asciiTheme="majorBidi" w:hAnsiTheme="majorBidi" w:cstheme="majorBidi"/>
                <w:sz w:val="20"/>
                <w:szCs w:val="20"/>
              </w:rPr>
            </w:pPr>
            <w:r>
              <w:rPr>
                <w:rFonts w:asciiTheme="majorBidi" w:hAnsiTheme="majorBidi" w:cstheme="majorBidi"/>
                <w:sz w:val="20"/>
                <w:szCs w:val="20"/>
              </w:rPr>
              <w:t>Evaluation of the Efficacy of Curcumin in the Treatment of Oral Lichen Planus: A Randomized Controlled Trial</w:t>
            </w:r>
          </w:p>
        </w:tc>
        <w:tc>
          <w:tcPr>
            <w:tcW w:w="2952" w:type="dxa"/>
          </w:tcPr>
          <w:p>
            <w:pPr>
              <w:jc w:val="both"/>
              <w:rPr>
                <w:rFonts w:asciiTheme="majorBidi" w:hAnsiTheme="majorBidi" w:cstheme="majorBidi"/>
                <w:sz w:val="20"/>
                <w:szCs w:val="20"/>
              </w:rPr>
            </w:pPr>
            <w:r>
              <w:rPr>
                <w:rFonts w:ascii="Times New Roman" w:hAnsi="Times New Roman" w:eastAsia="等线" w:cs="Times New Roman"/>
                <w:color w:val="000000"/>
                <w:sz w:val="20"/>
                <w:szCs w:val="20"/>
              </w:rPr>
              <w:t>The efficacy of curcumin could not be individually evaluated.</w:t>
            </w:r>
          </w:p>
        </w:tc>
      </w:tr>
      <w:tr>
        <w:trPr>
          <w:trHeight w:val="590" w:hRule="atLeast"/>
        </w:trPr>
        <w:tc>
          <w:tcPr>
            <w:tcW w:w="542" w:type="dxa"/>
            <w:shd w:val="clear" w:color="auto" w:fill="CCCCCC" w:themeFill="text1" w:themeFillTint="33"/>
            <w:noWrap/>
          </w:tcPr>
          <w:p>
            <w:pPr>
              <w:rPr>
                <w:rFonts w:asciiTheme="majorBidi" w:hAnsiTheme="majorBidi" w:cstheme="majorBidi"/>
                <w:b w:val="0"/>
                <w:bCs w:val="0"/>
                <w:sz w:val="20"/>
                <w:szCs w:val="20"/>
              </w:rPr>
            </w:pPr>
            <w:r>
              <w:rPr>
                <w:rFonts w:asciiTheme="majorBidi" w:hAnsiTheme="majorBidi" w:cstheme="majorBidi"/>
                <w:b/>
                <w:bCs/>
                <w:sz w:val="20"/>
                <w:szCs w:val="20"/>
              </w:rPr>
              <w:t>10</w:t>
            </w:r>
          </w:p>
        </w:tc>
        <w:tc>
          <w:tcPr>
            <w:tcW w:w="1562" w:type="dxa"/>
            <w:shd w:val="clear" w:color="auto" w:fill="CCCCCC" w:themeFill="text1" w:themeFillTint="33"/>
          </w:tcPr>
          <w:p>
            <w:pPr>
              <w:rPr>
                <w:rFonts w:asciiTheme="majorBidi" w:hAnsiTheme="majorBidi" w:cstheme="majorBidi"/>
                <w:sz w:val="20"/>
                <w:szCs w:val="20"/>
              </w:rPr>
            </w:pPr>
            <w:r>
              <w:rPr>
                <w:rFonts w:asciiTheme="majorBidi" w:hAnsiTheme="majorBidi" w:cstheme="majorBidi"/>
                <w:sz w:val="20"/>
                <w:szCs w:val="20"/>
              </w:rPr>
              <w:t>Vishwakar et al. 2018</w:t>
            </w:r>
          </w:p>
        </w:tc>
        <w:tc>
          <w:tcPr>
            <w:tcW w:w="3656" w:type="dxa"/>
            <w:shd w:val="clear" w:color="auto" w:fill="CCCCCC" w:themeFill="text1" w:themeFillTint="33"/>
          </w:tcPr>
          <w:p>
            <w:pPr>
              <w:jc w:val="both"/>
              <w:rPr>
                <w:rFonts w:asciiTheme="majorBidi" w:hAnsiTheme="majorBidi" w:cstheme="majorBidi"/>
                <w:sz w:val="20"/>
                <w:szCs w:val="20"/>
              </w:rPr>
            </w:pPr>
            <w:r>
              <w:rPr>
                <w:rFonts w:asciiTheme="majorBidi" w:hAnsiTheme="majorBidi" w:cstheme="majorBidi"/>
                <w:sz w:val="20"/>
                <w:szCs w:val="20"/>
              </w:rPr>
              <w:t>Potent Antitumor Effects of a Combination of Three Nutraceutical Compounds</w:t>
            </w:r>
          </w:p>
        </w:tc>
        <w:tc>
          <w:tcPr>
            <w:tcW w:w="2952" w:type="dxa"/>
            <w:shd w:val="clear" w:color="auto" w:fill="CCCCCC" w:themeFill="text1" w:themeFillTint="33"/>
          </w:tcPr>
          <w:p>
            <w:pPr>
              <w:jc w:val="both"/>
              <w:rPr>
                <w:rFonts w:asciiTheme="majorBidi" w:hAnsiTheme="majorBidi" w:cstheme="majorBidi"/>
                <w:sz w:val="20"/>
                <w:szCs w:val="20"/>
              </w:rPr>
            </w:pPr>
            <w:r>
              <w:rPr>
                <w:rFonts w:ascii="Times New Roman" w:hAnsi="Times New Roman" w:eastAsia="等线" w:cs="Times New Roman"/>
                <w:color w:val="000000"/>
                <w:sz w:val="20"/>
                <w:szCs w:val="20"/>
              </w:rPr>
              <w:t>The efficacy of curcumin could not be individually evaluated.</w:t>
            </w:r>
          </w:p>
        </w:tc>
      </w:tr>
      <w:tr>
        <w:trPr>
          <w:trHeight w:val="590" w:hRule="atLeast"/>
        </w:trPr>
        <w:tc>
          <w:tcPr>
            <w:tcW w:w="542" w:type="dxa"/>
            <w:noWrap/>
          </w:tcPr>
          <w:p>
            <w:pPr>
              <w:rPr>
                <w:rFonts w:asciiTheme="majorBidi" w:hAnsiTheme="majorBidi" w:cstheme="majorBidi"/>
                <w:b w:val="0"/>
                <w:bCs w:val="0"/>
                <w:sz w:val="20"/>
                <w:szCs w:val="20"/>
              </w:rPr>
            </w:pPr>
            <w:r>
              <w:rPr>
                <w:rFonts w:asciiTheme="majorBidi" w:hAnsiTheme="majorBidi" w:cstheme="majorBidi"/>
                <w:b/>
                <w:bCs/>
                <w:sz w:val="20"/>
                <w:szCs w:val="20"/>
              </w:rPr>
              <w:t>11</w:t>
            </w:r>
          </w:p>
        </w:tc>
        <w:tc>
          <w:tcPr>
            <w:tcW w:w="1562" w:type="dxa"/>
          </w:tcPr>
          <w:p>
            <w:pPr>
              <w:rPr>
                <w:rFonts w:asciiTheme="majorBidi" w:hAnsiTheme="majorBidi" w:cstheme="majorBidi"/>
                <w:sz w:val="20"/>
                <w:szCs w:val="20"/>
              </w:rPr>
            </w:pPr>
            <w:r>
              <w:rPr>
                <w:rFonts w:asciiTheme="majorBidi" w:hAnsiTheme="majorBidi" w:cstheme="majorBidi"/>
                <w:sz w:val="20"/>
                <w:szCs w:val="20"/>
              </w:rPr>
              <w:t>Deb et al. 2022</w:t>
            </w:r>
          </w:p>
        </w:tc>
        <w:tc>
          <w:tcPr>
            <w:tcW w:w="3656" w:type="dxa"/>
          </w:tcPr>
          <w:p>
            <w:pPr>
              <w:jc w:val="both"/>
              <w:rPr>
                <w:rFonts w:asciiTheme="majorBidi" w:hAnsiTheme="majorBidi" w:cstheme="majorBidi"/>
                <w:sz w:val="20"/>
                <w:szCs w:val="20"/>
              </w:rPr>
            </w:pPr>
            <w:r>
              <w:rPr>
                <w:rFonts w:asciiTheme="majorBidi" w:hAnsiTheme="majorBidi" w:cstheme="majorBidi"/>
                <w:sz w:val="20"/>
                <w:szCs w:val="20"/>
              </w:rPr>
              <w:t>Role of nano curcumin on superoxide dismutase levels in leukoplakia</w:t>
            </w:r>
          </w:p>
        </w:tc>
        <w:tc>
          <w:tcPr>
            <w:tcW w:w="2952" w:type="dxa"/>
          </w:tcPr>
          <w:p>
            <w:pPr>
              <w:jc w:val="both"/>
              <w:rPr>
                <w:rFonts w:asciiTheme="majorBidi" w:hAnsiTheme="majorBidi" w:cstheme="majorBidi"/>
                <w:sz w:val="20"/>
                <w:szCs w:val="20"/>
              </w:rPr>
            </w:pPr>
            <w:r>
              <w:rPr>
                <w:rFonts w:asciiTheme="majorBidi" w:hAnsiTheme="majorBidi" w:cstheme="majorBidi"/>
                <w:sz w:val="20"/>
                <w:szCs w:val="20"/>
              </w:rPr>
              <w:t>No control group</w:t>
            </w:r>
          </w:p>
        </w:tc>
      </w:tr>
      <w:tr>
        <w:trPr>
          <w:trHeight w:val="590" w:hRule="atLeast"/>
        </w:trPr>
        <w:tc>
          <w:tcPr>
            <w:tcW w:w="542" w:type="dxa"/>
            <w:shd w:val="clear" w:color="auto" w:fill="CCCCCC" w:themeFill="text1" w:themeFillTint="33"/>
            <w:noWrap/>
          </w:tcPr>
          <w:p>
            <w:pPr>
              <w:rPr>
                <w:rFonts w:asciiTheme="majorBidi" w:hAnsiTheme="majorBidi" w:cstheme="majorBidi"/>
                <w:b w:val="0"/>
                <w:bCs w:val="0"/>
                <w:sz w:val="20"/>
                <w:szCs w:val="20"/>
              </w:rPr>
            </w:pPr>
            <w:r>
              <w:rPr>
                <w:rFonts w:asciiTheme="majorBidi" w:hAnsiTheme="majorBidi" w:cstheme="majorBidi"/>
                <w:b/>
                <w:bCs/>
                <w:sz w:val="20"/>
                <w:szCs w:val="20"/>
              </w:rPr>
              <w:t>12</w:t>
            </w:r>
          </w:p>
        </w:tc>
        <w:tc>
          <w:tcPr>
            <w:tcW w:w="1562" w:type="dxa"/>
            <w:shd w:val="clear" w:color="auto" w:fill="CCCCCC" w:themeFill="text1" w:themeFillTint="33"/>
          </w:tcPr>
          <w:p>
            <w:pPr>
              <w:rPr>
                <w:rFonts w:asciiTheme="majorBidi" w:hAnsiTheme="majorBidi" w:cstheme="majorBidi"/>
                <w:sz w:val="20"/>
                <w:szCs w:val="20"/>
              </w:rPr>
            </w:pPr>
            <w:r>
              <w:rPr>
                <w:rFonts w:asciiTheme="majorBidi" w:hAnsiTheme="majorBidi" w:cstheme="majorBidi"/>
                <w:sz w:val="20"/>
                <w:szCs w:val="20"/>
              </w:rPr>
              <w:t>Singh et al. 2013</w:t>
            </w:r>
          </w:p>
        </w:tc>
        <w:tc>
          <w:tcPr>
            <w:tcW w:w="3656" w:type="dxa"/>
            <w:shd w:val="clear" w:color="auto" w:fill="CCCCCC" w:themeFill="text1" w:themeFillTint="33"/>
          </w:tcPr>
          <w:p>
            <w:pPr>
              <w:jc w:val="both"/>
              <w:rPr>
                <w:rFonts w:asciiTheme="majorBidi" w:hAnsiTheme="majorBidi" w:cstheme="majorBidi"/>
                <w:sz w:val="20"/>
                <w:szCs w:val="20"/>
              </w:rPr>
            </w:pPr>
            <w:r>
              <w:rPr>
                <w:rFonts w:asciiTheme="majorBidi" w:hAnsiTheme="majorBidi" w:cstheme="majorBidi"/>
                <w:sz w:val="20"/>
                <w:szCs w:val="20"/>
              </w:rPr>
              <w:t>Turmeric - A new treatment option for lichen planus: A pilot study</w:t>
            </w:r>
          </w:p>
        </w:tc>
        <w:tc>
          <w:tcPr>
            <w:tcW w:w="2952" w:type="dxa"/>
            <w:shd w:val="clear" w:color="auto" w:fill="CCCCCC" w:themeFill="text1" w:themeFillTint="33"/>
          </w:tcPr>
          <w:p>
            <w:pPr>
              <w:jc w:val="both"/>
              <w:rPr>
                <w:rFonts w:asciiTheme="majorBidi" w:hAnsiTheme="majorBidi" w:cstheme="majorBidi"/>
                <w:sz w:val="20"/>
                <w:szCs w:val="20"/>
              </w:rPr>
            </w:pPr>
            <w:r>
              <w:rPr>
                <w:rFonts w:asciiTheme="majorBidi" w:hAnsiTheme="majorBidi" w:cstheme="majorBidi"/>
                <w:sz w:val="20"/>
                <w:szCs w:val="20"/>
              </w:rPr>
              <w:t>No control group</w:t>
            </w:r>
          </w:p>
        </w:tc>
      </w:tr>
      <w:tr>
        <w:trPr>
          <w:trHeight w:val="590" w:hRule="atLeast"/>
        </w:trPr>
        <w:tc>
          <w:tcPr>
            <w:tcW w:w="542" w:type="dxa"/>
            <w:noWrap/>
          </w:tcPr>
          <w:p>
            <w:pPr>
              <w:rPr>
                <w:rFonts w:asciiTheme="majorBidi" w:hAnsiTheme="majorBidi" w:cstheme="majorBidi"/>
                <w:b w:val="0"/>
                <w:bCs w:val="0"/>
                <w:sz w:val="20"/>
                <w:szCs w:val="20"/>
              </w:rPr>
            </w:pPr>
            <w:r>
              <w:rPr>
                <w:rFonts w:asciiTheme="majorBidi" w:hAnsiTheme="majorBidi" w:cstheme="majorBidi"/>
                <w:b/>
                <w:bCs/>
                <w:sz w:val="20"/>
                <w:szCs w:val="20"/>
              </w:rPr>
              <w:t>13</w:t>
            </w:r>
          </w:p>
        </w:tc>
        <w:tc>
          <w:tcPr>
            <w:tcW w:w="1562" w:type="dxa"/>
          </w:tcPr>
          <w:p>
            <w:pPr>
              <w:rPr>
                <w:rFonts w:asciiTheme="majorBidi" w:hAnsiTheme="majorBidi" w:cstheme="majorBidi"/>
                <w:sz w:val="20"/>
                <w:szCs w:val="20"/>
              </w:rPr>
            </w:pPr>
            <w:r>
              <w:rPr>
                <w:rFonts w:asciiTheme="majorBidi" w:hAnsiTheme="majorBidi" w:cstheme="majorBidi"/>
                <w:sz w:val="20"/>
                <w:szCs w:val="20"/>
              </w:rPr>
              <w:t>Aditi et al. 2021</w:t>
            </w:r>
          </w:p>
        </w:tc>
        <w:tc>
          <w:tcPr>
            <w:tcW w:w="3656" w:type="dxa"/>
          </w:tcPr>
          <w:p>
            <w:pPr>
              <w:jc w:val="both"/>
              <w:rPr>
                <w:rFonts w:asciiTheme="majorBidi" w:hAnsiTheme="majorBidi" w:cstheme="majorBidi"/>
                <w:sz w:val="20"/>
                <w:szCs w:val="20"/>
                <w:lang w:val="en-GB"/>
              </w:rPr>
            </w:pPr>
            <w:r>
              <w:rPr>
                <w:rFonts w:asciiTheme="majorBidi" w:hAnsiTheme="majorBidi" w:cstheme="majorBidi"/>
                <w:sz w:val="20"/>
                <w:szCs w:val="20"/>
              </w:rPr>
              <w:t>A clinicobiochemical evaluation of curcumin as gel and as buccal mucoadhesive patches in the management of oral submucous fibrosis</w:t>
            </w:r>
          </w:p>
        </w:tc>
        <w:tc>
          <w:tcPr>
            <w:tcW w:w="2952" w:type="dxa"/>
          </w:tcPr>
          <w:p>
            <w:pPr>
              <w:jc w:val="both"/>
              <w:rPr>
                <w:rFonts w:eastAsia="等线" w:asciiTheme="majorBidi" w:hAnsiTheme="majorBidi" w:cstheme="majorBidi"/>
                <w:sz w:val="20"/>
                <w:szCs w:val="20"/>
              </w:rPr>
            </w:pPr>
            <w:r>
              <w:rPr>
                <w:rFonts w:ascii="Times New Roman" w:hAnsi="Times New Roman" w:eastAsia="等线" w:cs="Times New Roman"/>
                <w:color w:val="000000"/>
                <w:sz w:val="20"/>
                <w:szCs w:val="20"/>
              </w:rPr>
              <w:t>Therapy of control groups contains curcumin or Curcuma longa Extract</w:t>
            </w:r>
            <w:r>
              <w:rPr>
                <w:rFonts w:hint="eastAsia" w:ascii="Times New Roman" w:hAnsi="Times New Roman" w:eastAsia="等线" w:cs="Times New Roman"/>
                <w:color w:val="000000"/>
                <w:sz w:val="20"/>
                <w:szCs w:val="20"/>
              </w:rPr>
              <w:t>.</w:t>
            </w:r>
          </w:p>
        </w:tc>
      </w:tr>
      <w:tr>
        <w:trPr>
          <w:trHeight w:val="590" w:hRule="atLeast"/>
        </w:trPr>
        <w:tc>
          <w:tcPr>
            <w:tcW w:w="542" w:type="dxa"/>
            <w:shd w:val="clear" w:color="auto" w:fill="CCCCCC" w:themeFill="text1" w:themeFillTint="33"/>
            <w:noWrap/>
          </w:tcPr>
          <w:p>
            <w:pPr>
              <w:rPr>
                <w:rFonts w:asciiTheme="majorBidi" w:hAnsiTheme="majorBidi" w:cstheme="majorBidi"/>
                <w:b w:val="0"/>
                <w:bCs w:val="0"/>
                <w:sz w:val="20"/>
                <w:szCs w:val="20"/>
              </w:rPr>
            </w:pPr>
            <w:r>
              <w:rPr>
                <w:rFonts w:asciiTheme="majorBidi" w:hAnsiTheme="majorBidi" w:cstheme="majorBidi"/>
                <w:b/>
                <w:bCs/>
                <w:sz w:val="20"/>
                <w:szCs w:val="20"/>
              </w:rPr>
              <w:t>14</w:t>
            </w:r>
          </w:p>
        </w:tc>
        <w:tc>
          <w:tcPr>
            <w:tcW w:w="1562" w:type="dxa"/>
            <w:shd w:val="clear" w:color="auto" w:fill="CCCCCC" w:themeFill="text1" w:themeFillTint="33"/>
          </w:tcPr>
          <w:p>
            <w:pP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Hazzah et al. 2016</w:t>
            </w:r>
          </w:p>
        </w:tc>
        <w:tc>
          <w:tcPr>
            <w:tcW w:w="3656" w:type="dxa"/>
            <w:shd w:val="clear" w:color="auto" w:fill="CCCCCC" w:themeFill="text1" w:themeFillTint="33"/>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A new approach for treatment of precancerous lesions with curcumin solid–lipid nanoparticle-loaded gels: in vitro and clinical evaluation</w:t>
            </w:r>
          </w:p>
        </w:tc>
        <w:tc>
          <w:tcPr>
            <w:tcW w:w="2952" w:type="dxa"/>
            <w:shd w:val="clear" w:color="auto" w:fill="CCCCCC" w:themeFill="text1" w:themeFillTint="33"/>
          </w:tcPr>
          <w:p>
            <w:pPr>
              <w:jc w:val="both"/>
              <w:rPr>
                <w:rFonts w:eastAsia="等线" w:asciiTheme="majorBidi" w:hAnsiTheme="majorBidi" w:cstheme="majorBidi"/>
                <w:sz w:val="20"/>
                <w:szCs w:val="20"/>
              </w:rPr>
            </w:pPr>
            <w:r>
              <w:rPr>
                <w:rFonts w:ascii="Times New Roman" w:hAnsi="Times New Roman" w:eastAsia="等线" w:cs="Times New Roman"/>
                <w:color w:val="000000"/>
                <w:sz w:val="20"/>
                <w:szCs w:val="20"/>
              </w:rPr>
              <w:t>Therapy of control groups contains curcumin or Curcuma longa Extract</w:t>
            </w:r>
            <w:r>
              <w:rPr>
                <w:rFonts w:hint="eastAsia" w:ascii="Times New Roman" w:hAnsi="Times New Roman" w:eastAsia="等线" w:cs="Times New Roman"/>
                <w:color w:val="000000"/>
                <w:sz w:val="20"/>
                <w:szCs w:val="20"/>
              </w:rPr>
              <w:t>.</w:t>
            </w:r>
          </w:p>
        </w:tc>
      </w:tr>
      <w:tr>
        <w:trPr>
          <w:trHeight w:val="300" w:hRule="atLeast"/>
        </w:trPr>
        <w:tc>
          <w:tcPr>
            <w:tcW w:w="542" w:type="dxa"/>
            <w:noWrap/>
          </w:tcPr>
          <w:p>
            <w:pPr>
              <w:rPr>
                <w:rFonts w:asciiTheme="majorBidi" w:hAnsiTheme="majorBidi" w:cstheme="majorBidi"/>
                <w:b w:val="0"/>
                <w:bCs w:val="0"/>
                <w:sz w:val="20"/>
                <w:szCs w:val="20"/>
              </w:rPr>
            </w:pPr>
            <w:r>
              <w:rPr>
                <w:rFonts w:asciiTheme="majorBidi" w:hAnsiTheme="majorBidi" w:cstheme="majorBidi"/>
                <w:b/>
                <w:bCs/>
                <w:sz w:val="20"/>
                <w:szCs w:val="20"/>
              </w:rPr>
              <w:t>15</w:t>
            </w:r>
          </w:p>
        </w:tc>
        <w:tc>
          <w:tcPr>
            <w:tcW w:w="1562" w:type="dxa"/>
          </w:tcPr>
          <w:p>
            <w:pP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Gupta et al. 2020</w:t>
            </w:r>
          </w:p>
        </w:tc>
        <w:tc>
          <w:tcPr>
            <w:tcW w:w="3656" w:type="dxa"/>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A novel mixture of curcumin paste and prednisolone for treating oral lichen planus: A case controlled comparative study</w:t>
            </w:r>
          </w:p>
        </w:tc>
        <w:tc>
          <w:tcPr>
            <w:tcW w:w="2952" w:type="dxa"/>
          </w:tcPr>
          <w:p>
            <w:pPr>
              <w:jc w:val="both"/>
              <w:rPr>
                <w:rFonts w:eastAsia="等线" w:asciiTheme="majorBidi" w:hAnsiTheme="majorBidi" w:cstheme="majorBidi"/>
                <w:sz w:val="20"/>
                <w:szCs w:val="20"/>
              </w:rPr>
            </w:pPr>
            <w:r>
              <w:rPr>
                <w:rFonts w:ascii="Times New Roman" w:hAnsi="Times New Roman" w:eastAsia="等线" w:cs="Times New Roman"/>
                <w:color w:val="000000"/>
                <w:sz w:val="20"/>
                <w:szCs w:val="20"/>
              </w:rPr>
              <w:t>Therapy of control groups contains curcumin or Curcuma longa Extract</w:t>
            </w:r>
            <w:r>
              <w:rPr>
                <w:rFonts w:hint="eastAsia" w:ascii="Times New Roman" w:hAnsi="Times New Roman" w:eastAsia="等线" w:cs="Times New Roman"/>
                <w:color w:val="000000"/>
                <w:sz w:val="20"/>
                <w:szCs w:val="20"/>
              </w:rPr>
              <w:t>.</w:t>
            </w:r>
          </w:p>
        </w:tc>
      </w:tr>
      <w:tr>
        <w:trPr>
          <w:trHeight w:val="880" w:hRule="atLeast"/>
        </w:trPr>
        <w:tc>
          <w:tcPr>
            <w:tcW w:w="542" w:type="dxa"/>
            <w:shd w:val="clear" w:color="auto" w:fill="CCCCCC" w:themeFill="text1" w:themeFillTint="33"/>
            <w:noWrap/>
          </w:tcPr>
          <w:p>
            <w:pPr>
              <w:rPr>
                <w:rFonts w:asciiTheme="majorBidi" w:hAnsiTheme="majorBidi" w:cstheme="majorBidi"/>
                <w:b w:val="0"/>
                <w:bCs w:val="0"/>
                <w:sz w:val="20"/>
                <w:szCs w:val="20"/>
              </w:rPr>
            </w:pPr>
            <w:r>
              <w:rPr>
                <w:rFonts w:asciiTheme="majorBidi" w:hAnsiTheme="majorBidi" w:cstheme="majorBidi"/>
                <w:b/>
                <w:bCs/>
                <w:sz w:val="20"/>
                <w:szCs w:val="20"/>
              </w:rPr>
              <w:t>16</w:t>
            </w:r>
          </w:p>
        </w:tc>
        <w:tc>
          <w:tcPr>
            <w:tcW w:w="1562" w:type="dxa"/>
            <w:shd w:val="clear" w:color="auto" w:fill="CCCCCC" w:themeFill="text1" w:themeFillTint="33"/>
          </w:tcPr>
          <w:p>
            <w:pP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Kapoor et al. 2019</w:t>
            </w:r>
          </w:p>
          <w:p>
            <w:pPr>
              <w:rPr>
                <w:rFonts w:asciiTheme="majorBidi" w:hAnsiTheme="majorBidi" w:cstheme="majorBidi"/>
                <w:sz w:val="20"/>
                <w:szCs w:val="20"/>
              </w:rPr>
            </w:pPr>
          </w:p>
        </w:tc>
        <w:tc>
          <w:tcPr>
            <w:tcW w:w="3656" w:type="dxa"/>
            <w:shd w:val="clear" w:color="auto" w:fill="CCCCCC" w:themeFill="text1" w:themeFillTint="33"/>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Effect of curcumin in management of potentially malignant disorders-A comparative study.</w:t>
            </w:r>
          </w:p>
        </w:tc>
        <w:tc>
          <w:tcPr>
            <w:tcW w:w="2952" w:type="dxa"/>
            <w:shd w:val="clear" w:color="auto" w:fill="CCCCCC" w:themeFill="text1" w:themeFillTint="33"/>
          </w:tcPr>
          <w:p>
            <w:pPr>
              <w:jc w:val="both"/>
              <w:rPr>
                <w:rFonts w:eastAsia="等线" w:asciiTheme="majorBidi" w:hAnsiTheme="majorBidi" w:cstheme="majorBidi"/>
                <w:sz w:val="20"/>
                <w:szCs w:val="20"/>
              </w:rPr>
            </w:pPr>
            <w:r>
              <w:rPr>
                <w:rFonts w:ascii="Times New Roman" w:hAnsi="Times New Roman" w:eastAsia="等线" w:cs="Times New Roman"/>
                <w:color w:val="000000"/>
                <w:sz w:val="20"/>
                <w:szCs w:val="20"/>
              </w:rPr>
              <w:t>Therapy of control groups contains curcumin or Curcuma longa Extract</w:t>
            </w:r>
            <w:r>
              <w:rPr>
                <w:rFonts w:hint="eastAsia" w:ascii="Times New Roman" w:hAnsi="Times New Roman" w:eastAsia="等线" w:cs="Times New Roman"/>
                <w:color w:val="000000"/>
                <w:sz w:val="20"/>
                <w:szCs w:val="20"/>
              </w:rPr>
              <w:t>.</w:t>
            </w:r>
          </w:p>
        </w:tc>
      </w:tr>
      <w:tr>
        <w:trPr>
          <w:trHeight w:val="1070" w:hRule="atLeast"/>
        </w:trPr>
        <w:tc>
          <w:tcPr>
            <w:tcW w:w="542" w:type="dxa"/>
            <w:noWrap/>
          </w:tcPr>
          <w:p>
            <w:pPr>
              <w:rPr>
                <w:rFonts w:asciiTheme="majorBidi" w:hAnsiTheme="majorBidi" w:cstheme="majorBidi"/>
                <w:b w:val="0"/>
                <w:bCs w:val="0"/>
                <w:sz w:val="20"/>
                <w:szCs w:val="20"/>
              </w:rPr>
            </w:pPr>
            <w:r>
              <w:rPr>
                <w:rFonts w:asciiTheme="majorBidi" w:hAnsiTheme="majorBidi" w:cstheme="majorBidi"/>
                <w:b/>
                <w:bCs/>
                <w:sz w:val="20"/>
                <w:szCs w:val="20"/>
              </w:rPr>
              <w:t>17</w:t>
            </w:r>
          </w:p>
        </w:tc>
        <w:tc>
          <w:tcPr>
            <w:tcW w:w="1562" w:type="dxa"/>
          </w:tcPr>
          <w:p>
            <w:pP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Hastak et al. 1997</w:t>
            </w:r>
          </w:p>
          <w:p>
            <w:pPr>
              <w:rPr>
                <w:rFonts w:asciiTheme="majorBidi" w:hAnsiTheme="majorBidi" w:cstheme="majorBidi"/>
                <w:sz w:val="20"/>
                <w:szCs w:val="20"/>
              </w:rPr>
            </w:pPr>
          </w:p>
        </w:tc>
        <w:tc>
          <w:tcPr>
            <w:tcW w:w="3656" w:type="dxa"/>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Effect of turmeric oil and turmeric oleoresin on cytogenetic damage in patients suffering from oral submucous fibrosis</w:t>
            </w:r>
          </w:p>
        </w:tc>
        <w:tc>
          <w:tcPr>
            <w:tcW w:w="2952" w:type="dxa"/>
          </w:tcPr>
          <w:p>
            <w:pPr>
              <w:jc w:val="both"/>
              <w:rPr>
                <w:rFonts w:eastAsia="等线" w:asciiTheme="majorBidi" w:hAnsiTheme="majorBidi" w:cstheme="majorBidi"/>
                <w:sz w:val="20"/>
                <w:szCs w:val="20"/>
              </w:rPr>
            </w:pPr>
            <w:r>
              <w:rPr>
                <w:rFonts w:ascii="Times New Roman" w:hAnsi="Times New Roman" w:eastAsia="等线" w:cs="Times New Roman"/>
                <w:color w:val="000000"/>
                <w:sz w:val="20"/>
                <w:szCs w:val="20"/>
              </w:rPr>
              <w:t>Therapy of control groups contains curcumin or Curcuma longa Extract</w:t>
            </w:r>
            <w:r>
              <w:rPr>
                <w:rFonts w:hint="eastAsia" w:ascii="Times New Roman" w:hAnsi="Times New Roman" w:eastAsia="等线" w:cs="Times New Roman"/>
                <w:color w:val="000000"/>
                <w:sz w:val="20"/>
                <w:szCs w:val="20"/>
              </w:rPr>
              <w:t>.</w:t>
            </w:r>
          </w:p>
        </w:tc>
      </w:tr>
      <w:tr>
        <w:trPr>
          <w:trHeight w:val="880" w:hRule="atLeast"/>
        </w:trPr>
        <w:tc>
          <w:tcPr>
            <w:tcW w:w="542" w:type="dxa"/>
            <w:shd w:val="clear" w:color="auto" w:fill="CCCCCC" w:themeFill="text1" w:themeFillTint="33"/>
            <w:noWrap/>
          </w:tcPr>
          <w:p>
            <w:pPr>
              <w:rPr>
                <w:rFonts w:asciiTheme="majorBidi" w:hAnsiTheme="majorBidi" w:cstheme="majorBidi"/>
                <w:b w:val="0"/>
                <w:bCs w:val="0"/>
                <w:sz w:val="20"/>
                <w:szCs w:val="20"/>
              </w:rPr>
            </w:pPr>
            <w:r>
              <w:rPr>
                <w:rFonts w:asciiTheme="majorBidi" w:hAnsiTheme="majorBidi" w:cstheme="majorBidi"/>
                <w:b/>
                <w:bCs/>
                <w:sz w:val="20"/>
                <w:szCs w:val="20"/>
              </w:rPr>
              <w:t>18</w:t>
            </w:r>
          </w:p>
        </w:tc>
        <w:tc>
          <w:tcPr>
            <w:tcW w:w="1562" w:type="dxa"/>
            <w:shd w:val="clear" w:color="auto" w:fill="CCCCCC" w:themeFill="text1" w:themeFillTint="33"/>
          </w:tcPr>
          <w:p>
            <w:pP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Cheng et al. 2001</w:t>
            </w:r>
          </w:p>
        </w:tc>
        <w:tc>
          <w:tcPr>
            <w:tcW w:w="3656" w:type="dxa"/>
            <w:shd w:val="clear" w:color="auto" w:fill="CCCCCC" w:themeFill="text1" w:themeFillTint="33"/>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Phase I clinical trial of curcumin, a chemopreventive agent, in patients with high-risk or pre-malignant lesions</w:t>
            </w:r>
          </w:p>
        </w:tc>
        <w:tc>
          <w:tcPr>
            <w:tcW w:w="2952" w:type="dxa"/>
            <w:shd w:val="clear" w:color="auto" w:fill="CCCCCC" w:themeFill="text1" w:themeFillTint="33"/>
          </w:tcPr>
          <w:p>
            <w:pPr>
              <w:jc w:val="both"/>
              <w:rPr>
                <w:rFonts w:eastAsia="等线" w:asciiTheme="majorBidi" w:hAnsiTheme="majorBidi" w:cstheme="majorBidi"/>
                <w:sz w:val="20"/>
                <w:szCs w:val="20"/>
              </w:rPr>
            </w:pPr>
            <w:r>
              <w:rPr>
                <w:rFonts w:ascii="Times New Roman" w:hAnsi="Times New Roman" w:eastAsia="等线" w:cs="Times New Roman"/>
                <w:color w:val="000000"/>
                <w:sz w:val="20"/>
                <w:szCs w:val="20"/>
              </w:rPr>
              <w:t>Therapy of control groups contains curcumin or Curcuma longa Extract</w:t>
            </w:r>
            <w:r>
              <w:rPr>
                <w:rFonts w:hint="eastAsia" w:ascii="Times New Roman" w:hAnsi="Times New Roman" w:eastAsia="等线" w:cs="Times New Roman"/>
                <w:color w:val="000000"/>
                <w:sz w:val="20"/>
                <w:szCs w:val="20"/>
              </w:rPr>
              <w:t>.</w:t>
            </w:r>
          </w:p>
        </w:tc>
      </w:tr>
      <w:tr>
        <w:trPr>
          <w:trHeight w:val="590" w:hRule="atLeast"/>
        </w:trPr>
        <w:tc>
          <w:tcPr>
            <w:tcW w:w="542" w:type="dxa"/>
            <w:noWrap/>
          </w:tcPr>
          <w:p>
            <w:pPr>
              <w:rPr>
                <w:rFonts w:asciiTheme="majorBidi" w:hAnsiTheme="majorBidi" w:cstheme="majorBidi"/>
                <w:b w:val="0"/>
                <w:bCs w:val="0"/>
                <w:sz w:val="20"/>
                <w:szCs w:val="20"/>
              </w:rPr>
            </w:pPr>
            <w:r>
              <w:rPr>
                <w:rFonts w:asciiTheme="majorBidi" w:hAnsiTheme="majorBidi" w:cstheme="majorBidi"/>
                <w:b/>
                <w:bCs/>
                <w:sz w:val="20"/>
                <w:szCs w:val="20"/>
              </w:rPr>
              <w:t>19</w:t>
            </w:r>
          </w:p>
        </w:tc>
        <w:tc>
          <w:tcPr>
            <w:tcW w:w="1562" w:type="dxa"/>
          </w:tcPr>
          <w:p>
            <w:pP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Rai et al. 2010</w:t>
            </w:r>
          </w:p>
          <w:p>
            <w:pPr>
              <w:rPr>
                <w:rFonts w:asciiTheme="majorBidi" w:hAnsiTheme="majorBidi" w:cstheme="majorBidi"/>
                <w:sz w:val="20"/>
                <w:szCs w:val="20"/>
              </w:rPr>
            </w:pPr>
          </w:p>
        </w:tc>
        <w:tc>
          <w:tcPr>
            <w:tcW w:w="3656" w:type="dxa"/>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Possible action mechanism for curcumin in pre-cancerous lesions based on serum and salivary markers of oxidative stress</w:t>
            </w:r>
          </w:p>
        </w:tc>
        <w:tc>
          <w:tcPr>
            <w:tcW w:w="2952" w:type="dxa"/>
          </w:tcPr>
          <w:p>
            <w:pPr>
              <w:jc w:val="both"/>
              <w:rPr>
                <w:rFonts w:eastAsia="等线" w:asciiTheme="majorBidi" w:hAnsiTheme="majorBidi" w:cstheme="majorBidi"/>
                <w:sz w:val="20"/>
                <w:szCs w:val="20"/>
              </w:rPr>
            </w:pPr>
            <w:r>
              <w:rPr>
                <w:rFonts w:ascii="Times New Roman" w:hAnsi="Times New Roman" w:eastAsia="等线" w:cs="Times New Roman"/>
                <w:color w:val="000000"/>
                <w:sz w:val="20"/>
                <w:szCs w:val="20"/>
              </w:rPr>
              <w:t>Therapy of control groups contains curcumin or Curcuma longa Extract</w:t>
            </w:r>
            <w:r>
              <w:rPr>
                <w:rFonts w:hint="eastAsia" w:ascii="Times New Roman" w:hAnsi="Times New Roman" w:eastAsia="等线" w:cs="Times New Roman"/>
                <w:color w:val="000000"/>
                <w:sz w:val="20"/>
                <w:szCs w:val="20"/>
              </w:rPr>
              <w:t>.</w:t>
            </w:r>
          </w:p>
        </w:tc>
      </w:tr>
      <w:tr>
        <w:trPr>
          <w:trHeight w:val="590" w:hRule="atLeast"/>
        </w:trPr>
        <w:tc>
          <w:tcPr>
            <w:tcW w:w="542" w:type="dxa"/>
            <w:shd w:val="clear" w:color="auto" w:fill="CCCCCC" w:themeFill="text1" w:themeFillTint="33"/>
            <w:noWrap/>
          </w:tcPr>
          <w:p>
            <w:pPr>
              <w:rPr>
                <w:rFonts w:asciiTheme="majorBidi" w:hAnsiTheme="majorBidi" w:cstheme="majorBidi"/>
                <w:b w:val="0"/>
                <w:bCs w:val="0"/>
                <w:sz w:val="20"/>
                <w:szCs w:val="20"/>
              </w:rPr>
            </w:pPr>
            <w:r>
              <w:rPr>
                <w:rFonts w:asciiTheme="majorBidi" w:hAnsiTheme="majorBidi" w:cstheme="majorBidi"/>
                <w:b/>
                <w:bCs/>
                <w:sz w:val="20"/>
                <w:szCs w:val="20"/>
              </w:rPr>
              <w:t>20</w:t>
            </w:r>
          </w:p>
        </w:tc>
        <w:tc>
          <w:tcPr>
            <w:tcW w:w="1562" w:type="dxa"/>
            <w:shd w:val="clear" w:color="auto" w:fill="CCCCCC" w:themeFill="text1" w:themeFillTint="33"/>
          </w:tcPr>
          <w:p>
            <w:pP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Chainani et al. 2012</w:t>
            </w:r>
          </w:p>
          <w:p>
            <w:pPr>
              <w:rPr>
                <w:rFonts w:asciiTheme="majorBidi" w:hAnsiTheme="majorBidi" w:cstheme="majorBidi"/>
                <w:sz w:val="20"/>
                <w:szCs w:val="20"/>
              </w:rPr>
            </w:pPr>
          </w:p>
        </w:tc>
        <w:tc>
          <w:tcPr>
            <w:tcW w:w="3656" w:type="dxa"/>
            <w:shd w:val="clear" w:color="auto" w:fill="CCCCCC" w:themeFill="text1" w:themeFillTint="33"/>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Use of curcuminoids in a cohort of patients with oral lichen planus, an autoimmune disease</w:t>
            </w:r>
          </w:p>
        </w:tc>
        <w:tc>
          <w:tcPr>
            <w:tcW w:w="2952" w:type="dxa"/>
            <w:shd w:val="clear" w:color="auto" w:fill="CCCCCC" w:themeFill="text1" w:themeFillTint="33"/>
          </w:tcPr>
          <w:p>
            <w:pPr>
              <w:jc w:val="both"/>
              <w:rPr>
                <w:rFonts w:eastAsia="等线" w:asciiTheme="majorBidi" w:hAnsiTheme="majorBidi" w:cstheme="majorBidi"/>
                <w:sz w:val="20"/>
                <w:szCs w:val="20"/>
              </w:rPr>
            </w:pPr>
            <w:r>
              <w:rPr>
                <w:rFonts w:ascii="Times New Roman" w:hAnsi="Times New Roman" w:eastAsia="等线" w:cs="Times New Roman"/>
                <w:color w:val="000000"/>
                <w:sz w:val="20"/>
                <w:szCs w:val="20"/>
              </w:rPr>
              <w:t>Therapy of control groups contains curcumin or Curcuma longa Extract</w:t>
            </w:r>
            <w:r>
              <w:rPr>
                <w:rFonts w:hint="eastAsia" w:ascii="Times New Roman" w:hAnsi="Times New Roman" w:eastAsia="等线" w:cs="Times New Roman"/>
                <w:color w:val="000000"/>
                <w:sz w:val="20"/>
                <w:szCs w:val="20"/>
              </w:rPr>
              <w:t>.</w:t>
            </w:r>
          </w:p>
        </w:tc>
      </w:tr>
      <w:tr>
        <w:trPr>
          <w:trHeight w:val="644" w:hRule="atLeast"/>
        </w:trPr>
        <w:tc>
          <w:tcPr>
            <w:tcW w:w="542" w:type="dxa"/>
            <w:noWrap/>
          </w:tcPr>
          <w:p>
            <w:pPr>
              <w:rPr>
                <w:rFonts w:asciiTheme="majorBidi" w:hAnsiTheme="majorBidi" w:cstheme="majorBidi"/>
                <w:b w:val="0"/>
                <w:bCs w:val="0"/>
                <w:sz w:val="20"/>
                <w:szCs w:val="20"/>
              </w:rPr>
            </w:pPr>
            <w:r>
              <w:rPr>
                <w:rFonts w:asciiTheme="majorBidi" w:hAnsiTheme="majorBidi" w:cstheme="majorBidi"/>
                <w:b/>
                <w:bCs/>
                <w:sz w:val="20"/>
                <w:szCs w:val="20"/>
              </w:rPr>
              <w:t>21</w:t>
            </w:r>
          </w:p>
        </w:tc>
        <w:tc>
          <w:tcPr>
            <w:tcW w:w="1562" w:type="dxa"/>
          </w:tcPr>
          <w:p>
            <w:pP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Chainani et al. 2008</w:t>
            </w:r>
          </w:p>
          <w:p>
            <w:pPr>
              <w:rPr>
                <w:rFonts w:asciiTheme="majorBidi" w:hAnsiTheme="majorBidi" w:cstheme="majorBidi"/>
                <w:sz w:val="20"/>
                <w:szCs w:val="20"/>
              </w:rPr>
            </w:pPr>
          </w:p>
        </w:tc>
        <w:tc>
          <w:tcPr>
            <w:tcW w:w="3656" w:type="dxa"/>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Validation of instruments to measure the symptoms and signs of oral lichen planus</w:t>
            </w:r>
          </w:p>
        </w:tc>
        <w:tc>
          <w:tcPr>
            <w:tcW w:w="2952" w:type="dxa"/>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Incomplete outcome indicators</w:t>
            </w:r>
          </w:p>
          <w:p>
            <w:pPr>
              <w:jc w:val="both"/>
              <w:rPr>
                <w:rFonts w:asciiTheme="majorBidi" w:hAnsiTheme="majorBidi" w:cstheme="majorBidi"/>
                <w:sz w:val="20"/>
                <w:szCs w:val="20"/>
              </w:rPr>
            </w:pPr>
          </w:p>
        </w:tc>
      </w:tr>
      <w:tr>
        <w:trPr>
          <w:trHeight w:val="590" w:hRule="atLeast"/>
        </w:trPr>
        <w:tc>
          <w:tcPr>
            <w:tcW w:w="542" w:type="dxa"/>
            <w:shd w:val="clear" w:color="auto" w:fill="CCCCCC" w:themeFill="text1" w:themeFillTint="33"/>
            <w:noWrap/>
          </w:tcPr>
          <w:p>
            <w:pPr>
              <w:rPr>
                <w:rFonts w:asciiTheme="majorBidi" w:hAnsiTheme="majorBidi" w:cstheme="majorBidi"/>
                <w:b w:val="0"/>
                <w:bCs w:val="0"/>
                <w:sz w:val="20"/>
                <w:szCs w:val="20"/>
              </w:rPr>
            </w:pPr>
            <w:r>
              <w:rPr>
                <w:rFonts w:asciiTheme="majorBidi" w:hAnsiTheme="majorBidi" w:cstheme="majorBidi"/>
                <w:b/>
                <w:bCs/>
                <w:sz w:val="20"/>
                <w:szCs w:val="20"/>
              </w:rPr>
              <w:t>22</w:t>
            </w:r>
          </w:p>
        </w:tc>
        <w:tc>
          <w:tcPr>
            <w:tcW w:w="1562" w:type="dxa"/>
            <w:shd w:val="clear" w:color="auto" w:fill="CCCCCC" w:themeFill="text1" w:themeFillTint="33"/>
          </w:tcPr>
          <w:p>
            <w:pP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Chainani et al. 2007</w:t>
            </w:r>
          </w:p>
          <w:p>
            <w:pPr>
              <w:rPr>
                <w:rFonts w:asciiTheme="majorBidi" w:hAnsiTheme="majorBidi" w:cstheme="majorBidi"/>
                <w:sz w:val="20"/>
                <w:szCs w:val="20"/>
              </w:rPr>
            </w:pPr>
          </w:p>
        </w:tc>
        <w:tc>
          <w:tcPr>
            <w:tcW w:w="3656" w:type="dxa"/>
            <w:shd w:val="clear" w:color="auto" w:fill="CCCCCC" w:themeFill="text1" w:themeFillTint="33"/>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A randomized, placebo-controlled, double-blind clinical trial of curcuminoids in oral lichen planus</w:t>
            </w:r>
          </w:p>
        </w:tc>
        <w:tc>
          <w:tcPr>
            <w:tcW w:w="2952" w:type="dxa"/>
            <w:shd w:val="clear" w:color="auto" w:fill="CCCCCC" w:themeFill="text1" w:themeFillTint="33"/>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Incomplete outcome indicators</w:t>
            </w:r>
          </w:p>
          <w:p>
            <w:pPr>
              <w:jc w:val="both"/>
              <w:rPr>
                <w:rFonts w:asciiTheme="majorBidi" w:hAnsiTheme="majorBidi" w:cstheme="majorBidi"/>
                <w:sz w:val="20"/>
                <w:szCs w:val="20"/>
              </w:rPr>
            </w:pPr>
          </w:p>
        </w:tc>
      </w:tr>
      <w:tr>
        <w:trPr>
          <w:trHeight w:val="590" w:hRule="atLeast"/>
        </w:trPr>
        <w:tc>
          <w:tcPr>
            <w:tcW w:w="542" w:type="dxa"/>
            <w:noWrap/>
          </w:tcPr>
          <w:p>
            <w:pPr>
              <w:rPr>
                <w:rFonts w:asciiTheme="majorBidi" w:hAnsiTheme="majorBidi" w:cstheme="majorBidi"/>
                <w:b w:val="0"/>
                <w:bCs w:val="0"/>
                <w:sz w:val="20"/>
                <w:szCs w:val="20"/>
              </w:rPr>
            </w:pPr>
            <w:r>
              <w:rPr>
                <w:rFonts w:asciiTheme="majorBidi" w:hAnsiTheme="majorBidi" w:cstheme="majorBidi"/>
                <w:b/>
                <w:bCs/>
                <w:sz w:val="20"/>
                <w:szCs w:val="20"/>
              </w:rPr>
              <w:t>23</w:t>
            </w:r>
          </w:p>
        </w:tc>
        <w:tc>
          <w:tcPr>
            <w:tcW w:w="1562" w:type="dxa"/>
          </w:tcPr>
          <w:p>
            <w:pP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Singh et al. 2013</w:t>
            </w:r>
          </w:p>
          <w:p>
            <w:pPr>
              <w:rPr>
                <w:rFonts w:asciiTheme="majorBidi" w:hAnsiTheme="majorBidi" w:cstheme="majorBidi"/>
                <w:sz w:val="20"/>
                <w:szCs w:val="20"/>
              </w:rPr>
            </w:pPr>
          </w:p>
        </w:tc>
        <w:tc>
          <w:tcPr>
            <w:tcW w:w="3656" w:type="dxa"/>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Turmeric - A new treatment option for lichen planus – a pilot study</w:t>
            </w:r>
          </w:p>
        </w:tc>
        <w:tc>
          <w:tcPr>
            <w:tcW w:w="2952" w:type="dxa"/>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Incomplete outcome indicators</w:t>
            </w:r>
          </w:p>
          <w:p>
            <w:pPr>
              <w:jc w:val="both"/>
              <w:rPr>
                <w:rFonts w:asciiTheme="majorBidi" w:hAnsiTheme="majorBidi" w:cstheme="majorBidi"/>
                <w:sz w:val="20"/>
                <w:szCs w:val="20"/>
              </w:rPr>
            </w:pPr>
          </w:p>
        </w:tc>
      </w:tr>
      <w:tr>
        <w:trPr>
          <w:trHeight w:val="590" w:hRule="atLeast"/>
        </w:trPr>
        <w:tc>
          <w:tcPr>
            <w:tcW w:w="542" w:type="dxa"/>
            <w:shd w:val="clear" w:color="auto" w:fill="CCCCCC" w:themeFill="text1" w:themeFillTint="33"/>
            <w:noWrap/>
          </w:tcPr>
          <w:p>
            <w:pPr>
              <w:rPr>
                <w:rFonts w:asciiTheme="majorBidi" w:hAnsiTheme="majorBidi" w:cstheme="majorBidi"/>
                <w:b w:val="0"/>
                <w:bCs w:val="0"/>
                <w:sz w:val="20"/>
                <w:szCs w:val="20"/>
              </w:rPr>
            </w:pPr>
            <w:r>
              <w:rPr>
                <w:rFonts w:asciiTheme="majorBidi" w:hAnsiTheme="majorBidi" w:cstheme="majorBidi"/>
                <w:b/>
                <w:bCs/>
                <w:sz w:val="20"/>
                <w:szCs w:val="20"/>
              </w:rPr>
              <w:t>24</w:t>
            </w:r>
          </w:p>
        </w:tc>
        <w:tc>
          <w:tcPr>
            <w:tcW w:w="1562" w:type="dxa"/>
            <w:shd w:val="clear" w:color="auto" w:fill="CCCCCC" w:themeFill="text1" w:themeFillTint="33"/>
          </w:tcPr>
          <w:p>
            <w:pP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 xml:space="preserve">Mehta </w:t>
            </w:r>
            <w:r>
              <w:rPr>
                <w:rFonts w:hint="eastAsia" w:ascii="Times New Roman" w:hAnsi="Times New Roman" w:eastAsia="等线" w:cs="Times New Roman"/>
                <w:color w:val="000000"/>
                <w:sz w:val="20"/>
                <w:szCs w:val="20"/>
              </w:rPr>
              <w:t>et</w:t>
            </w:r>
            <w:r>
              <w:rPr>
                <w:rFonts w:ascii="Times New Roman" w:hAnsi="Times New Roman" w:eastAsia="等线" w:cs="Times New Roman"/>
                <w:color w:val="000000"/>
                <w:sz w:val="20"/>
                <w:szCs w:val="20"/>
              </w:rPr>
              <w:t xml:space="preserve"> </w:t>
            </w:r>
            <w:r>
              <w:rPr>
                <w:rFonts w:hint="eastAsia" w:ascii="Times New Roman" w:hAnsi="Times New Roman" w:eastAsia="等线" w:cs="Times New Roman"/>
                <w:color w:val="000000"/>
                <w:sz w:val="20"/>
                <w:szCs w:val="20"/>
              </w:rPr>
              <w:t>al</w:t>
            </w:r>
            <w:r>
              <w:rPr>
                <w:rFonts w:ascii="Times New Roman" w:hAnsi="Times New Roman" w:eastAsia="等线" w:cs="Times New Roman"/>
                <w:color w:val="000000"/>
                <w:sz w:val="20"/>
                <w:szCs w:val="20"/>
              </w:rPr>
              <w:t>. 2020</w:t>
            </w:r>
          </w:p>
          <w:p>
            <w:pPr>
              <w:rPr>
                <w:rFonts w:asciiTheme="majorBidi" w:hAnsiTheme="majorBidi" w:cstheme="majorBidi"/>
                <w:sz w:val="20"/>
                <w:szCs w:val="20"/>
              </w:rPr>
            </w:pPr>
          </w:p>
        </w:tc>
        <w:tc>
          <w:tcPr>
            <w:tcW w:w="3656" w:type="dxa"/>
            <w:shd w:val="clear" w:color="auto" w:fill="CCCCCC" w:themeFill="text1" w:themeFillTint="33"/>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Assessing the Effect of Curcumin on the Oral Mucosal Cytomorphometry and Candidal Species Specificity in Tobacco Users: A Pilot Study</w:t>
            </w:r>
          </w:p>
        </w:tc>
        <w:tc>
          <w:tcPr>
            <w:tcW w:w="2952" w:type="dxa"/>
            <w:shd w:val="clear" w:color="auto" w:fill="CCCCCC" w:themeFill="text1" w:themeFillTint="33"/>
          </w:tcPr>
          <w:p>
            <w:pPr>
              <w:jc w:val="both"/>
              <w:rPr>
                <w:rFonts w:asciiTheme="majorBidi" w:hAnsiTheme="majorBidi" w:cstheme="majorBidi"/>
                <w:sz w:val="20"/>
                <w:szCs w:val="20"/>
              </w:rPr>
            </w:pPr>
            <w:r>
              <w:rPr>
                <w:rFonts w:asciiTheme="majorBidi" w:hAnsiTheme="majorBidi" w:cstheme="majorBidi"/>
                <w:sz w:val="20"/>
                <w:szCs w:val="20"/>
              </w:rPr>
              <w:t xml:space="preserve">In vitro </w:t>
            </w:r>
            <w:r>
              <w:rPr>
                <w:rFonts w:hint="eastAsia" w:asciiTheme="majorBidi" w:hAnsiTheme="majorBidi" w:cstheme="majorBidi"/>
                <w:sz w:val="20"/>
                <w:szCs w:val="20"/>
              </w:rPr>
              <w:t>study</w:t>
            </w:r>
          </w:p>
        </w:tc>
      </w:tr>
      <w:tr>
        <w:trPr>
          <w:trHeight w:val="590" w:hRule="atLeast"/>
        </w:trPr>
        <w:tc>
          <w:tcPr>
            <w:tcW w:w="542" w:type="dxa"/>
            <w:noWrap/>
          </w:tcPr>
          <w:p>
            <w:pPr>
              <w:rPr>
                <w:rFonts w:asciiTheme="majorBidi" w:hAnsiTheme="majorBidi" w:cstheme="majorBidi"/>
                <w:b w:val="0"/>
                <w:bCs w:val="0"/>
                <w:sz w:val="20"/>
                <w:szCs w:val="20"/>
              </w:rPr>
            </w:pPr>
            <w:r>
              <w:rPr>
                <w:rFonts w:asciiTheme="majorBidi" w:hAnsiTheme="majorBidi" w:cstheme="majorBidi"/>
                <w:b/>
                <w:bCs/>
                <w:sz w:val="20"/>
                <w:szCs w:val="20"/>
              </w:rPr>
              <w:t>25</w:t>
            </w:r>
          </w:p>
        </w:tc>
        <w:tc>
          <w:tcPr>
            <w:tcW w:w="1562" w:type="dxa"/>
          </w:tcPr>
          <w:p>
            <w:pP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Sterniczuk et al. 2022</w:t>
            </w:r>
          </w:p>
        </w:tc>
        <w:tc>
          <w:tcPr>
            <w:tcW w:w="3656" w:type="dxa"/>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Effectiveness of Curcumin in Reducing Self-Rated Pain-Levels in the Orofacial Region: A Systematic Review of Randomized-Controlled Trials</w:t>
            </w:r>
          </w:p>
        </w:tc>
        <w:tc>
          <w:tcPr>
            <w:tcW w:w="2952" w:type="dxa"/>
          </w:tcPr>
          <w:p>
            <w:pPr>
              <w:jc w:val="both"/>
              <w:rPr>
                <w:rFonts w:asciiTheme="majorBidi" w:hAnsiTheme="majorBidi" w:cstheme="majorBidi"/>
                <w:sz w:val="20"/>
                <w:szCs w:val="20"/>
              </w:rPr>
            </w:pPr>
            <w:r>
              <w:rPr>
                <w:rFonts w:asciiTheme="majorBidi" w:hAnsiTheme="majorBidi" w:cstheme="majorBidi"/>
                <w:sz w:val="20"/>
                <w:szCs w:val="20"/>
              </w:rPr>
              <w:t>S</w:t>
            </w:r>
            <w:r>
              <w:rPr>
                <w:rFonts w:hint="eastAsia" w:asciiTheme="majorBidi" w:hAnsiTheme="majorBidi" w:cstheme="majorBidi"/>
                <w:sz w:val="20"/>
                <w:szCs w:val="20"/>
              </w:rPr>
              <w:t>ystematic</w:t>
            </w:r>
            <w:r>
              <w:rPr>
                <w:rFonts w:asciiTheme="majorBidi" w:hAnsiTheme="majorBidi" w:cstheme="majorBidi"/>
                <w:sz w:val="20"/>
                <w:szCs w:val="20"/>
              </w:rPr>
              <w:t xml:space="preserve"> </w:t>
            </w:r>
            <w:r>
              <w:rPr>
                <w:rFonts w:hint="eastAsia" w:asciiTheme="majorBidi" w:hAnsiTheme="majorBidi" w:cstheme="majorBidi"/>
                <w:sz w:val="20"/>
                <w:szCs w:val="20"/>
              </w:rPr>
              <w:t>r</w:t>
            </w:r>
            <w:r>
              <w:rPr>
                <w:rFonts w:asciiTheme="majorBidi" w:hAnsiTheme="majorBidi" w:cstheme="majorBidi"/>
                <w:sz w:val="20"/>
                <w:szCs w:val="20"/>
              </w:rPr>
              <w:t>eview</w:t>
            </w:r>
          </w:p>
        </w:tc>
      </w:tr>
      <w:tr>
        <w:trPr>
          <w:trHeight w:val="590" w:hRule="atLeast"/>
        </w:trPr>
        <w:tc>
          <w:tcPr>
            <w:tcW w:w="542" w:type="dxa"/>
            <w:shd w:val="clear" w:color="auto" w:fill="CCCCCC" w:themeFill="text1" w:themeFillTint="33"/>
            <w:noWrap/>
          </w:tcPr>
          <w:p>
            <w:pPr>
              <w:rPr>
                <w:rFonts w:asciiTheme="majorBidi" w:hAnsiTheme="majorBidi" w:cstheme="majorBidi"/>
                <w:b w:val="0"/>
                <w:bCs w:val="0"/>
                <w:sz w:val="20"/>
                <w:szCs w:val="20"/>
              </w:rPr>
            </w:pPr>
            <w:r>
              <w:rPr>
                <w:rFonts w:asciiTheme="majorBidi" w:hAnsiTheme="majorBidi" w:cstheme="majorBidi"/>
                <w:b/>
                <w:bCs/>
                <w:sz w:val="20"/>
                <w:szCs w:val="20"/>
              </w:rPr>
              <w:t>26</w:t>
            </w:r>
          </w:p>
        </w:tc>
        <w:tc>
          <w:tcPr>
            <w:tcW w:w="1562" w:type="dxa"/>
            <w:shd w:val="clear" w:color="auto" w:fill="CCCCCC" w:themeFill="text1" w:themeFillTint="33"/>
          </w:tcPr>
          <w:p>
            <w:pP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Neetha et al. 2020</w:t>
            </w:r>
          </w:p>
          <w:p>
            <w:pPr>
              <w:rPr>
                <w:rFonts w:asciiTheme="majorBidi" w:hAnsiTheme="majorBidi" w:cstheme="majorBidi"/>
                <w:sz w:val="20"/>
                <w:szCs w:val="20"/>
              </w:rPr>
            </w:pPr>
          </w:p>
        </w:tc>
        <w:tc>
          <w:tcPr>
            <w:tcW w:w="3656" w:type="dxa"/>
            <w:shd w:val="clear" w:color="auto" w:fill="CCCCCC" w:themeFill="text1" w:themeFillTint="33"/>
          </w:tcPr>
          <w:p>
            <w:pPr>
              <w:jc w:val="both"/>
              <w:rPr>
                <w:rFonts w:asciiTheme="majorBidi" w:hAnsiTheme="majorBidi" w:cstheme="majorBidi"/>
                <w:sz w:val="20"/>
                <w:szCs w:val="20"/>
              </w:rPr>
            </w:pPr>
            <w:r>
              <w:rPr>
                <w:rFonts w:asciiTheme="majorBidi" w:hAnsiTheme="majorBidi" w:cstheme="majorBidi"/>
                <w:sz w:val="20"/>
                <w:szCs w:val="20"/>
              </w:rPr>
              <w:t>Chemopreventive Synergism between Green Tea Extract and Curcumin in Patients with Potentially Malignant Oral Disorders: A Double-blind, Randomized Preliminary Study</w:t>
            </w:r>
          </w:p>
        </w:tc>
        <w:tc>
          <w:tcPr>
            <w:tcW w:w="2952" w:type="dxa"/>
            <w:shd w:val="clear" w:color="auto" w:fill="CCCCCC" w:themeFill="text1" w:themeFillTint="33"/>
          </w:tcPr>
          <w:p>
            <w:pPr>
              <w:jc w:val="both"/>
              <w:rPr>
                <w:rFonts w:asciiTheme="majorBidi" w:hAnsiTheme="majorBidi" w:cstheme="majorBidi"/>
                <w:sz w:val="20"/>
                <w:szCs w:val="20"/>
              </w:rPr>
            </w:pPr>
            <w:r>
              <w:rPr>
                <w:rFonts w:asciiTheme="majorBidi" w:hAnsiTheme="majorBidi" w:cstheme="majorBidi"/>
                <w:sz w:val="20"/>
                <w:szCs w:val="20"/>
              </w:rPr>
              <w:t>P</w:t>
            </w:r>
            <w:r>
              <w:rPr>
                <w:rFonts w:hint="eastAsia" w:asciiTheme="majorBidi" w:hAnsiTheme="majorBidi" w:cstheme="majorBidi"/>
                <w:sz w:val="20"/>
                <w:szCs w:val="20"/>
              </w:rPr>
              <w:t>articipants</w:t>
            </w:r>
            <w:r>
              <w:rPr>
                <w:rFonts w:asciiTheme="majorBidi" w:hAnsiTheme="majorBidi" w:cstheme="majorBidi"/>
                <w:sz w:val="20"/>
                <w:szCs w:val="20"/>
              </w:rPr>
              <w:t xml:space="preserve"> were patients with OPMDs，while the specific OPMD was not clarified</w:t>
            </w:r>
            <w:r>
              <w:rPr>
                <w:rFonts w:hint="eastAsia" w:asciiTheme="majorBidi" w:hAnsiTheme="majorBidi" w:cstheme="majorBidi"/>
                <w:sz w:val="20"/>
                <w:szCs w:val="20"/>
              </w:rPr>
              <w:t>.</w:t>
            </w:r>
          </w:p>
        </w:tc>
      </w:tr>
      <w:tr>
        <w:trPr>
          <w:trHeight w:val="590" w:hRule="atLeast"/>
        </w:trPr>
        <w:tc>
          <w:tcPr>
            <w:tcW w:w="542" w:type="dxa"/>
            <w:noWrap/>
          </w:tcPr>
          <w:p>
            <w:pPr>
              <w:rPr>
                <w:rFonts w:asciiTheme="majorBidi" w:hAnsiTheme="majorBidi" w:cstheme="majorBidi"/>
                <w:b w:val="0"/>
                <w:bCs w:val="0"/>
                <w:sz w:val="20"/>
                <w:szCs w:val="20"/>
              </w:rPr>
            </w:pPr>
            <w:r>
              <w:rPr>
                <w:rFonts w:asciiTheme="majorBidi" w:hAnsiTheme="majorBidi" w:cstheme="majorBidi"/>
                <w:b/>
                <w:bCs/>
                <w:sz w:val="20"/>
                <w:szCs w:val="20"/>
              </w:rPr>
              <w:t>27</w:t>
            </w:r>
          </w:p>
        </w:tc>
        <w:tc>
          <w:tcPr>
            <w:tcW w:w="1562" w:type="dxa"/>
          </w:tcPr>
          <w:p>
            <w:pP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Pipalia et al. 2016</w:t>
            </w:r>
          </w:p>
          <w:p>
            <w:pPr>
              <w:rPr>
                <w:rFonts w:asciiTheme="majorBidi" w:hAnsiTheme="majorBidi" w:cstheme="majorBidi"/>
                <w:sz w:val="20"/>
                <w:szCs w:val="20"/>
                <w:shd w:val="clear" w:color="auto" w:fill="FFFFFF"/>
              </w:rPr>
            </w:pPr>
          </w:p>
        </w:tc>
        <w:tc>
          <w:tcPr>
            <w:tcW w:w="3656" w:type="dxa"/>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Clinicobiochemical evaluation of turmeric with black pepper and nigella sativa in management of oral submucous fibrosis—a double-blind, randomized preliminary study</w:t>
            </w:r>
          </w:p>
        </w:tc>
        <w:tc>
          <w:tcPr>
            <w:tcW w:w="2952" w:type="dxa"/>
          </w:tcPr>
          <w:p>
            <w:pPr>
              <w:jc w:val="both"/>
              <w:rPr>
                <w:rFonts w:asciiTheme="majorBidi" w:hAnsiTheme="majorBidi" w:cstheme="majorBidi"/>
                <w:sz w:val="20"/>
                <w:szCs w:val="20"/>
              </w:rPr>
            </w:pPr>
            <w:r>
              <w:rPr>
                <w:rFonts w:hint="eastAsia" w:ascii="Times New Roman" w:hAnsi="Times New Roman" w:eastAsia="等线" w:cs="Times New Roman"/>
                <w:color w:val="000000"/>
                <w:sz w:val="20"/>
                <w:szCs w:val="20"/>
              </w:rPr>
              <w:t>The efficacy of curcumin could not be evaluated solely.</w:t>
            </w:r>
          </w:p>
        </w:tc>
      </w:tr>
      <w:tr>
        <w:trPr>
          <w:trHeight w:val="590" w:hRule="atLeast"/>
        </w:trPr>
        <w:tc>
          <w:tcPr>
            <w:tcW w:w="542" w:type="dxa"/>
            <w:shd w:val="clear" w:color="auto" w:fill="CCCCCC" w:themeFill="text1" w:themeFillTint="33"/>
            <w:noWrap/>
          </w:tcPr>
          <w:p>
            <w:pPr>
              <w:rPr>
                <w:rFonts w:asciiTheme="majorBidi" w:hAnsiTheme="majorBidi" w:cstheme="majorBidi"/>
                <w:b w:val="0"/>
                <w:bCs w:val="0"/>
                <w:sz w:val="20"/>
                <w:szCs w:val="20"/>
              </w:rPr>
            </w:pPr>
            <w:r>
              <w:rPr>
                <w:rFonts w:hint="eastAsia" w:asciiTheme="majorBidi" w:hAnsiTheme="majorBidi" w:cstheme="majorBidi"/>
                <w:b/>
                <w:bCs/>
                <w:sz w:val="20"/>
                <w:szCs w:val="20"/>
              </w:rPr>
              <w:t>2</w:t>
            </w:r>
            <w:r>
              <w:rPr>
                <w:rFonts w:asciiTheme="majorBidi" w:hAnsiTheme="majorBidi" w:cstheme="majorBidi"/>
                <w:b/>
                <w:bCs/>
                <w:sz w:val="20"/>
                <w:szCs w:val="20"/>
              </w:rPr>
              <w:t>8</w:t>
            </w:r>
          </w:p>
        </w:tc>
        <w:tc>
          <w:tcPr>
            <w:tcW w:w="1562" w:type="dxa"/>
            <w:shd w:val="clear" w:color="auto" w:fill="CCCCCC" w:themeFill="text1" w:themeFillTint="33"/>
          </w:tcPr>
          <w:p>
            <w:pP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Joshi et al. 2003</w:t>
            </w:r>
          </w:p>
          <w:p>
            <w:pPr>
              <w:rPr>
                <w:rFonts w:ascii="Times New Roman" w:hAnsi="Times New Roman" w:eastAsia="等线" w:cs="Times New Roman"/>
                <w:color w:val="000000"/>
                <w:sz w:val="20"/>
                <w:szCs w:val="20"/>
              </w:rPr>
            </w:pPr>
          </w:p>
        </w:tc>
        <w:tc>
          <w:tcPr>
            <w:tcW w:w="3656" w:type="dxa"/>
            <w:shd w:val="clear" w:color="auto" w:fill="CCCCCC" w:themeFill="text1" w:themeFillTint="33"/>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Early human safety study of turmeric oil (Curcuma longa oil) administered orally in healthy volunteers</w:t>
            </w:r>
          </w:p>
        </w:tc>
        <w:tc>
          <w:tcPr>
            <w:tcW w:w="2952" w:type="dxa"/>
            <w:shd w:val="clear" w:color="auto" w:fill="CCCCCC" w:themeFill="text1" w:themeFillTint="33"/>
          </w:tcPr>
          <w:p>
            <w:pPr>
              <w:jc w:val="both"/>
              <w:rPr>
                <w:rFonts w:asciiTheme="majorBidi" w:hAnsiTheme="majorBidi" w:cstheme="majorBidi"/>
                <w:sz w:val="20"/>
                <w:szCs w:val="20"/>
              </w:rPr>
            </w:pPr>
            <w:r>
              <w:rPr>
                <w:rFonts w:asciiTheme="majorBidi" w:hAnsiTheme="majorBidi" w:cstheme="majorBidi"/>
                <w:sz w:val="20"/>
                <w:szCs w:val="20"/>
              </w:rPr>
              <w:t>Participants were volunteers rather than people with OPMDs.</w:t>
            </w:r>
          </w:p>
        </w:tc>
      </w:tr>
      <w:tr>
        <w:trPr>
          <w:trHeight w:val="590" w:hRule="atLeast"/>
        </w:trPr>
        <w:tc>
          <w:tcPr>
            <w:tcW w:w="542" w:type="dxa"/>
            <w:noWrap/>
          </w:tcPr>
          <w:p>
            <w:pPr>
              <w:rPr>
                <w:rFonts w:asciiTheme="majorBidi" w:hAnsiTheme="majorBidi" w:cstheme="majorBidi"/>
                <w:b w:val="0"/>
                <w:bCs w:val="0"/>
                <w:sz w:val="20"/>
                <w:szCs w:val="20"/>
              </w:rPr>
            </w:pPr>
            <w:r>
              <w:rPr>
                <w:rFonts w:asciiTheme="majorBidi" w:hAnsiTheme="majorBidi" w:cstheme="majorBidi"/>
                <w:b/>
                <w:bCs/>
                <w:sz w:val="20"/>
                <w:szCs w:val="20"/>
              </w:rPr>
              <w:t>29</w:t>
            </w:r>
          </w:p>
        </w:tc>
        <w:tc>
          <w:tcPr>
            <w:tcW w:w="1562" w:type="dxa"/>
          </w:tcPr>
          <w:p>
            <w:pP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Ghobadi et al. 2021</w:t>
            </w:r>
          </w:p>
          <w:p>
            <w:pPr>
              <w:rPr>
                <w:rFonts w:ascii="Times New Roman" w:hAnsi="Times New Roman" w:eastAsia="等线" w:cs="Times New Roman"/>
                <w:color w:val="000000"/>
                <w:sz w:val="20"/>
                <w:szCs w:val="20"/>
              </w:rPr>
            </w:pPr>
          </w:p>
        </w:tc>
        <w:tc>
          <w:tcPr>
            <w:tcW w:w="3656" w:type="dxa"/>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Effect of Curcumin on Oral Lichen Planus: A Single Blind Randomized Controlled Clinical Triall.</w:t>
            </w:r>
          </w:p>
        </w:tc>
        <w:tc>
          <w:tcPr>
            <w:tcW w:w="2952" w:type="dxa"/>
          </w:tcPr>
          <w:p>
            <w:pPr>
              <w:jc w:val="both"/>
              <w:rPr>
                <w:rFonts w:asciiTheme="majorBidi" w:hAnsiTheme="majorBidi" w:cstheme="majorBidi"/>
                <w:sz w:val="20"/>
                <w:szCs w:val="20"/>
              </w:rPr>
            </w:pPr>
            <w:r>
              <w:rPr>
                <w:rFonts w:asciiTheme="majorBidi" w:hAnsiTheme="majorBidi" w:cstheme="majorBidi"/>
                <w:sz w:val="20"/>
                <w:szCs w:val="20"/>
              </w:rPr>
              <w:t>The language is not English</w:t>
            </w:r>
            <w:r>
              <w:rPr>
                <w:rFonts w:hint="eastAsia" w:asciiTheme="majorBidi" w:hAnsiTheme="majorBidi" w:cstheme="majorBidi"/>
                <w:sz w:val="20"/>
                <w:szCs w:val="20"/>
              </w:rPr>
              <w:t>.</w:t>
            </w:r>
          </w:p>
        </w:tc>
      </w:tr>
      <w:tr>
        <w:trPr>
          <w:trHeight w:val="590" w:hRule="atLeast"/>
        </w:trPr>
        <w:tc>
          <w:tcPr>
            <w:tcW w:w="542" w:type="dxa"/>
            <w:shd w:val="clear" w:color="auto" w:fill="CCCCCC" w:themeFill="text1" w:themeFillTint="33"/>
            <w:noWrap/>
          </w:tcPr>
          <w:p>
            <w:pPr>
              <w:rPr>
                <w:rFonts w:asciiTheme="majorBidi" w:hAnsiTheme="majorBidi" w:cstheme="majorBidi"/>
                <w:b w:val="0"/>
                <w:bCs w:val="0"/>
                <w:sz w:val="20"/>
                <w:szCs w:val="20"/>
              </w:rPr>
            </w:pPr>
            <w:r>
              <w:rPr>
                <w:rFonts w:asciiTheme="majorBidi" w:hAnsiTheme="majorBidi" w:cstheme="majorBidi"/>
                <w:b/>
                <w:bCs/>
                <w:sz w:val="20"/>
                <w:szCs w:val="20"/>
              </w:rPr>
              <w:t>30</w:t>
            </w:r>
          </w:p>
        </w:tc>
        <w:tc>
          <w:tcPr>
            <w:tcW w:w="1562" w:type="dxa"/>
            <w:shd w:val="clear" w:color="auto" w:fill="CCCCCC" w:themeFill="text1" w:themeFillTint="33"/>
          </w:tcPr>
          <w:p>
            <w:pP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Chainani et al. 2012</w:t>
            </w:r>
          </w:p>
        </w:tc>
        <w:tc>
          <w:tcPr>
            <w:tcW w:w="3656" w:type="dxa"/>
            <w:shd w:val="clear" w:color="auto" w:fill="CCCCCC" w:themeFill="text1" w:themeFillTint="33"/>
          </w:tcPr>
          <w:p>
            <w:pPr>
              <w:jc w:val="both"/>
              <w:rPr>
                <w:rFonts w:ascii="Times New Roman" w:hAnsi="Times New Roman" w:eastAsia="等线" w:cs="Times New Roman"/>
                <w:color w:val="000000"/>
                <w:sz w:val="20"/>
                <w:szCs w:val="20"/>
                <w:lang w:eastAsia="zh-Hans"/>
              </w:rPr>
            </w:pPr>
            <w:r>
              <w:rPr>
                <w:rFonts w:hint="eastAsia" w:ascii="Times New Roman" w:hAnsi="Times New Roman" w:eastAsia="等线" w:cs="Times New Roman"/>
                <w:color w:val="000000"/>
                <w:sz w:val="20"/>
                <w:szCs w:val="20"/>
              </w:rPr>
              <w:t>High-dose curcuminoids are efficacious in the reduction in symptoms and signs of oral lichen planus</w:t>
            </w:r>
            <w:r>
              <w:rPr>
                <w:rFonts w:ascii="Times New Roman" w:hAnsi="Times New Roman" w:eastAsia="等线" w:cs="Times New Roman"/>
                <w:color w:val="000000"/>
                <w:sz w:val="20"/>
                <w:szCs w:val="20"/>
              </w:rPr>
              <w:t>.</w:t>
            </w:r>
          </w:p>
        </w:tc>
        <w:tc>
          <w:tcPr>
            <w:tcW w:w="2952" w:type="dxa"/>
            <w:shd w:val="clear" w:color="auto" w:fill="CCCCCC" w:themeFill="text1" w:themeFillTint="33"/>
          </w:tcPr>
          <w:p>
            <w:pPr>
              <w:rPr>
                <w:sz w:val="20"/>
                <w:szCs w:val="20"/>
              </w:rPr>
            </w:pPr>
            <w:r>
              <w:rPr>
                <w:rFonts w:asciiTheme="majorBidi" w:hAnsiTheme="majorBidi" w:cstheme="majorBidi"/>
                <w:sz w:val="20"/>
                <w:szCs w:val="20"/>
              </w:rPr>
              <w:t xml:space="preserve">OLP was </w:t>
            </w:r>
            <w:r>
              <w:rPr>
                <w:rFonts w:ascii="Times New Roman" w:hAnsi="Times New Roman" w:cs="Times New Roman"/>
                <w:kern w:val="2"/>
                <w:sz w:val="20"/>
                <w:szCs w:val="20"/>
                <w:lang w:bidi="ar"/>
              </w:rPr>
              <w:t>only diagnosed clinically</w:t>
            </w:r>
            <w:r>
              <w:rPr>
                <w:rFonts w:hint="eastAsia" w:ascii="Times New Roman" w:hAnsi="Times New Roman" w:cs="Times New Roman"/>
                <w:kern w:val="2"/>
                <w:sz w:val="20"/>
                <w:szCs w:val="20"/>
                <w:lang w:bidi="ar"/>
              </w:rPr>
              <w:t>.</w:t>
            </w:r>
          </w:p>
          <w:p>
            <w:pPr>
              <w:jc w:val="both"/>
              <w:rPr>
                <w:rFonts w:asciiTheme="majorBidi" w:hAnsiTheme="majorBidi" w:cstheme="majorBidi"/>
                <w:sz w:val="20"/>
                <w:szCs w:val="20"/>
              </w:rPr>
            </w:pPr>
          </w:p>
        </w:tc>
      </w:tr>
      <w:tr>
        <w:trPr>
          <w:trHeight w:val="590" w:hRule="atLeast"/>
        </w:trPr>
        <w:tc>
          <w:tcPr>
            <w:tcW w:w="542" w:type="dxa"/>
            <w:noWrap/>
          </w:tcPr>
          <w:p>
            <w:pPr>
              <w:rPr>
                <w:rFonts w:asciiTheme="majorBidi" w:hAnsiTheme="majorBidi" w:cstheme="majorBidi"/>
                <w:b/>
                <w:bCs/>
                <w:sz w:val="20"/>
                <w:szCs w:val="20"/>
              </w:rPr>
            </w:pPr>
            <w:r>
              <w:rPr>
                <w:rFonts w:hint="eastAsia" w:asciiTheme="majorBidi" w:hAnsiTheme="majorBidi" w:cstheme="majorBidi"/>
                <w:b/>
                <w:bCs/>
                <w:sz w:val="20"/>
                <w:szCs w:val="20"/>
              </w:rPr>
              <w:t>3</w:t>
            </w:r>
            <w:r>
              <w:rPr>
                <w:rFonts w:asciiTheme="majorBidi" w:hAnsiTheme="majorBidi" w:cstheme="majorBidi"/>
                <w:b/>
                <w:bCs/>
                <w:sz w:val="20"/>
                <w:szCs w:val="20"/>
              </w:rPr>
              <w:t>1</w:t>
            </w:r>
          </w:p>
        </w:tc>
        <w:tc>
          <w:tcPr>
            <w:tcW w:w="1562" w:type="dxa"/>
          </w:tcPr>
          <w:p>
            <w:pPr>
              <w:rPr>
                <w:rFonts w:ascii="Times New Roman" w:hAnsi="Times New Roman" w:eastAsia="等线" w:cs="Times New Roman"/>
                <w:color w:val="000000"/>
                <w:sz w:val="20"/>
                <w:szCs w:val="20"/>
              </w:rPr>
            </w:pPr>
            <w:r>
              <w:rPr>
                <w:rFonts w:asciiTheme="majorBidi" w:hAnsiTheme="majorBidi" w:cstheme="majorBidi"/>
                <w:sz w:val="20"/>
                <w:szCs w:val="20"/>
              </w:rPr>
              <w:t xml:space="preserve">Kopuri </w:t>
            </w:r>
            <w:r>
              <w:rPr>
                <w:rFonts w:ascii="Times New Roman" w:hAnsi="Times New Roman" w:eastAsia="等线" w:cs="Times New Roman"/>
                <w:color w:val="000000"/>
                <w:sz w:val="20"/>
                <w:szCs w:val="20"/>
              </w:rPr>
              <w:t>et al. 2016</w:t>
            </w:r>
          </w:p>
        </w:tc>
        <w:tc>
          <w:tcPr>
            <w:tcW w:w="3656" w:type="dxa"/>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A comparative study of the clinical efficacy of lycopene and curcumin in the treatment of oral submucous fibrosis using ultrasonography.</w:t>
            </w:r>
          </w:p>
        </w:tc>
        <w:tc>
          <w:tcPr>
            <w:tcW w:w="2952" w:type="dxa"/>
          </w:tcPr>
          <w:p>
            <w:pPr>
              <w:rPr>
                <w:rFonts w:asciiTheme="majorBidi" w:hAnsiTheme="majorBidi" w:cstheme="majorBidi"/>
                <w:sz w:val="20"/>
                <w:szCs w:val="20"/>
              </w:rPr>
            </w:pPr>
            <w:r>
              <w:rPr>
                <w:rFonts w:hint="eastAsia" w:asciiTheme="majorBidi" w:hAnsiTheme="majorBidi" w:cstheme="majorBidi"/>
                <w:sz w:val="20"/>
                <w:szCs w:val="20"/>
              </w:rPr>
              <w:t>T</w:t>
            </w:r>
            <w:r>
              <w:rPr>
                <w:rFonts w:asciiTheme="majorBidi" w:hAnsiTheme="majorBidi" w:cstheme="majorBidi"/>
                <w:sz w:val="20"/>
                <w:szCs w:val="20"/>
              </w:rPr>
              <w:t xml:space="preserve">he full text is not </w:t>
            </w:r>
            <w:r>
              <w:rPr>
                <w:rFonts w:hint="eastAsia" w:asciiTheme="majorBidi" w:hAnsiTheme="majorBidi" w:cstheme="majorBidi"/>
                <w:sz w:val="20"/>
                <w:szCs w:val="20"/>
              </w:rPr>
              <w:t>accessible</w:t>
            </w:r>
            <w:r>
              <w:rPr>
                <w:rFonts w:asciiTheme="majorBidi" w:hAnsiTheme="majorBidi" w:cstheme="majorBidi"/>
                <w:sz w:val="20"/>
                <w:szCs w:val="20"/>
              </w:rPr>
              <w:t>.</w:t>
            </w:r>
          </w:p>
        </w:tc>
      </w:tr>
      <w:tr>
        <w:trPr>
          <w:trHeight w:val="590" w:hRule="atLeast"/>
        </w:trPr>
        <w:tc>
          <w:tcPr>
            <w:tcW w:w="542" w:type="dxa"/>
            <w:shd w:val="clear" w:color="auto" w:fill="CCCCCC" w:themeFill="text1" w:themeFillTint="33"/>
            <w:noWrap/>
          </w:tcPr>
          <w:p>
            <w:pPr>
              <w:rPr>
                <w:rFonts w:asciiTheme="majorBidi" w:hAnsiTheme="majorBidi" w:cstheme="majorBidi"/>
                <w:b/>
                <w:bCs/>
                <w:sz w:val="20"/>
                <w:szCs w:val="20"/>
              </w:rPr>
            </w:pPr>
            <w:r>
              <w:rPr>
                <w:rFonts w:hint="eastAsia" w:asciiTheme="majorBidi" w:hAnsiTheme="majorBidi" w:cstheme="majorBidi"/>
                <w:b/>
                <w:bCs/>
                <w:sz w:val="20"/>
                <w:szCs w:val="20"/>
              </w:rPr>
              <w:t>3</w:t>
            </w:r>
            <w:r>
              <w:rPr>
                <w:rFonts w:asciiTheme="majorBidi" w:hAnsiTheme="majorBidi" w:cstheme="majorBidi"/>
                <w:b/>
                <w:bCs/>
                <w:sz w:val="20"/>
                <w:szCs w:val="20"/>
              </w:rPr>
              <w:t>2</w:t>
            </w:r>
          </w:p>
        </w:tc>
        <w:tc>
          <w:tcPr>
            <w:tcW w:w="1562" w:type="dxa"/>
            <w:shd w:val="clear" w:color="auto" w:fill="CCCCCC" w:themeFill="text1" w:themeFillTint="33"/>
          </w:tcPr>
          <w:p>
            <w:pPr>
              <w:rPr>
                <w:rFonts w:asciiTheme="majorBidi" w:hAnsiTheme="majorBidi" w:cstheme="majorBidi"/>
                <w:sz w:val="20"/>
                <w:szCs w:val="20"/>
              </w:rPr>
            </w:pPr>
            <w:r>
              <w:rPr>
                <w:rFonts w:hint="eastAsia" w:asciiTheme="majorBidi" w:hAnsiTheme="majorBidi" w:cstheme="majorBidi"/>
                <w:sz w:val="20"/>
                <w:szCs w:val="20"/>
              </w:rPr>
              <w:t>D</w:t>
            </w:r>
            <w:r>
              <w:rPr>
                <w:rFonts w:asciiTheme="majorBidi" w:hAnsiTheme="majorBidi" w:cstheme="majorBidi"/>
                <w:sz w:val="20"/>
                <w:szCs w:val="20"/>
              </w:rPr>
              <w:t>as et al. 2010</w:t>
            </w:r>
          </w:p>
        </w:tc>
        <w:tc>
          <w:tcPr>
            <w:tcW w:w="3656" w:type="dxa"/>
            <w:shd w:val="clear" w:color="auto" w:fill="CCCCCC" w:themeFill="text1" w:themeFillTint="33"/>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Comparative Study of the Efficacy of Curcumin and Turmeric Oil as Chemopreventive Agents in Oral Submucous Fibrosis: A Clinical and Histopathological Evaluation.</w:t>
            </w:r>
          </w:p>
        </w:tc>
        <w:tc>
          <w:tcPr>
            <w:tcW w:w="2952" w:type="dxa"/>
            <w:shd w:val="clear" w:color="auto" w:fill="CCCCCC" w:themeFill="text1" w:themeFillTint="33"/>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Incomplete outcome indicators</w:t>
            </w:r>
          </w:p>
          <w:p>
            <w:pPr>
              <w:rPr>
                <w:rFonts w:asciiTheme="majorBidi" w:hAnsiTheme="majorBidi" w:cstheme="majorBidi"/>
                <w:sz w:val="20"/>
                <w:szCs w:val="20"/>
              </w:rPr>
            </w:pPr>
          </w:p>
        </w:tc>
      </w:tr>
      <w:tr>
        <w:trPr>
          <w:trHeight w:val="590" w:hRule="atLeast"/>
        </w:trPr>
        <w:tc>
          <w:tcPr>
            <w:tcW w:w="542" w:type="dxa"/>
            <w:noWrap/>
          </w:tcPr>
          <w:p>
            <w:pPr>
              <w:rPr>
                <w:rFonts w:asciiTheme="majorBidi" w:hAnsiTheme="majorBidi" w:cstheme="majorBidi"/>
                <w:b/>
                <w:bCs/>
                <w:sz w:val="20"/>
                <w:szCs w:val="20"/>
              </w:rPr>
            </w:pPr>
            <w:r>
              <w:rPr>
                <w:rFonts w:hint="eastAsia" w:asciiTheme="majorBidi" w:hAnsiTheme="majorBidi" w:cstheme="majorBidi"/>
                <w:b/>
                <w:bCs/>
                <w:sz w:val="20"/>
                <w:szCs w:val="20"/>
              </w:rPr>
              <w:t>3</w:t>
            </w:r>
            <w:r>
              <w:rPr>
                <w:rFonts w:asciiTheme="majorBidi" w:hAnsiTheme="majorBidi" w:cstheme="majorBidi"/>
                <w:b/>
                <w:bCs/>
                <w:sz w:val="20"/>
                <w:szCs w:val="20"/>
              </w:rPr>
              <w:t>3</w:t>
            </w:r>
          </w:p>
        </w:tc>
        <w:tc>
          <w:tcPr>
            <w:tcW w:w="1562" w:type="dxa"/>
          </w:tcPr>
          <w:p>
            <w:pPr>
              <w:rPr>
                <w:rFonts w:asciiTheme="majorBidi" w:hAnsiTheme="majorBidi" w:cstheme="majorBidi"/>
                <w:sz w:val="20"/>
                <w:szCs w:val="20"/>
              </w:rPr>
            </w:pPr>
            <w:r>
              <w:rPr>
                <w:rFonts w:asciiTheme="majorBidi" w:hAnsiTheme="majorBidi" w:cstheme="majorBidi"/>
                <w:sz w:val="20"/>
                <w:szCs w:val="20"/>
              </w:rPr>
              <w:t>Agarwal et al. 2014</w:t>
            </w:r>
          </w:p>
        </w:tc>
        <w:tc>
          <w:tcPr>
            <w:tcW w:w="3656" w:type="dxa"/>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Evaluation of efficacy of turmeric in management of oral submucous fibrosis.</w:t>
            </w:r>
          </w:p>
        </w:tc>
        <w:tc>
          <w:tcPr>
            <w:tcW w:w="2952" w:type="dxa"/>
          </w:tcPr>
          <w:p>
            <w:pPr>
              <w:jc w:val="both"/>
              <w:rPr>
                <w:rFonts w:ascii="Times New Roman" w:hAnsi="Times New Roman" w:eastAsia="等线" w:cs="Times New Roman"/>
                <w:color w:val="000000"/>
                <w:sz w:val="20"/>
                <w:szCs w:val="20"/>
              </w:rPr>
            </w:pPr>
            <w:r>
              <w:rPr>
                <w:rFonts w:hint="eastAsia" w:asciiTheme="majorBidi" w:hAnsiTheme="majorBidi" w:cstheme="majorBidi"/>
                <w:sz w:val="20"/>
                <w:szCs w:val="20"/>
              </w:rPr>
              <w:t>T</w:t>
            </w:r>
            <w:r>
              <w:rPr>
                <w:rFonts w:asciiTheme="majorBidi" w:hAnsiTheme="majorBidi" w:cstheme="majorBidi"/>
                <w:sz w:val="20"/>
                <w:szCs w:val="20"/>
              </w:rPr>
              <w:t xml:space="preserve">he full text is not </w:t>
            </w:r>
            <w:r>
              <w:rPr>
                <w:rFonts w:hint="eastAsia" w:asciiTheme="majorBidi" w:hAnsiTheme="majorBidi" w:cstheme="majorBidi"/>
                <w:sz w:val="20"/>
                <w:szCs w:val="20"/>
              </w:rPr>
              <w:t>accessible</w:t>
            </w:r>
            <w:r>
              <w:rPr>
                <w:rFonts w:asciiTheme="majorBidi" w:hAnsiTheme="majorBidi" w:cstheme="majorBidi"/>
                <w:sz w:val="20"/>
                <w:szCs w:val="20"/>
              </w:rPr>
              <w:t>.</w:t>
            </w:r>
          </w:p>
        </w:tc>
      </w:tr>
      <w:tr>
        <w:trPr>
          <w:trHeight w:val="590" w:hRule="atLeast"/>
        </w:trPr>
        <w:tc>
          <w:tcPr>
            <w:tcW w:w="542" w:type="dxa"/>
            <w:shd w:val="clear" w:color="auto" w:fill="CCCCCC" w:themeFill="text1" w:themeFillTint="33"/>
            <w:noWrap/>
          </w:tcPr>
          <w:p>
            <w:pPr>
              <w:rPr>
                <w:rFonts w:asciiTheme="majorBidi" w:hAnsiTheme="majorBidi" w:cstheme="majorBidi"/>
                <w:b/>
                <w:bCs/>
                <w:sz w:val="20"/>
                <w:szCs w:val="20"/>
              </w:rPr>
            </w:pPr>
            <w:r>
              <w:rPr>
                <w:rFonts w:hint="eastAsia" w:asciiTheme="majorBidi" w:hAnsiTheme="majorBidi" w:cstheme="majorBidi"/>
                <w:b/>
                <w:bCs/>
                <w:sz w:val="20"/>
                <w:szCs w:val="20"/>
              </w:rPr>
              <w:t>3</w:t>
            </w:r>
            <w:r>
              <w:rPr>
                <w:rFonts w:asciiTheme="majorBidi" w:hAnsiTheme="majorBidi" w:cstheme="majorBidi"/>
                <w:b/>
                <w:bCs/>
                <w:sz w:val="20"/>
                <w:szCs w:val="20"/>
              </w:rPr>
              <w:t>4</w:t>
            </w:r>
          </w:p>
        </w:tc>
        <w:tc>
          <w:tcPr>
            <w:tcW w:w="1562" w:type="dxa"/>
            <w:shd w:val="clear" w:color="auto" w:fill="CCCCCC" w:themeFill="text1" w:themeFillTint="33"/>
          </w:tcPr>
          <w:p>
            <w:pPr>
              <w:rPr>
                <w:rFonts w:asciiTheme="majorBidi" w:hAnsiTheme="majorBidi" w:cstheme="majorBidi"/>
                <w:sz w:val="20"/>
                <w:szCs w:val="20"/>
              </w:rPr>
            </w:pPr>
            <w:r>
              <w:rPr>
                <w:rFonts w:asciiTheme="majorBidi" w:hAnsiTheme="majorBidi" w:cstheme="majorBidi"/>
                <w:sz w:val="20"/>
                <w:szCs w:val="20"/>
              </w:rPr>
              <w:t>Mobeen et al. 2023</w:t>
            </w:r>
          </w:p>
        </w:tc>
        <w:tc>
          <w:tcPr>
            <w:tcW w:w="3656" w:type="dxa"/>
            <w:shd w:val="clear" w:color="auto" w:fill="CCCCCC" w:themeFill="text1" w:themeFillTint="33"/>
          </w:tcPr>
          <w:p>
            <w:pPr>
              <w:jc w:val="both"/>
              <w:rPr>
                <w:rFonts w:ascii="Times New Roman" w:hAnsi="Times New Roman" w:eastAsia="等线" w:cs="Times New Roman"/>
                <w:color w:val="000000"/>
                <w:sz w:val="20"/>
                <w:szCs w:val="20"/>
                <w:lang w:val="en"/>
              </w:rPr>
            </w:pPr>
            <w:r>
              <w:rPr>
                <w:rFonts w:ascii="Times New Roman" w:hAnsi="Times New Roman" w:eastAsia="等线" w:cs="Times New Roman"/>
                <w:color w:val="000000"/>
                <w:sz w:val="20"/>
                <w:szCs w:val="20"/>
                <w:lang w:val="en"/>
              </w:rPr>
              <w:t>A Novel Herbal Paste Formulation of Turmeric, Tulsi, and Honey for the Treatment of Oral Submucous Fibrosis.</w:t>
            </w:r>
          </w:p>
        </w:tc>
        <w:tc>
          <w:tcPr>
            <w:tcW w:w="2952" w:type="dxa"/>
            <w:shd w:val="clear" w:color="auto" w:fill="CCCCCC" w:themeFill="text1" w:themeFillTint="33"/>
          </w:tcPr>
          <w:p>
            <w:pPr>
              <w:jc w:val="both"/>
              <w:rPr>
                <w:rFonts w:asciiTheme="majorBidi" w:hAnsiTheme="majorBidi" w:cstheme="majorBidi"/>
                <w:sz w:val="20"/>
                <w:szCs w:val="20"/>
              </w:rPr>
            </w:pPr>
            <w:r>
              <w:rPr>
                <w:rFonts w:ascii="Times New Roman" w:hAnsi="Times New Roman" w:eastAsia="等线" w:cs="Times New Roman"/>
                <w:color w:val="000000"/>
                <w:sz w:val="20"/>
                <w:szCs w:val="20"/>
              </w:rPr>
              <w:t>The efficacy of curcumin could not be individually evaluated.</w:t>
            </w:r>
          </w:p>
        </w:tc>
      </w:tr>
      <w:tr>
        <w:trPr>
          <w:trHeight w:val="590" w:hRule="atLeast"/>
        </w:trPr>
        <w:tc>
          <w:tcPr>
            <w:tcW w:w="542" w:type="dxa"/>
            <w:tcBorders>
              <w:bottom w:val="single" w:color="auto" w:sz="12" w:space="0"/>
            </w:tcBorders>
            <w:noWrap/>
          </w:tcPr>
          <w:p>
            <w:pPr>
              <w:rPr>
                <w:rFonts w:asciiTheme="majorBidi" w:hAnsiTheme="majorBidi" w:cstheme="majorBidi"/>
                <w:b/>
                <w:bCs/>
                <w:sz w:val="20"/>
                <w:szCs w:val="20"/>
              </w:rPr>
            </w:pPr>
            <w:r>
              <w:rPr>
                <w:rFonts w:hint="eastAsia" w:asciiTheme="majorBidi" w:hAnsiTheme="majorBidi" w:cstheme="majorBidi"/>
                <w:b/>
                <w:bCs/>
                <w:sz w:val="20"/>
                <w:szCs w:val="20"/>
              </w:rPr>
              <w:t>3</w:t>
            </w:r>
            <w:r>
              <w:rPr>
                <w:rFonts w:asciiTheme="majorBidi" w:hAnsiTheme="majorBidi" w:cstheme="majorBidi"/>
                <w:b/>
                <w:bCs/>
                <w:sz w:val="20"/>
                <w:szCs w:val="20"/>
              </w:rPr>
              <w:t>5</w:t>
            </w:r>
          </w:p>
        </w:tc>
        <w:tc>
          <w:tcPr>
            <w:tcW w:w="1562" w:type="dxa"/>
            <w:tcBorders>
              <w:bottom w:val="single" w:color="auto" w:sz="12" w:space="0"/>
            </w:tcBorders>
          </w:tcPr>
          <w:p>
            <w:pPr>
              <w:rPr>
                <w:rFonts w:asciiTheme="majorBidi" w:hAnsiTheme="majorBidi" w:cstheme="majorBidi"/>
                <w:sz w:val="20"/>
                <w:szCs w:val="20"/>
              </w:rPr>
            </w:pPr>
            <w:r>
              <w:rPr>
                <w:rFonts w:asciiTheme="majorBidi" w:hAnsiTheme="majorBidi" w:cstheme="majorBidi"/>
                <w:sz w:val="20"/>
                <w:szCs w:val="20"/>
              </w:rPr>
              <w:t>Tepan et al. 2023</w:t>
            </w:r>
          </w:p>
        </w:tc>
        <w:tc>
          <w:tcPr>
            <w:tcW w:w="3656" w:type="dxa"/>
            <w:tcBorders>
              <w:bottom w:val="single" w:color="auto" w:sz="12" w:space="0"/>
            </w:tcBorders>
          </w:tcPr>
          <w:p>
            <w:pPr>
              <w:jc w:val="both"/>
              <w:rPr>
                <w:rFonts w:ascii="Times New Roman" w:hAnsi="Times New Roman" w:eastAsia="等线" w:cs="Times New Roman"/>
                <w:color w:val="000000"/>
                <w:sz w:val="20"/>
                <w:szCs w:val="20"/>
                <w:lang w:val="en"/>
              </w:rPr>
            </w:pPr>
            <w:r>
              <w:rPr>
                <w:rFonts w:ascii="Times New Roman" w:hAnsi="Times New Roman" w:eastAsia="等线" w:cs="Times New Roman"/>
                <w:color w:val="000000"/>
                <w:sz w:val="20"/>
                <w:szCs w:val="20"/>
                <w:lang w:val="en"/>
              </w:rPr>
              <w:t>Efficacy of Combination of Curcumin-Piperine with Antioxidants in Oral Submucous Fibrosis: A Randomized, Open-Label Study.</w:t>
            </w:r>
          </w:p>
        </w:tc>
        <w:tc>
          <w:tcPr>
            <w:tcW w:w="2952" w:type="dxa"/>
            <w:tcBorders>
              <w:bottom w:val="single" w:color="auto" w:sz="12" w:space="0"/>
            </w:tcBorders>
          </w:tcPr>
          <w:p>
            <w:pPr>
              <w:jc w:val="both"/>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The efficacy of curcumin could not be individually evaluated.</w:t>
            </w:r>
          </w:p>
        </w:tc>
      </w:tr>
    </w:tbl>
    <w:p>
      <w:pPr>
        <w:rPr>
          <w:rFonts w:asciiTheme="majorBidi" w:hAnsiTheme="majorBidi" w:cstheme="majorBidi"/>
        </w:rPr>
      </w:pPr>
    </w:p>
    <w:p>
      <w:pPr>
        <w:rPr>
          <w:rFonts w:asciiTheme="majorBidi" w:hAnsiTheme="majorBidi" w:cstheme="majorBidi"/>
          <w:sz w:val="20"/>
          <w:szCs w:val="20"/>
        </w:rPr>
      </w:pPr>
    </w:p>
    <w:p>
      <w:pPr>
        <w:rPr>
          <w:rFonts w:asciiTheme="majorBidi" w:hAnsiTheme="majorBidi" w:cstheme="majorBidi"/>
          <w:sz w:val="20"/>
          <w:szCs w:val="20"/>
        </w:rPr>
      </w:pPr>
    </w:p>
    <w:p>
      <w:pPr>
        <w:rPr>
          <w:rFonts w:asciiTheme="majorBidi" w:hAnsiTheme="majorBidi" w:cstheme="majorBidi"/>
          <w:b/>
          <w:bCs/>
          <w:sz w:val="20"/>
          <w:szCs w:val="20"/>
        </w:rPr>
      </w:pPr>
      <w:r>
        <w:rPr>
          <w:rFonts w:asciiTheme="majorBidi" w:hAnsiTheme="majorBidi" w:cstheme="majorBidi"/>
          <w:b/>
          <w:bCs/>
          <w:sz w:val="20"/>
          <w:szCs w:val="20"/>
        </w:rPr>
        <w:t>References:</w:t>
      </w:r>
    </w:p>
    <w:p>
      <w:pPr>
        <w:rPr>
          <w:rFonts w:asciiTheme="majorBidi" w:hAnsiTheme="majorBidi" w:cstheme="majorBidi"/>
          <w:sz w:val="20"/>
          <w:szCs w:val="20"/>
        </w:rPr>
      </w:pPr>
      <w:r>
        <w:rPr>
          <w:rFonts w:asciiTheme="majorBidi" w:hAnsiTheme="majorBidi" w:cstheme="majorBidi"/>
          <w:sz w:val="20"/>
          <w:szCs w:val="20"/>
        </w:rPr>
        <w:t>1.</w:t>
      </w:r>
      <w:r>
        <w:t xml:space="preserve"> </w:t>
      </w:r>
      <w:r>
        <w:rPr>
          <w:rFonts w:asciiTheme="majorBidi" w:hAnsiTheme="majorBidi" w:cstheme="majorBidi"/>
          <w:sz w:val="20"/>
          <w:szCs w:val="20"/>
        </w:rPr>
        <w:t>Bohra A, Maheswari TNU, Harsh A, Garg A. Black Turmeric and Aloe Vera in the Management of Oral Submucous Fibrosis: A Prospective Clinical Study. Asian Pac J Cancer Prev. 2021 Dec 1;22(12):3941-3947. doi: 10.31557/APJCP.2021.22.12.3941.</w:t>
      </w:r>
    </w:p>
    <w:p>
      <w:pPr>
        <w:rPr>
          <w:rFonts w:asciiTheme="majorBidi" w:hAnsiTheme="majorBidi" w:cstheme="majorBidi"/>
          <w:sz w:val="20"/>
          <w:szCs w:val="20"/>
        </w:rPr>
      </w:pPr>
      <w:r>
        <w:rPr>
          <w:rFonts w:asciiTheme="majorBidi" w:hAnsiTheme="majorBidi" w:cstheme="majorBidi"/>
          <w:sz w:val="20"/>
          <w:szCs w:val="20"/>
        </w:rPr>
        <w:t>2.</w:t>
      </w:r>
      <w:r>
        <w:t xml:space="preserve"> </w:t>
      </w:r>
      <w:r>
        <w:rPr>
          <w:rFonts w:asciiTheme="majorBidi" w:hAnsiTheme="majorBidi" w:cstheme="majorBidi"/>
          <w:sz w:val="20"/>
          <w:szCs w:val="20"/>
        </w:rPr>
        <w:t>Srivastava A, Agarwal R, Chaturvedi TP, Chandra A, Singh OP. Clinical evaluation of the role of tulsi and turmeric in the management of oral submucous fibrosis: A pilot, prospective observational study. J Ayurveda Integr Med. 2015 Jan-Mar;6(1):45-9. doi: 10.4103/0975-9476.146563.</w:t>
      </w:r>
    </w:p>
    <w:p>
      <w:pPr>
        <w:rPr>
          <w:rFonts w:asciiTheme="majorBidi" w:hAnsiTheme="majorBidi" w:cstheme="majorBidi"/>
          <w:sz w:val="20"/>
          <w:szCs w:val="20"/>
        </w:rPr>
      </w:pPr>
      <w:r>
        <w:rPr>
          <w:rFonts w:asciiTheme="majorBidi" w:hAnsiTheme="majorBidi" w:cstheme="majorBidi"/>
          <w:sz w:val="20"/>
          <w:szCs w:val="20"/>
        </w:rPr>
        <w:t>3.</w:t>
      </w:r>
      <w:r>
        <w:t xml:space="preserve"> </w:t>
      </w:r>
      <w:r>
        <w:rPr>
          <w:rFonts w:asciiTheme="majorBidi" w:hAnsiTheme="majorBidi" w:cstheme="majorBidi"/>
          <w:sz w:val="20"/>
          <w:szCs w:val="20"/>
        </w:rPr>
        <w:t>Bakhshi M, Gholami S, Mahboubi A, Jaafari MR, Namdari M. Combination Therapy with 1% Nanocurcumin Gel and 0.1% Triamcinolone Acetonide Mouth Rinse for Oral Lichen Planus: A Randomized Double-Blind Placebo Controlled Clinical Trial. Dermatol Res Pract. 2020 May 20;2020:4298193. doi: 10.1155/2020/4298193.</w:t>
      </w:r>
    </w:p>
    <w:p>
      <w:pPr>
        <w:rPr>
          <w:rFonts w:asciiTheme="majorBidi" w:hAnsiTheme="majorBidi" w:cstheme="majorBidi"/>
          <w:sz w:val="20"/>
          <w:szCs w:val="20"/>
        </w:rPr>
      </w:pPr>
      <w:r>
        <w:rPr>
          <w:rFonts w:asciiTheme="majorBidi" w:hAnsiTheme="majorBidi" w:cstheme="majorBidi"/>
          <w:sz w:val="20"/>
          <w:szCs w:val="20"/>
        </w:rPr>
        <w:t>4.</w:t>
      </w:r>
      <w:r>
        <w:t xml:space="preserve"> </w:t>
      </w:r>
      <w:r>
        <w:rPr>
          <w:rFonts w:asciiTheme="majorBidi" w:hAnsiTheme="majorBidi" w:cstheme="majorBidi"/>
          <w:sz w:val="20"/>
          <w:szCs w:val="20"/>
        </w:rPr>
        <w:t>Mansourian A, Bahar B, Moosavi MS, Amanlou M, Babaeifard S. Comparison of the Efficacy of Topical Triamcinolone in Orabase and Curcumin in Orabase in Oral Graft-Versus-Host Disease. J Dent (Tehran). 2017 Nov;14(6):313-320.</w:t>
      </w:r>
    </w:p>
    <w:p>
      <w:pPr>
        <w:rPr>
          <w:rFonts w:asciiTheme="majorBidi" w:hAnsiTheme="majorBidi" w:cstheme="majorBidi"/>
          <w:sz w:val="20"/>
          <w:szCs w:val="20"/>
        </w:rPr>
      </w:pPr>
      <w:r>
        <w:rPr>
          <w:rFonts w:asciiTheme="majorBidi" w:hAnsiTheme="majorBidi" w:cstheme="majorBidi"/>
          <w:sz w:val="20"/>
          <w:szCs w:val="20"/>
        </w:rPr>
        <w:t>5.</w:t>
      </w:r>
      <w:r>
        <w:t xml:space="preserve"> </w:t>
      </w:r>
      <w:r>
        <w:rPr>
          <w:rFonts w:asciiTheme="majorBidi" w:hAnsiTheme="majorBidi" w:cstheme="majorBidi"/>
          <w:sz w:val="20"/>
          <w:szCs w:val="20"/>
        </w:rPr>
        <w:t>Khaitan T, Vishal, Kabiraj A, Sinha DK, Ranjan R, Singh R. Curcuma Longa in the Treatment of Symptomatic oral lichen planus: A non-randomized controlled trial. Indian J Dermatol. 2022 Jul-Aug;67(4):478. doi: 10.4103/ijd.ijd_1065_20.</w:t>
      </w:r>
    </w:p>
    <w:p>
      <w:pPr>
        <w:rPr>
          <w:rFonts w:asciiTheme="majorBidi" w:hAnsiTheme="majorBidi" w:cstheme="majorBidi"/>
          <w:sz w:val="20"/>
          <w:szCs w:val="20"/>
        </w:rPr>
      </w:pPr>
      <w:r>
        <w:rPr>
          <w:rFonts w:asciiTheme="majorBidi" w:hAnsiTheme="majorBidi" w:cstheme="majorBidi"/>
          <w:sz w:val="20"/>
          <w:szCs w:val="20"/>
        </w:rPr>
        <w:t>6.</w:t>
      </w:r>
      <w:r>
        <w:t xml:space="preserve"> </w:t>
      </w:r>
      <w:r>
        <w:rPr>
          <w:rFonts w:asciiTheme="majorBidi" w:hAnsiTheme="majorBidi" w:cstheme="majorBidi"/>
          <w:sz w:val="20"/>
          <w:szCs w:val="20"/>
        </w:rPr>
        <w:t>Deepak TA, Manjunath M, Thakur H. Efficacy of Curcumin and Topical Steroids in the Treatment for Oral Submucous Fibrosis: A Comparative study. J Pharm Bioallied Sci. 2021 Jun;13(Suppl 1):S542-S548. doi: 10.4103/jpbs.JPBS_687_20.</w:t>
      </w:r>
    </w:p>
    <w:p>
      <w:pPr>
        <w:rPr>
          <w:rFonts w:asciiTheme="majorBidi" w:hAnsiTheme="majorBidi" w:cstheme="majorBidi"/>
          <w:sz w:val="20"/>
          <w:szCs w:val="20"/>
        </w:rPr>
      </w:pPr>
      <w:r>
        <w:rPr>
          <w:rFonts w:asciiTheme="majorBidi" w:hAnsiTheme="majorBidi" w:cstheme="majorBidi"/>
          <w:sz w:val="20"/>
          <w:szCs w:val="20"/>
        </w:rPr>
        <w:t>7.</w:t>
      </w:r>
      <w:r>
        <w:t xml:space="preserve"> </w:t>
      </w:r>
      <w:r>
        <w:rPr>
          <w:rFonts w:asciiTheme="majorBidi" w:hAnsiTheme="majorBidi" w:cstheme="majorBidi"/>
          <w:sz w:val="20"/>
          <w:szCs w:val="20"/>
        </w:rPr>
        <w:t>Rizvi D , Abidi A , Faiz S , et al. Efficacy of curcumin gel and tulsi gel in oral submucous fibrosis[J]. National Journal of Physiology Pharmacy and Pharmacology, 2019:1.</w:t>
      </w:r>
    </w:p>
    <w:p>
      <w:pPr>
        <w:rPr>
          <w:rFonts w:asciiTheme="majorBidi" w:hAnsiTheme="majorBidi" w:cstheme="majorBidi"/>
          <w:sz w:val="20"/>
          <w:szCs w:val="20"/>
        </w:rPr>
      </w:pPr>
      <w:r>
        <w:rPr>
          <w:rFonts w:asciiTheme="majorBidi" w:hAnsiTheme="majorBidi" w:cstheme="majorBidi"/>
          <w:sz w:val="20"/>
          <w:szCs w:val="20"/>
        </w:rPr>
        <w:t>8.</w:t>
      </w:r>
      <w:r>
        <w:t xml:space="preserve"> </w:t>
      </w:r>
      <w:r>
        <w:rPr>
          <w:rFonts w:asciiTheme="majorBidi" w:hAnsiTheme="majorBidi" w:cstheme="majorBidi"/>
          <w:sz w:val="20"/>
          <w:szCs w:val="20"/>
        </w:rPr>
        <w:t>Mahato B, Prodhan C, Mandal S, Dutta A, Kumar P, Deb T, Jha T, Chaudhuri K. Evaluation of Efficacy of Curcumin along with Lycopene and Piperine in the Management of Oral Submucous Fibrosis. Contemp Clin Dent. 2019 Jul-Sep;10(3):531-541. doi: 10.4103/ccd.ccd_937_18.</w:t>
      </w:r>
    </w:p>
    <w:p>
      <w:pPr>
        <w:rPr>
          <w:rFonts w:asciiTheme="majorBidi" w:hAnsiTheme="majorBidi" w:cstheme="majorBidi"/>
          <w:sz w:val="20"/>
          <w:szCs w:val="20"/>
        </w:rPr>
      </w:pPr>
      <w:r>
        <w:rPr>
          <w:rFonts w:asciiTheme="majorBidi" w:hAnsiTheme="majorBidi" w:cstheme="majorBidi"/>
          <w:sz w:val="20"/>
          <w:szCs w:val="20"/>
        </w:rPr>
        <w:t>9.</w:t>
      </w:r>
      <w:r>
        <w:t xml:space="preserve"> </w:t>
      </w:r>
      <w:r>
        <w:rPr>
          <w:rFonts w:asciiTheme="majorBidi" w:hAnsiTheme="majorBidi" w:cstheme="majorBidi"/>
          <w:sz w:val="20"/>
          <w:szCs w:val="20"/>
        </w:rPr>
        <w:t>Amirchaghmaghi M, Pakfetrat A, Delavarian Z, Ghalavani H, Ghazi A. Evaluation of the Efficacy of Curcumin in the Treatment of Oral Lichen Planus: A Randomized Controlled Trial. J Clin Diagn Res. 2016 May;10(5):ZC134-7. doi: 10.7860/JCDR/2016/16338.7870.</w:t>
      </w:r>
    </w:p>
    <w:p>
      <w:pPr>
        <w:rPr>
          <w:rFonts w:asciiTheme="majorBidi" w:hAnsiTheme="majorBidi" w:cstheme="majorBidi"/>
          <w:sz w:val="20"/>
          <w:szCs w:val="20"/>
        </w:rPr>
      </w:pPr>
      <w:r>
        <w:rPr>
          <w:rFonts w:hint="eastAsia" w:asciiTheme="majorBidi" w:hAnsiTheme="majorBidi" w:cstheme="majorBidi"/>
          <w:sz w:val="20"/>
          <w:szCs w:val="20"/>
        </w:rPr>
        <w:t>1</w:t>
      </w:r>
      <w:r>
        <w:rPr>
          <w:rFonts w:asciiTheme="majorBidi" w:hAnsiTheme="majorBidi" w:cstheme="majorBidi"/>
          <w:sz w:val="20"/>
          <w:szCs w:val="20"/>
        </w:rPr>
        <w:t>0.</w:t>
      </w:r>
      <w:r>
        <w:t xml:space="preserve"> </w:t>
      </w:r>
      <w:r>
        <w:rPr>
          <w:rFonts w:asciiTheme="majorBidi" w:hAnsiTheme="majorBidi" w:cstheme="majorBidi"/>
          <w:sz w:val="20"/>
          <w:szCs w:val="20"/>
        </w:rPr>
        <w:t>Vishwakarma V, New J, Kumar D, Snyder V, Arnold L, Nissen E, Hu Q, Cheng N, Miller D, Thomas AR, Shnayder Y, Kakarala K, Tsue TT, Girod DA, Thomas SM. Potent Antitumor Effects of a Combination of Three Nutraceutical Compounds. Sci Rep. 2018 Aug 15;8(1):12163. doi: 10.1038/s41598-018-29683-1.</w:t>
      </w:r>
    </w:p>
    <w:p>
      <w:pPr>
        <w:rPr>
          <w:rFonts w:asciiTheme="majorBidi" w:hAnsiTheme="majorBidi" w:cstheme="majorBidi"/>
          <w:sz w:val="20"/>
          <w:szCs w:val="20"/>
        </w:rPr>
      </w:pPr>
      <w:r>
        <w:rPr>
          <w:rFonts w:hint="eastAsia" w:asciiTheme="majorBidi" w:hAnsiTheme="majorBidi" w:cstheme="majorBidi"/>
          <w:sz w:val="20"/>
          <w:szCs w:val="20"/>
        </w:rPr>
        <w:t>1</w:t>
      </w:r>
      <w:r>
        <w:rPr>
          <w:rFonts w:asciiTheme="majorBidi" w:hAnsiTheme="majorBidi" w:cstheme="majorBidi"/>
          <w:sz w:val="20"/>
          <w:szCs w:val="20"/>
        </w:rPr>
        <w:t>1.</w:t>
      </w:r>
      <w:r>
        <w:t xml:space="preserve"> </w:t>
      </w:r>
      <w:r>
        <w:rPr>
          <w:rFonts w:asciiTheme="majorBidi" w:hAnsiTheme="majorBidi" w:cstheme="majorBidi"/>
          <w:sz w:val="20"/>
          <w:szCs w:val="20"/>
        </w:rPr>
        <w:t>Deb S, Bhargava D, Bansal P, Kanuru V. Role of nano curcumin on superoxide dismutase levels in leukoplakia. J Oral Maxillofac Pathol. 2022 Jan-Mar;26(1):21-25. doi: 10.4103/jomfp.JOMFP_267_21.</w:t>
      </w:r>
    </w:p>
    <w:p>
      <w:pPr>
        <w:rPr>
          <w:rFonts w:asciiTheme="majorBidi" w:hAnsiTheme="majorBidi" w:cstheme="majorBidi"/>
          <w:sz w:val="20"/>
          <w:szCs w:val="20"/>
        </w:rPr>
      </w:pPr>
      <w:r>
        <w:rPr>
          <w:rFonts w:hint="eastAsia" w:asciiTheme="majorBidi" w:hAnsiTheme="majorBidi" w:cstheme="majorBidi"/>
          <w:sz w:val="20"/>
          <w:szCs w:val="20"/>
        </w:rPr>
        <w:t>1</w:t>
      </w:r>
      <w:r>
        <w:rPr>
          <w:rFonts w:asciiTheme="majorBidi" w:hAnsiTheme="majorBidi" w:cstheme="majorBidi"/>
          <w:sz w:val="20"/>
          <w:szCs w:val="20"/>
        </w:rPr>
        <w:t>2.</w:t>
      </w:r>
      <w:r>
        <w:t xml:space="preserve"> </w:t>
      </w:r>
      <w:r>
        <w:rPr>
          <w:rFonts w:asciiTheme="majorBidi" w:hAnsiTheme="majorBidi" w:cstheme="majorBidi"/>
          <w:sz w:val="20"/>
          <w:szCs w:val="20"/>
        </w:rPr>
        <w:t>Singh V, Pal M, Gupta S, Tiwari SK, Malkunje L, Das S. Turmeric - A new treatment option for lichen planus: A pilot study. Natl J Maxillofac Surg. 2013 Jul;4(2):198-201. doi: 10.4103/0975-5950.127651.</w:t>
      </w:r>
    </w:p>
    <w:p>
      <w:pPr>
        <w:rPr>
          <w:rFonts w:asciiTheme="majorBidi" w:hAnsiTheme="majorBidi" w:cstheme="majorBidi"/>
          <w:sz w:val="20"/>
          <w:szCs w:val="20"/>
        </w:rPr>
      </w:pPr>
      <w:r>
        <w:rPr>
          <w:rFonts w:hint="eastAsia" w:asciiTheme="majorBidi" w:hAnsiTheme="majorBidi" w:cstheme="majorBidi"/>
          <w:sz w:val="20"/>
          <w:szCs w:val="20"/>
        </w:rPr>
        <w:t>1</w:t>
      </w:r>
      <w:r>
        <w:rPr>
          <w:rFonts w:asciiTheme="majorBidi" w:hAnsiTheme="majorBidi" w:cstheme="majorBidi"/>
          <w:sz w:val="20"/>
          <w:szCs w:val="20"/>
        </w:rPr>
        <w:t>3.</w:t>
      </w:r>
      <w:r>
        <w:t xml:space="preserve"> </w:t>
      </w:r>
      <w:r>
        <w:rPr>
          <w:rFonts w:asciiTheme="majorBidi" w:hAnsiTheme="majorBidi" w:cstheme="majorBidi"/>
          <w:sz w:val="20"/>
          <w:szCs w:val="20"/>
        </w:rPr>
        <w:t>Thimmasetty J. A clinicobiochemical evaluation of curcumin as gel and as buccal mucoadhesive patches in the management of oral submucous fibrosis. Oral Surg Oral Med Oral Pathol Oral Radiol. 2021 Apr;131(4):428-434. doi: 10.1016/j.oooo.2020.12.020.</w:t>
      </w:r>
    </w:p>
    <w:p>
      <w:pPr>
        <w:rPr>
          <w:rFonts w:asciiTheme="majorBidi" w:hAnsiTheme="majorBidi" w:cstheme="majorBidi"/>
          <w:sz w:val="20"/>
          <w:szCs w:val="20"/>
        </w:rPr>
      </w:pPr>
      <w:r>
        <w:rPr>
          <w:rFonts w:hint="eastAsia" w:asciiTheme="majorBidi" w:hAnsiTheme="majorBidi" w:cstheme="majorBidi"/>
          <w:sz w:val="20"/>
          <w:szCs w:val="20"/>
        </w:rPr>
        <w:t>1</w:t>
      </w:r>
      <w:r>
        <w:rPr>
          <w:rFonts w:asciiTheme="majorBidi" w:hAnsiTheme="majorBidi" w:cstheme="majorBidi"/>
          <w:sz w:val="20"/>
          <w:szCs w:val="20"/>
        </w:rPr>
        <w:t>4.</w:t>
      </w:r>
      <w:r>
        <w:t xml:space="preserve"> </w:t>
      </w:r>
      <w:r>
        <w:rPr>
          <w:rFonts w:asciiTheme="majorBidi" w:hAnsiTheme="majorBidi" w:cstheme="majorBidi"/>
          <w:sz w:val="20"/>
          <w:szCs w:val="20"/>
        </w:rPr>
        <w:t>Hazzah HA, Farid RM, Nasra MM, Zakaria M, Gawish Y, El-Massik MA, Abdallah OY. A new approach for treatment of precancerous lesions with curcumin solid-lipid nanoparticle-loaded gels: in vitro and clinical evaluation. Drug Deliv. 2016 May;23(4):1409-19. doi: 10.3109/10717544.2015.1065524.</w:t>
      </w:r>
    </w:p>
    <w:p>
      <w:pPr>
        <w:rPr>
          <w:rFonts w:asciiTheme="majorBidi" w:hAnsiTheme="majorBidi" w:cstheme="majorBidi"/>
          <w:sz w:val="20"/>
          <w:szCs w:val="20"/>
        </w:rPr>
      </w:pPr>
      <w:r>
        <w:rPr>
          <w:rFonts w:hint="eastAsia" w:asciiTheme="majorBidi" w:hAnsiTheme="majorBidi" w:cstheme="majorBidi"/>
          <w:sz w:val="20"/>
          <w:szCs w:val="20"/>
        </w:rPr>
        <w:t>1</w:t>
      </w:r>
      <w:r>
        <w:rPr>
          <w:rFonts w:asciiTheme="majorBidi" w:hAnsiTheme="majorBidi" w:cstheme="majorBidi"/>
          <w:sz w:val="20"/>
          <w:szCs w:val="20"/>
        </w:rPr>
        <w:t>5.</w:t>
      </w:r>
      <w:r>
        <w:t xml:space="preserve"> </w:t>
      </w:r>
      <w:r>
        <w:rPr>
          <w:rFonts w:asciiTheme="majorBidi" w:hAnsiTheme="majorBidi" w:cstheme="majorBidi"/>
          <w:sz w:val="20"/>
          <w:szCs w:val="20"/>
        </w:rPr>
        <w:t>Naik S R , Gupta P , Khaitan T , et al. A Novel Mixture of Curcumin Paste and Prednisolone for Treating Oral Lichen Planus: A Case Controlled Comparative Study. 2020.</w:t>
      </w:r>
    </w:p>
    <w:p>
      <w:pPr>
        <w:rPr>
          <w:rFonts w:asciiTheme="majorBidi" w:hAnsiTheme="majorBidi" w:cstheme="majorBidi"/>
          <w:sz w:val="20"/>
          <w:szCs w:val="20"/>
        </w:rPr>
      </w:pPr>
      <w:r>
        <w:rPr>
          <w:rFonts w:asciiTheme="majorBidi" w:hAnsiTheme="majorBidi" w:cstheme="majorBidi"/>
          <w:sz w:val="20"/>
          <w:szCs w:val="20"/>
        </w:rPr>
        <w:t>16.</w:t>
      </w:r>
      <w:r>
        <w:t xml:space="preserve"> </w:t>
      </w:r>
      <w:r>
        <w:rPr>
          <w:rFonts w:asciiTheme="majorBidi" w:hAnsiTheme="majorBidi" w:cstheme="majorBidi"/>
          <w:sz w:val="20"/>
          <w:szCs w:val="20"/>
        </w:rPr>
        <w:t>Kapoor S., Arora P. Effect of curcumin in management of potentially malignant disorders-A comparative study. Onkol. Radioter. 2019;46(1):1-4.</w:t>
      </w:r>
    </w:p>
    <w:p>
      <w:pPr>
        <w:rPr>
          <w:rFonts w:asciiTheme="majorBidi" w:hAnsiTheme="majorBidi" w:cstheme="majorBidi"/>
          <w:sz w:val="20"/>
          <w:szCs w:val="20"/>
        </w:rPr>
      </w:pPr>
      <w:r>
        <w:rPr>
          <w:rFonts w:hint="eastAsia" w:asciiTheme="majorBidi" w:hAnsiTheme="majorBidi" w:cstheme="majorBidi"/>
          <w:sz w:val="20"/>
          <w:szCs w:val="20"/>
        </w:rPr>
        <w:t>1</w:t>
      </w:r>
      <w:r>
        <w:rPr>
          <w:rFonts w:asciiTheme="majorBidi" w:hAnsiTheme="majorBidi" w:cstheme="majorBidi"/>
          <w:sz w:val="20"/>
          <w:szCs w:val="20"/>
        </w:rPr>
        <w:t>7.</w:t>
      </w:r>
      <w:r>
        <w:t xml:space="preserve"> </w:t>
      </w:r>
      <w:r>
        <w:rPr>
          <w:rFonts w:asciiTheme="majorBidi" w:hAnsiTheme="majorBidi" w:cstheme="majorBidi"/>
          <w:sz w:val="20"/>
          <w:szCs w:val="20"/>
        </w:rPr>
        <w:t>Hastak K, Lubri N, Jakhi SD, More C, John A, Ghaisas SD, Bhide SV. Effect of turmeric oil and turmeric oleoresin on cytogenetic damage in patients suffering from oral submucous fibrosis. Cancer Lett. 1997 Jun 24;116(2):265-9. doi: 10.1016/s0304-3835(97)00205-x.</w:t>
      </w:r>
    </w:p>
    <w:p>
      <w:pPr>
        <w:rPr>
          <w:rFonts w:asciiTheme="majorBidi" w:hAnsiTheme="majorBidi" w:cstheme="majorBidi"/>
          <w:sz w:val="20"/>
          <w:szCs w:val="20"/>
        </w:rPr>
      </w:pPr>
      <w:r>
        <w:rPr>
          <w:rFonts w:hint="eastAsia" w:asciiTheme="majorBidi" w:hAnsiTheme="majorBidi" w:cstheme="majorBidi"/>
          <w:sz w:val="20"/>
          <w:szCs w:val="20"/>
        </w:rPr>
        <w:t>1</w:t>
      </w:r>
      <w:r>
        <w:rPr>
          <w:rFonts w:asciiTheme="majorBidi" w:hAnsiTheme="majorBidi" w:cstheme="majorBidi"/>
          <w:sz w:val="20"/>
          <w:szCs w:val="20"/>
        </w:rPr>
        <w:t>8.</w:t>
      </w:r>
      <w:r>
        <w:t xml:space="preserve"> </w:t>
      </w:r>
      <w:r>
        <w:rPr>
          <w:rFonts w:asciiTheme="majorBidi" w:hAnsiTheme="majorBidi" w:cstheme="majorBidi"/>
          <w:sz w:val="20"/>
          <w:szCs w:val="20"/>
        </w:rPr>
        <w:t xml:space="preserve">Cheng AL, Hsu CH, Lin JK, Hsu MM, Ho YF, Shen TS, Ko JY, Lin JT, Lin BR, Ming-Shiang W, Yu HS, Jee SH, Chen GS, Chen TM, Chen CA, Lai MK, Pu YS, Pan MH, Wang YJ, Tsai CC, Hsieh CY. Phase I clinical trial of curcumin, a chemopreventive agent, in patients with high-risk or pre-malignant lesions. Anticancer Res. 2001 Jul-Aug;21(4B):2895-900. </w:t>
      </w:r>
    </w:p>
    <w:p>
      <w:pPr>
        <w:rPr>
          <w:rFonts w:asciiTheme="majorBidi" w:hAnsiTheme="majorBidi" w:cstheme="majorBidi"/>
          <w:sz w:val="20"/>
          <w:szCs w:val="20"/>
        </w:rPr>
      </w:pPr>
      <w:r>
        <w:rPr>
          <w:rFonts w:asciiTheme="majorBidi" w:hAnsiTheme="majorBidi" w:cstheme="majorBidi"/>
          <w:sz w:val="20"/>
          <w:szCs w:val="20"/>
        </w:rPr>
        <w:t>19.</w:t>
      </w:r>
      <w:r>
        <w:t xml:space="preserve"> </w:t>
      </w:r>
      <w:r>
        <w:rPr>
          <w:rFonts w:asciiTheme="majorBidi" w:hAnsiTheme="majorBidi" w:cstheme="majorBidi"/>
          <w:sz w:val="20"/>
          <w:szCs w:val="20"/>
        </w:rPr>
        <w:t>Rai B, Kaur J, Jacobs R, Singh J. Possible action mechanism for curcumin in pre-cancerous lesions based on serum and salivary markers of oxidative stress. J Oral Sci. 2010 Jun;52(2):251-6. doi: 10.2334/josnusd.52.251.</w:t>
      </w:r>
    </w:p>
    <w:p>
      <w:pPr>
        <w:rPr>
          <w:rFonts w:asciiTheme="majorBidi" w:hAnsiTheme="majorBidi" w:cstheme="majorBidi"/>
          <w:sz w:val="20"/>
          <w:szCs w:val="20"/>
        </w:rPr>
      </w:pPr>
      <w:r>
        <w:rPr>
          <w:rFonts w:hint="eastAsia" w:asciiTheme="majorBidi" w:hAnsiTheme="majorBidi" w:cstheme="majorBidi"/>
          <w:sz w:val="20"/>
          <w:szCs w:val="20"/>
        </w:rPr>
        <w:t>2</w:t>
      </w:r>
      <w:r>
        <w:rPr>
          <w:rFonts w:asciiTheme="majorBidi" w:hAnsiTheme="majorBidi" w:cstheme="majorBidi"/>
          <w:sz w:val="20"/>
          <w:szCs w:val="20"/>
        </w:rPr>
        <w:t>0.</w:t>
      </w:r>
      <w:r>
        <w:t xml:space="preserve"> </w:t>
      </w:r>
      <w:r>
        <w:rPr>
          <w:rFonts w:asciiTheme="majorBidi" w:hAnsiTheme="majorBidi" w:cstheme="majorBidi"/>
          <w:sz w:val="20"/>
          <w:szCs w:val="20"/>
        </w:rPr>
        <w:t>Chainani-Wu N, Collins K, Silverman S Jr. Use of curcuminoids in a cohort of patients with oral lichen planus, an autoimmune disease. Phytomedicine. 2012 Mar 15;19(5):418-23. doi: 10.1016/j.phymed.2011.11.005.</w:t>
      </w:r>
    </w:p>
    <w:p>
      <w:pPr>
        <w:rPr>
          <w:rFonts w:asciiTheme="majorBidi" w:hAnsiTheme="majorBidi" w:cstheme="majorBidi"/>
          <w:sz w:val="20"/>
          <w:szCs w:val="20"/>
        </w:rPr>
      </w:pPr>
      <w:r>
        <w:rPr>
          <w:rFonts w:hint="eastAsia" w:asciiTheme="majorBidi" w:hAnsiTheme="majorBidi" w:cstheme="majorBidi"/>
          <w:sz w:val="20"/>
          <w:szCs w:val="20"/>
        </w:rPr>
        <w:t>2</w:t>
      </w:r>
      <w:r>
        <w:rPr>
          <w:rFonts w:asciiTheme="majorBidi" w:hAnsiTheme="majorBidi" w:cstheme="majorBidi"/>
          <w:sz w:val="20"/>
          <w:szCs w:val="20"/>
        </w:rPr>
        <w:t>1.</w:t>
      </w:r>
      <w:r>
        <w:t xml:space="preserve"> </w:t>
      </w:r>
      <w:r>
        <w:rPr>
          <w:rFonts w:asciiTheme="majorBidi" w:hAnsiTheme="majorBidi" w:cstheme="majorBidi"/>
          <w:sz w:val="20"/>
          <w:szCs w:val="20"/>
        </w:rPr>
        <w:t>Chainani-Wu N, Silverman S Jr, Reingold A, Bostrom A, Lozada-Nur F, Weintraub J. Validation of instruments to measure the symptoms and signs of oral lichen planus. Oral Surg Oral Med Oral Pathol Oral Radiol Endod. 2008 Jan;105(1):51-8. doi: 10.1016/j.tripleo.2007.06.022.</w:t>
      </w:r>
    </w:p>
    <w:p>
      <w:pPr>
        <w:rPr>
          <w:rFonts w:asciiTheme="majorBidi" w:hAnsiTheme="majorBidi" w:cstheme="majorBidi"/>
          <w:sz w:val="20"/>
          <w:szCs w:val="20"/>
        </w:rPr>
      </w:pPr>
      <w:r>
        <w:rPr>
          <w:rFonts w:asciiTheme="majorBidi" w:hAnsiTheme="majorBidi" w:cstheme="majorBidi"/>
          <w:sz w:val="20"/>
          <w:szCs w:val="20"/>
        </w:rPr>
        <w:t>22.</w:t>
      </w:r>
      <w:r>
        <w:t xml:space="preserve"> </w:t>
      </w:r>
      <w:r>
        <w:rPr>
          <w:rFonts w:asciiTheme="majorBidi" w:hAnsiTheme="majorBidi" w:cstheme="majorBidi"/>
          <w:sz w:val="20"/>
          <w:szCs w:val="20"/>
        </w:rPr>
        <w:t>Chainani-Wu N, Silverman S Jr, Reingold A, Bostrom A, Mc Culloch C, Lozada-Nur F, Weintraub J. A randomized, placebo-controlled, double-blind clinical trial of curcuminoids in oral lichen planus. Phytomedicine. 2007 Aug;14(7-8):437-46.</w:t>
      </w:r>
    </w:p>
    <w:p>
      <w:pPr>
        <w:rPr>
          <w:rFonts w:asciiTheme="majorBidi" w:hAnsiTheme="majorBidi" w:cstheme="majorBidi"/>
          <w:sz w:val="20"/>
          <w:szCs w:val="20"/>
        </w:rPr>
      </w:pPr>
      <w:r>
        <w:rPr>
          <w:rFonts w:hint="eastAsia" w:asciiTheme="majorBidi" w:hAnsiTheme="majorBidi" w:cstheme="majorBidi"/>
          <w:sz w:val="20"/>
          <w:szCs w:val="20"/>
        </w:rPr>
        <w:t>2</w:t>
      </w:r>
      <w:r>
        <w:rPr>
          <w:rFonts w:asciiTheme="majorBidi" w:hAnsiTheme="majorBidi" w:cstheme="majorBidi"/>
          <w:sz w:val="20"/>
          <w:szCs w:val="20"/>
        </w:rPr>
        <w:t>3.</w:t>
      </w:r>
      <w:r>
        <w:t xml:space="preserve"> </w:t>
      </w:r>
      <w:r>
        <w:rPr>
          <w:rFonts w:asciiTheme="majorBidi" w:hAnsiTheme="majorBidi" w:cstheme="majorBidi"/>
          <w:sz w:val="20"/>
          <w:szCs w:val="20"/>
        </w:rPr>
        <w:t>Singh V, Pal M, Gupta S, Tiwari SK, Malkunje L, Das S. Turmeric - A new treatment option for lichen planus: A pilot study. Natl J Maxillofac Surg. 2013 Jul;4(2):198-201.</w:t>
      </w:r>
    </w:p>
    <w:p>
      <w:pPr>
        <w:rPr>
          <w:rFonts w:asciiTheme="majorBidi" w:hAnsiTheme="majorBidi" w:cstheme="majorBidi"/>
          <w:sz w:val="20"/>
          <w:szCs w:val="20"/>
        </w:rPr>
      </w:pPr>
      <w:r>
        <w:rPr>
          <w:rFonts w:hint="eastAsia" w:asciiTheme="majorBidi" w:hAnsiTheme="majorBidi" w:cstheme="majorBidi"/>
          <w:sz w:val="20"/>
          <w:szCs w:val="20"/>
        </w:rPr>
        <w:t>2</w:t>
      </w:r>
      <w:r>
        <w:rPr>
          <w:rFonts w:asciiTheme="majorBidi" w:hAnsiTheme="majorBidi" w:cstheme="majorBidi"/>
          <w:sz w:val="20"/>
          <w:szCs w:val="20"/>
        </w:rPr>
        <w:t>4.</w:t>
      </w:r>
      <w:r>
        <w:t xml:space="preserve"> </w:t>
      </w:r>
      <w:r>
        <w:rPr>
          <w:rFonts w:asciiTheme="majorBidi" w:hAnsiTheme="majorBidi" w:cstheme="majorBidi"/>
          <w:sz w:val="20"/>
          <w:szCs w:val="20"/>
        </w:rPr>
        <w:t>Mehta P, Bhavasar R, Ajith NA, Bhavsar RP, Bahammam MA, Bakri MMH, Alzahrani KJ, Alghamdi AA, Halawani IF, Bhandi S, Raj AT, Patil S. Assessing the Effect of Curcumin on the Oral Mucosal Cytomorphometry and Candidal Species Specificity in Tobacco Users: A Pilot Study. Healthcare (Basel). 2022 Aug 10;10(8):1507.</w:t>
      </w:r>
    </w:p>
    <w:p>
      <w:pPr>
        <w:rPr>
          <w:rFonts w:asciiTheme="majorBidi" w:hAnsiTheme="majorBidi" w:cstheme="majorBidi"/>
          <w:sz w:val="20"/>
          <w:szCs w:val="20"/>
        </w:rPr>
      </w:pPr>
      <w:r>
        <w:rPr>
          <w:rFonts w:hint="eastAsia" w:asciiTheme="majorBidi" w:hAnsiTheme="majorBidi" w:cstheme="majorBidi"/>
          <w:sz w:val="20"/>
          <w:szCs w:val="20"/>
        </w:rPr>
        <w:t>2</w:t>
      </w:r>
      <w:r>
        <w:rPr>
          <w:rFonts w:asciiTheme="majorBidi" w:hAnsiTheme="majorBidi" w:cstheme="majorBidi"/>
          <w:sz w:val="20"/>
          <w:szCs w:val="20"/>
        </w:rPr>
        <w:t>5.</w:t>
      </w:r>
      <w:r>
        <w:t xml:space="preserve"> </w:t>
      </w:r>
      <w:r>
        <w:rPr>
          <w:rFonts w:asciiTheme="majorBidi" w:hAnsiTheme="majorBidi" w:cstheme="majorBidi"/>
          <w:sz w:val="20"/>
          <w:szCs w:val="20"/>
        </w:rPr>
        <w:t>Sterniczuk B, Rossouw PE, Michelogiannakis D, Javed F. Effectiveness of Curcumin in Reducing Self-Rated Pain-Levels in the Orofacial Region: A Systematic Review of Randomized-Controlled Trials. Int J Environ Res Public Health. 2022 May 25;19(11):6443.</w:t>
      </w:r>
    </w:p>
    <w:p>
      <w:pPr>
        <w:rPr>
          <w:rFonts w:asciiTheme="majorBidi" w:hAnsiTheme="majorBidi" w:cstheme="majorBidi"/>
          <w:sz w:val="20"/>
          <w:szCs w:val="20"/>
        </w:rPr>
      </w:pPr>
      <w:r>
        <w:rPr>
          <w:rFonts w:hint="eastAsia" w:asciiTheme="majorBidi" w:hAnsiTheme="majorBidi" w:cstheme="majorBidi"/>
          <w:sz w:val="20"/>
          <w:szCs w:val="20"/>
        </w:rPr>
        <w:t>2</w:t>
      </w:r>
      <w:r>
        <w:rPr>
          <w:rFonts w:asciiTheme="majorBidi" w:hAnsiTheme="majorBidi" w:cstheme="majorBidi"/>
          <w:sz w:val="20"/>
          <w:szCs w:val="20"/>
        </w:rPr>
        <w:t>6.</w:t>
      </w:r>
      <w:r>
        <w:t xml:space="preserve"> </w:t>
      </w:r>
      <w:r>
        <w:rPr>
          <w:rFonts w:asciiTheme="majorBidi" w:hAnsiTheme="majorBidi" w:cstheme="majorBidi"/>
          <w:sz w:val="20"/>
          <w:szCs w:val="20"/>
        </w:rPr>
        <w:t>Neetha MC, Panchaksharappa MG, Pattabhiramasastry S, Shivaprasad NV, Venkatesh UG. Chemopreventive Synergism between Green Tea Extract and Curcumin in Patients with Potentially Malignant Oral Disorders: A Double-blind, Randomized Preliminary Study. J Contemp Dent Pract. 2020 May 1;21(5):521-531.</w:t>
      </w:r>
    </w:p>
    <w:p>
      <w:pPr>
        <w:rPr>
          <w:rFonts w:asciiTheme="majorBidi" w:hAnsiTheme="majorBidi" w:cstheme="majorBidi"/>
          <w:sz w:val="20"/>
          <w:szCs w:val="20"/>
        </w:rPr>
      </w:pPr>
      <w:r>
        <w:rPr>
          <w:rFonts w:hint="eastAsia" w:asciiTheme="majorBidi" w:hAnsiTheme="majorBidi" w:cstheme="majorBidi"/>
          <w:sz w:val="20"/>
          <w:szCs w:val="20"/>
        </w:rPr>
        <w:t>2</w:t>
      </w:r>
      <w:r>
        <w:rPr>
          <w:rFonts w:asciiTheme="majorBidi" w:hAnsiTheme="majorBidi" w:cstheme="majorBidi"/>
          <w:sz w:val="20"/>
          <w:szCs w:val="20"/>
        </w:rPr>
        <w:t>7.</w:t>
      </w:r>
      <w:r>
        <w:t xml:space="preserve"> </w:t>
      </w:r>
      <w:r>
        <w:rPr>
          <w:rFonts w:asciiTheme="majorBidi" w:hAnsiTheme="majorBidi" w:cstheme="majorBidi"/>
          <w:sz w:val="20"/>
          <w:szCs w:val="20"/>
        </w:rPr>
        <w:t>Pipalia PR, Annigeri RG, Mehta R. Clinicobiochemical evaluation of turmeric with black pepper and nigella sativa in management of oral submucous fibrosis-a double-blind, randomized preliminary study. Oral Surg Oral Med Oral Pathol Oral Radiol. 2016 Dec;122(6):705-712.</w:t>
      </w:r>
    </w:p>
    <w:p>
      <w:pPr>
        <w:rPr>
          <w:rFonts w:asciiTheme="majorBidi" w:hAnsiTheme="majorBidi" w:cstheme="majorBidi"/>
          <w:sz w:val="20"/>
          <w:szCs w:val="20"/>
        </w:rPr>
      </w:pPr>
      <w:r>
        <w:rPr>
          <w:rFonts w:asciiTheme="majorBidi" w:hAnsiTheme="majorBidi" w:cstheme="majorBidi"/>
          <w:sz w:val="20"/>
          <w:szCs w:val="20"/>
        </w:rPr>
        <w:t>28.</w:t>
      </w:r>
      <w:r>
        <w:t xml:space="preserve"> </w:t>
      </w:r>
      <w:r>
        <w:rPr>
          <w:rFonts w:asciiTheme="majorBidi" w:hAnsiTheme="majorBidi" w:cstheme="majorBidi"/>
          <w:sz w:val="20"/>
          <w:szCs w:val="20"/>
        </w:rPr>
        <w:t>Joshi J, Ghaisas S, Vaidya A, Vaidya R, Kamat DV, Bhagwat AN, Bhide S. Early human safety study of turmeric oil (Curcuma longa oil) administered orally in healthy volunteers. J Assoc Physicians India. 2003 Nov;51:1055-60.</w:t>
      </w:r>
    </w:p>
    <w:p>
      <w:pPr>
        <w:rPr>
          <w:rFonts w:asciiTheme="majorBidi" w:hAnsiTheme="majorBidi" w:cstheme="majorBidi"/>
          <w:sz w:val="20"/>
          <w:szCs w:val="20"/>
        </w:rPr>
      </w:pPr>
      <w:r>
        <w:rPr>
          <w:rFonts w:asciiTheme="majorBidi" w:hAnsiTheme="majorBidi" w:cstheme="majorBidi"/>
          <w:sz w:val="20"/>
          <w:szCs w:val="20"/>
        </w:rPr>
        <w:t>29.</w:t>
      </w:r>
      <w:r>
        <w:t xml:space="preserve"> </w:t>
      </w:r>
      <w:r>
        <w:rPr>
          <w:rFonts w:asciiTheme="majorBidi" w:hAnsiTheme="majorBidi" w:cstheme="majorBidi"/>
          <w:sz w:val="20"/>
          <w:szCs w:val="20"/>
        </w:rPr>
        <w:t>Nazanin Ghobadi, Simin Lesan</w:t>
      </w:r>
      <w:r>
        <w:rPr>
          <w:rFonts w:hint="eastAsia" w:asciiTheme="majorBidi" w:hAnsiTheme="majorBidi" w:cstheme="majorBidi"/>
          <w:sz w:val="20"/>
          <w:szCs w:val="20"/>
        </w:rPr>
        <w:t>,</w:t>
      </w:r>
      <w:r>
        <w:rPr>
          <w:rFonts w:asciiTheme="majorBidi" w:hAnsiTheme="majorBidi" w:cstheme="majorBidi"/>
          <w:sz w:val="20"/>
          <w:szCs w:val="20"/>
        </w:rPr>
        <w:t xml:space="preserve"> Mandana Khatibi.</w:t>
      </w:r>
      <w:r>
        <w:t xml:space="preserve"> </w:t>
      </w:r>
      <w:r>
        <w:rPr>
          <w:rFonts w:asciiTheme="majorBidi" w:hAnsiTheme="majorBidi" w:cstheme="majorBidi"/>
          <w:sz w:val="20"/>
          <w:szCs w:val="20"/>
        </w:rPr>
        <w:t>Effect of Curcumin on Oral Lichen Planus: A Single Blind Randomized Controlled Clinical Triall.</w:t>
      </w:r>
      <w:r>
        <w:t xml:space="preserve"> </w:t>
      </w:r>
      <w:r>
        <w:rPr>
          <w:rFonts w:asciiTheme="majorBidi" w:hAnsiTheme="majorBidi" w:cstheme="majorBidi"/>
          <w:sz w:val="20"/>
          <w:szCs w:val="20"/>
        </w:rPr>
        <w:t>J Mazandaran Univ Med Sci 2022; 32 (211): 37-48 (Persian).</w:t>
      </w:r>
    </w:p>
    <w:p>
      <w:pPr>
        <w:rPr>
          <w:rFonts w:asciiTheme="majorBidi" w:hAnsiTheme="majorBidi" w:cstheme="majorBidi"/>
          <w:sz w:val="20"/>
          <w:szCs w:val="20"/>
        </w:rPr>
      </w:pPr>
      <w:r>
        <w:rPr>
          <w:rFonts w:ascii="Times New Roman" w:hAnsi="Times New Roman" w:cs="Times New Roman"/>
          <w:sz w:val="20"/>
          <w:szCs w:val="20"/>
        </w:rPr>
        <w:t>30.</w:t>
      </w:r>
      <w:r>
        <w:t xml:space="preserve"> </w:t>
      </w:r>
      <w:r>
        <w:rPr>
          <w:rFonts w:ascii="Times New Roman" w:hAnsi="Times New Roman" w:cs="Times New Roman"/>
          <w:sz w:val="20"/>
          <w:szCs w:val="20"/>
        </w:rPr>
        <w:t>Chainani-Wu N, Madden E, Lozada-Nur F, Silverman S Jr. High-dose curcuminoids are efficacious in the reduction in symptoms and signs of oral lichen planus. J Am Acad Dermatol. 2012 May;66(5</w:t>
      </w:r>
      <w:r>
        <w:rPr>
          <w:rFonts w:asciiTheme="majorBidi" w:hAnsiTheme="majorBidi" w:cstheme="majorBidi"/>
          <w:sz w:val="20"/>
          <w:szCs w:val="20"/>
        </w:rPr>
        <w:t>):752-60.</w:t>
      </w:r>
    </w:p>
    <w:p>
      <w:pPr>
        <w:rPr>
          <w:rFonts w:asciiTheme="majorBidi" w:hAnsiTheme="majorBidi" w:cstheme="majorBidi"/>
          <w:sz w:val="20"/>
          <w:szCs w:val="20"/>
        </w:rPr>
      </w:pPr>
      <w:r>
        <w:rPr>
          <w:rFonts w:hint="eastAsia" w:asciiTheme="majorBidi" w:hAnsiTheme="majorBidi" w:cstheme="majorBidi"/>
          <w:sz w:val="20"/>
          <w:szCs w:val="20"/>
        </w:rPr>
        <w:t>3</w:t>
      </w:r>
      <w:r>
        <w:rPr>
          <w:rFonts w:asciiTheme="majorBidi" w:hAnsiTheme="majorBidi" w:cstheme="majorBidi"/>
          <w:sz w:val="20"/>
          <w:szCs w:val="20"/>
        </w:rPr>
        <w:t>1.</w:t>
      </w:r>
      <w:r>
        <w:t xml:space="preserve"> </w:t>
      </w:r>
      <w:r>
        <w:rPr>
          <w:rFonts w:asciiTheme="majorBidi" w:hAnsiTheme="majorBidi" w:cstheme="majorBidi"/>
          <w:sz w:val="20"/>
          <w:szCs w:val="20"/>
        </w:rPr>
        <w:t>Kopuri R K C , Chakravarthy C , Sunder S ,et al.Comparative Study of the Clinical Efficacy of Lycopene and Curcumin in the Treatment of Oral Submucous Fibrosis using Ultrasonography[J].</w:t>
      </w:r>
      <w:r>
        <w:t xml:space="preserve"> </w:t>
      </w:r>
      <w:r>
        <w:rPr>
          <w:rFonts w:asciiTheme="majorBidi" w:hAnsiTheme="majorBidi" w:cstheme="majorBidi"/>
          <w:sz w:val="20"/>
          <w:szCs w:val="20"/>
        </w:rPr>
        <w:t>J Int Oral Health 2016;8:687‑91.</w:t>
      </w:r>
    </w:p>
    <w:p>
      <w:pPr>
        <w:rPr>
          <w:rFonts w:asciiTheme="majorBidi" w:hAnsiTheme="majorBidi" w:cstheme="majorBidi"/>
          <w:sz w:val="20"/>
          <w:szCs w:val="20"/>
        </w:rPr>
      </w:pPr>
      <w:r>
        <w:rPr>
          <w:rFonts w:asciiTheme="majorBidi" w:hAnsiTheme="majorBidi" w:cstheme="majorBidi"/>
          <w:sz w:val="20"/>
          <w:szCs w:val="20"/>
        </w:rPr>
        <w:t>32.</w:t>
      </w:r>
      <w:r>
        <w:t xml:space="preserve"> </w:t>
      </w:r>
      <w:r>
        <w:rPr>
          <w:rFonts w:asciiTheme="majorBidi" w:hAnsiTheme="majorBidi" w:cstheme="majorBidi"/>
          <w:sz w:val="20"/>
          <w:szCs w:val="20"/>
        </w:rPr>
        <w:t>Das A, Balan A, Sreelatha K. Comparative study of the efficacy of curcumin and turmeric oil as chemopreventive agents in oral submucous fibrosis: A clinical and histopathological evaluation. J Indian Acad Oral Med Radiol 2010;22:88.</w:t>
      </w:r>
    </w:p>
    <w:p>
      <w:pPr>
        <w:rPr>
          <w:rFonts w:asciiTheme="majorBidi" w:hAnsiTheme="majorBidi" w:cstheme="majorBidi"/>
          <w:sz w:val="20"/>
          <w:szCs w:val="20"/>
        </w:rPr>
      </w:pPr>
      <w:r>
        <w:rPr>
          <w:rFonts w:hint="eastAsia" w:asciiTheme="majorBidi" w:hAnsiTheme="majorBidi" w:cstheme="majorBidi"/>
          <w:sz w:val="20"/>
          <w:szCs w:val="20"/>
        </w:rPr>
        <w:t>3</w:t>
      </w:r>
      <w:r>
        <w:rPr>
          <w:rFonts w:asciiTheme="majorBidi" w:hAnsiTheme="majorBidi" w:cstheme="majorBidi"/>
          <w:sz w:val="20"/>
          <w:szCs w:val="20"/>
        </w:rPr>
        <w:t>3.</w:t>
      </w:r>
      <w:r>
        <w:t xml:space="preserve"> </w:t>
      </w:r>
      <w:r>
        <w:rPr>
          <w:rFonts w:asciiTheme="majorBidi" w:hAnsiTheme="majorBidi" w:cstheme="majorBidi"/>
          <w:sz w:val="20"/>
          <w:szCs w:val="20"/>
        </w:rPr>
        <w:t>Agarwal N, Prasad R, Singh D, Sinha A, Srivastava S, Singh G. Evaluation of efficacy of turmeric in management of oral submucous fibrosis. J Indian Acad Oral Med Radiol 2014;26:260.</w:t>
      </w:r>
    </w:p>
    <w:p>
      <w:pPr>
        <w:rPr>
          <w:rFonts w:asciiTheme="majorBidi" w:hAnsiTheme="majorBidi" w:cstheme="majorBidi"/>
          <w:sz w:val="20"/>
          <w:szCs w:val="20"/>
        </w:rPr>
      </w:pPr>
      <w:r>
        <w:rPr>
          <w:rFonts w:hint="eastAsia" w:asciiTheme="majorBidi" w:hAnsiTheme="majorBidi" w:cstheme="majorBidi"/>
          <w:sz w:val="20"/>
          <w:szCs w:val="20"/>
        </w:rPr>
        <w:t>3</w:t>
      </w:r>
      <w:r>
        <w:rPr>
          <w:rFonts w:asciiTheme="majorBidi" w:hAnsiTheme="majorBidi" w:cstheme="majorBidi"/>
          <w:sz w:val="20"/>
          <w:szCs w:val="20"/>
        </w:rPr>
        <w:t>4.</w:t>
      </w:r>
      <w:r>
        <w:t xml:space="preserve"> </w:t>
      </w:r>
      <w:r>
        <w:rPr>
          <w:rFonts w:asciiTheme="majorBidi" w:hAnsiTheme="majorBidi" w:cstheme="majorBidi"/>
          <w:sz w:val="20"/>
          <w:szCs w:val="20"/>
        </w:rPr>
        <w:t>Mobeen S, SV R, JD S, et al. (October 06, 2023) A Novel Herbal Paste Formulation of Turmeric, Tulsi, and Honey for the Treatment of Oral Submucous Fibrosis. Cureus 15(10): e46608. doi:10.7759/cureus.46608.</w:t>
      </w:r>
    </w:p>
    <w:p>
      <w:pPr>
        <w:rPr>
          <w:rFonts w:asciiTheme="majorBidi" w:hAnsiTheme="majorBidi" w:cstheme="majorBidi"/>
          <w:sz w:val="20"/>
          <w:szCs w:val="20"/>
        </w:rPr>
      </w:pPr>
      <w:r>
        <w:rPr>
          <w:rFonts w:hint="eastAsia" w:asciiTheme="majorBidi" w:hAnsiTheme="majorBidi" w:cstheme="majorBidi"/>
          <w:sz w:val="20"/>
          <w:szCs w:val="20"/>
        </w:rPr>
        <w:t>3</w:t>
      </w:r>
      <w:r>
        <w:rPr>
          <w:rFonts w:asciiTheme="majorBidi" w:hAnsiTheme="majorBidi" w:cstheme="majorBidi"/>
          <w:sz w:val="20"/>
          <w:szCs w:val="20"/>
        </w:rPr>
        <w:t>5.</w:t>
      </w:r>
      <w:r>
        <w:t xml:space="preserve"> </w:t>
      </w:r>
      <w:r>
        <w:rPr>
          <w:rFonts w:asciiTheme="majorBidi" w:hAnsiTheme="majorBidi" w:cstheme="majorBidi"/>
          <w:sz w:val="20"/>
          <w:szCs w:val="20"/>
        </w:rPr>
        <w:t>Tepan M, Patil A, Hebbale M, Agarwal R, Sabane A, Gachake A. Efficacy of Combination of Curcumin–Piperine with Antioxidants in Oral Submucous Fibrosis: A Randomized, Open-Label Study. Journal of Indian Academy of Oral Medicine &amp; Radiology 35(2):p 161-165, Apr–Jun 2023.</w:t>
      </w:r>
    </w:p>
    <w:p>
      <w:pPr>
        <w:rPr>
          <w:rFonts w:asciiTheme="majorBidi" w:hAnsiTheme="majorBidi" w:cstheme="majorBidi"/>
          <w:sz w:val="20"/>
          <w:szCs w:val="20"/>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B1249FC2-D04B-4899-80C7-6C269415D2AC}"/>
    <w:docVar w:name="KY_MEDREF_VERSION" w:val="3"/>
  </w:docVars>
  <w:rsids>
    <w:rsidRoot w:val="00100F5E"/>
    <w:rsid w:val="000220F0"/>
    <w:rsid w:val="000E73F8"/>
    <w:rsid w:val="00100F5E"/>
    <w:rsid w:val="00117D5F"/>
    <w:rsid w:val="0015744A"/>
    <w:rsid w:val="001708F9"/>
    <w:rsid w:val="0018765B"/>
    <w:rsid w:val="001956CD"/>
    <w:rsid w:val="001E474E"/>
    <w:rsid w:val="001E71C3"/>
    <w:rsid w:val="001F0E08"/>
    <w:rsid w:val="002328A2"/>
    <w:rsid w:val="00241F19"/>
    <w:rsid w:val="00257627"/>
    <w:rsid w:val="00270899"/>
    <w:rsid w:val="002769F9"/>
    <w:rsid w:val="002A0F34"/>
    <w:rsid w:val="002D5D33"/>
    <w:rsid w:val="00303907"/>
    <w:rsid w:val="00353F46"/>
    <w:rsid w:val="003809F6"/>
    <w:rsid w:val="0038776C"/>
    <w:rsid w:val="00392F02"/>
    <w:rsid w:val="003B2BDD"/>
    <w:rsid w:val="003D5FA4"/>
    <w:rsid w:val="00427B7E"/>
    <w:rsid w:val="004335AE"/>
    <w:rsid w:val="00436E4E"/>
    <w:rsid w:val="00442333"/>
    <w:rsid w:val="00450884"/>
    <w:rsid w:val="0045188A"/>
    <w:rsid w:val="00461C90"/>
    <w:rsid w:val="00462157"/>
    <w:rsid w:val="00471DEA"/>
    <w:rsid w:val="00496A2E"/>
    <w:rsid w:val="004A232C"/>
    <w:rsid w:val="004B5265"/>
    <w:rsid w:val="005519C1"/>
    <w:rsid w:val="0056425A"/>
    <w:rsid w:val="005A2F79"/>
    <w:rsid w:val="005B458A"/>
    <w:rsid w:val="005E1D45"/>
    <w:rsid w:val="00641669"/>
    <w:rsid w:val="00655369"/>
    <w:rsid w:val="00671432"/>
    <w:rsid w:val="00685266"/>
    <w:rsid w:val="006D2DFA"/>
    <w:rsid w:val="007017FB"/>
    <w:rsid w:val="00747395"/>
    <w:rsid w:val="007528A2"/>
    <w:rsid w:val="00756FA8"/>
    <w:rsid w:val="007616C2"/>
    <w:rsid w:val="007662D7"/>
    <w:rsid w:val="007E27EB"/>
    <w:rsid w:val="00834291"/>
    <w:rsid w:val="00925A8D"/>
    <w:rsid w:val="009326E6"/>
    <w:rsid w:val="00954D44"/>
    <w:rsid w:val="0097435F"/>
    <w:rsid w:val="009A078B"/>
    <w:rsid w:val="009A32B8"/>
    <w:rsid w:val="009F0F83"/>
    <w:rsid w:val="00A00C63"/>
    <w:rsid w:val="00A04015"/>
    <w:rsid w:val="00A07127"/>
    <w:rsid w:val="00A34AA6"/>
    <w:rsid w:val="00A54FFB"/>
    <w:rsid w:val="00A67DBC"/>
    <w:rsid w:val="00A9689B"/>
    <w:rsid w:val="00B15D95"/>
    <w:rsid w:val="00B16EF3"/>
    <w:rsid w:val="00B204E7"/>
    <w:rsid w:val="00B209BE"/>
    <w:rsid w:val="00B231DE"/>
    <w:rsid w:val="00C138F9"/>
    <w:rsid w:val="00C32F02"/>
    <w:rsid w:val="00C518BC"/>
    <w:rsid w:val="00CF023E"/>
    <w:rsid w:val="00D0440A"/>
    <w:rsid w:val="00D146D9"/>
    <w:rsid w:val="00DA596A"/>
    <w:rsid w:val="00DC7501"/>
    <w:rsid w:val="00DD4020"/>
    <w:rsid w:val="00DE0C95"/>
    <w:rsid w:val="00DF31F5"/>
    <w:rsid w:val="00E46FC7"/>
    <w:rsid w:val="00E638E7"/>
    <w:rsid w:val="00E6684A"/>
    <w:rsid w:val="00F25C4F"/>
    <w:rsid w:val="00F42FFD"/>
    <w:rsid w:val="00F62F00"/>
    <w:rsid w:val="00F638C2"/>
    <w:rsid w:val="00F81790"/>
    <w:rsid w:val="00F87651"/>
    <w:rsid w:val="00F87B66"/>
    <w:rsid w:val="3CEF4589"/>
    <w:rsid w:val="6AFFA566"/>
    <w:rsid w:val="6DE6907A"/>
    <w:rsid w:val="7EF33AF4"/>
    <w:rsid w:val="BEFD5CAA"/>
    <w:rsid w:val="E56F74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style>
  <w:style w:type="paragraph" w:styleId="3">
    <w:name w:val="Balloon Text"/>
    <w:basedOn w:val="1"/>
    <w:link w:val="11"/>
    <w:semiHidden/>
    <w:unhideWhenUsed/>
    <w:uiPriority w:val="99"/>
    <w:rPr>
      <w:sz w:val="18"/>
      <w:szCs w:val="18"/>
    </w:rPr>
  </w:style>
  <w:style w:type="paragraph" w:styleId="4">
    <w:name w:val="annotation subject"/>
    <w:basedOn w:val="2"/>
    <w:next w:val="2"/>
    <w:link w:val="15"/>
    <w:semiHidden/>
    <w:unhideWhenUsed/>
    <w:qFormat/>
    <w:uiPriority w:val="99"/>
    <w:rPr>
      <w:b/>
      <w:bCs/>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rFonts w:cs="Times New Roman"/>
      <w:color w:val="0000FF"/>
      <w:u w:val="single"/>
    </w:rPr>
  </w:style>
  <w:style w:type="character" w:styleId="10">
    <w:name w:val="annotation reference"/>
    <w:basedOn w:val="7"/>
    <w:semiHidden/>
    <w:unhideWhenUsed/>
    <w:qFormat/>
    <w:uiPriority w:val="99"/>
    <w:rPr>
      <w:sz w:val="21"/>
      <w:szCs w:val="21"/>
    </w:rPr>
  </w:style>
  <w:style w:type="character" w:customStyle="1" w:styleId="11">
    <w:name w:val="批注框文本 字符"/>
    <w:basedOn w:val="7"/>
    <w:link w:val="3"/>
    <w:semiHidden/>
    <w:uiPriority w:val="99"/>
    <w:rPr>
      <w:rFonts w:ascii="宋体" w:hAnsi="宋体" w:cs="宋体"/>
      <w:sz w:val="18"/>
      <w:szCs w:val="18"/>
    </w:rPr>
  </w:style>
  <w:style w:type="table" w:customStyle="1" w:styleId="12">
    <w:name w:val="网格表 6 彩色1"/>
    <w:basedOn w:val="5"/>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3">
    <w:name w:val="清单表 1 浅色1"/>
    <w:basedOn w:val="5"/>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4">
    <w:name w:val="批注文字 字符"/>
    <w:basedOn w:val="7"/>
    <w:link w:val="2"/>
    <w:semiHidden/>
    <w:qFormat/>
    <w:uiPriority w:val="99"/>
    <w:rPr>
      <w:rFonts w:ascii="宋体" w:hAnsi="宋体" w:cs="宋体"/>
      <w:sz w:val="24"/>
      <w:szCs w:val="24"/>
    </w:rPr>
  </w:style>
  <w:style w:type="character" w:customStyle="1" w:styleId="15">
    <w:name w:val="批注主题 字符"/>
    <w:basedOn w:val="14"/>
    <w:link w:val="4"/>
    <w:semiHidden/>
    <w:qFormat/>
    <w:uiPriority w:val="99"/>
    <w:rPr>
      <w:rFonts w:ascii="宋体" w:hAnsi="宋体" w:cs="宋体"/>
      <w:b/>
      <w:bCs/>
      <w:sz w:val="24"/>
      <w:szCs w:val="24"/>
    </w:rPr>
  </w:style>
  <w:style w:type="paragraph" w:customStyle="1" w:styleId="16">
    <w:name w:val="Revision"/>
    <w:hidden/>
    <w:unhideWhenUsed/>
    <w:uiPriority w:val="99"/>
    <w:rPr>
      <w:rFonts w:ascii="宋体" w:hAnsi="宋体" w:eastAsia="宋体" w:cs="宋体"/>
      <w:sz w:val="24"/>
      <w:szCs w:val="24"/>
      <w:lang w:val="en-US" w:eastAsia="zh-CN" w:bidi="ar-SA"/>
    </w:rPr>
  </w:style>
  <w:style w:type="table" w:customStyle="1" w:styleId="17">
    <w:name w:val="List Table 1 Light"/>
    <w:basedOn w:val="5"/>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2272</Words>
  <Characters>12951</Characters>
  <Lines>107</Lines>
  <Paragraphs>30</Paragraphs>
  <TotalTime>2</TotalTime>
  <ScaleCrop>false</ScaleCrop>
  <LinksUpToDate>false</LinksUpToDate>
  <CharactersWithSpaces>15193</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2023-04-06T18:43:00Z</dcterms:created>
  <dc:creator>sameena parveen</dc:creator>
  <cp:lastModifiedBy>卷卷</cp:lastModifiedBy>
  <dcterms:modified xsi:type="dcterms:W3CDTF">2024-04-09T20:37:43Z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id="oMGZ1YMb"/&gt;&lt;style id="http://www.zotero.org/styles/apa-old-doi-prefix" locale="en-GB" hasBibliography="1" bibliographyStyleHasBeenSet="0"/&gt;&lt;prefs&gt;&lt;pref name="fieldType" value="Field"/&gt;&lt;/prefs&gt;&lt;/d</vt:lpwstr>
  </property>
  <property fmtid="{D5CDD505-2E9C-101B-9397-08002B2CF9AE}" pid="3" name="ZOTERO_PREF_2">
    <vt:lpwstr>ata&gt;</vt:lpwstr>
  </property>
  <property fmtid="{D5CDD505-2E9C-101B-9397-08002B2CF9AE}" pid="4" name="KSOProductBuildVer">
    <vt:lpwstr>2052-6.5.2.8766</vt:lpwstr>
  </property>
  <property fmtid="{D5CDD505-2E9C-101B-9397-08002B2CF9AE}" pid="5" name="ICV">
    <vt:lpwstr>A209208479754902B3D08164804E60D9_42</vt:lpwstr>
  </property>
</Properties>
</file>