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2BF77" w14:textId="7F884F9A" w:rsidR="00652DA7" w:rsidRPr="00E75930" w:rsidRDefault="006757BB" w:rsidP="00652DA7">
      <w:pPr>
        <w:jc w:val="left"/>
        <w:rPr>
          <w:rFonts w:cs="Times New Roman"/>
          <w:color w:val="0D0D0D"/>
          <w:sz w:val="24"/>
          <w:szCs w:val="24"/>
        </w:rPr>
      </w:pPr>
      <w:bookmarkStart w:id="0" w:name="_Hlk170052810"/>
      <w:r>
        <w:rPr>
          <w:rFonts w:cs="Times New Roman" w:hint="eastAsia"/>
          <w:color w:val="0D0D0D"/>
          <w:sz w:val="24"/>
          <w:szCs w:val="24"/>
        </w:rPr>
        <w:t xml:space="preserve">Supplemental </w:t>
      </w:r>
      <w:r w:rsidR="00652DA7" w:rsidRPr="00E75930">
        <w:rPr>
          <w:rFonts w:cs="Times New Roman"/>
          <w:color w:val="0D0D0D"/>
          <w:sz w:val="24"/>
          <w:szCs w:val="24"/>
        </w:rPr>
        <w:t>Table 1</w:t>
      </w:r>
      <w:bookmarkEnd w:id="0"/>
      <w:r w:rsidR="00652DA7" w:rsidRPr="00E75930">
        <w:rPr>
          <w:rFonts w:cs="Times New Roman"/>
          <w:color w:val="0D0D0D"/>
          <w:sz w:val="24"/>
          <w:szCs w:val="24"/>
        </w:rPr>
        <w:t xml:space="preserve"> Demographic and clinical characteristics of pa</w:t>
      </w:r>
      <w:r w:rsidR="00E63F88">
        <w:rPr>
          <w:rFonts w:cs="Times New Roman" w:hint="eastAsia"/>
          <w:color w:val="0D0D0D"/>
          <w:sz w:val="24"/>
          <w:szCs w:val="24"/>
        </w:rPr>
        <w:t>r</w:t>
      </w:r>
      <w:r w:rsidR="00652DA7" w:rsidRPr="00E75930">
        <w:rPr>
          <w:rFonts w:cs="Times New Roman"/>
          <w:color w:val="0D0D0D"/>
          <w:sz w:val="24"/>
          <w:szCs w:val="24"/>
        </w:rPr>
        <w:t>ticipants with insomnia disorder (ID) and healthy controls (HCs).</w:t>
      </w:r>
    </w:p>
    <w:tbl>
      <w:tblPr>
        <w:tblStyle w:val="1"/>
        <w:tblW w:w="9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1602"/>
        <w:gridCol w:w="1716"/>
        <w:gridCol w:w="1659"/>
        <w:gridCol w:w="1302"/>
      </w:tblGrid>
      <w:tr w:rsidR="00652DA7" w:rsidRPr="00E75930" w14:paraId="31F3E6AE" w14:textId="77777777" w:rsidTr="00FA0C48">
        <w:trPr>
          <w:tblHeader/>
          <w:jc w:val="center"/>
        </w:trPr>
        <w:tc>
          <w:tcPr>
            <w:tcW w:w="2936" w:type="dxa"/>
            <w:tcBorders>
              <w:top w:val="single" w:sz="12" w:space="0" w:color="auto"/>
              <w:bottom w:val="single" w:sz="6" w:space="0" w:color="auto"/>
            </w:tcBorders>
          </w:tcPr>
          <w:p w14:paraId="67C7F90B" w14:textId="77777777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Characteristics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6" w:space="0" w:color="auto"/>
            </w:tcBorders>
          </w:tcPr>
          <w:p w14:paraId="7DA9F967" w14:textId="3C4C2BBE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ID (N=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25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)</w:t>
            </w:r>
          </w:p>
        </w:tc>
        <w:tc>
          <w:tcPr>
            <w:tcW w:w="1716" w:type="dxa"/>
            <w:tcBorders>
              <w:top w:val="single" w:sz="12" w:space="0" w:color="auto"/>
              <w:bottom w:val="single" w:sz="6" w:space="0" w:color="auto"/>
            </w:tcBorders>
          </w:tcPr>
          <w:p w14:paraId="7CD1DF86" w14:textId="5E79CB04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HC (N=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26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)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6" w:space="0" w:color="auto"/>
            </w:tcBorders>
          </w:tcPr>
          <w:p w14:paraId="1A79024E" w14:textId="06F7B48F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χ</w:t>
            </w:r>
            <w:r w:rsidRPr="00E75930">
              <w:rPr>
                <w:color w:val="0D0D0D"/>
                <w:sz w:val="24"/>
                <w:szCs w:val="24"/>
                <w:vertAlign w:val="superscript"/>
                <w:lang w:eastAsia="en-US"/>
                <w14:ligatures w14:val="none"/>
              </w:rPr>
              <w:t>2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/Z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6" w:space="0" w:color="auto"/>
            </w:tcBorders>
          </w:tcPr>
          <w:p w14:paraId="2F5A3018" w14:textId="77777777" w:rsidR="00652DA7" w:rsidRPr="00E75930" w:rsidRDefault="00652DA7" w:rsidP="00FA0C48">
            <w:pPr>
              <w:jc w:val="left"/>
              <w:rPr>
                <w:i/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i/>
                <w:color w:val="0D0D0D"/>
                <w:sz w:val="24"/>
                <w:szCs w:val="24"/>
                <w:lang w:eastAsia="en-US"/>
                <w14:ligatures w14:val="none"/>
              </w:rPr>
              <w:t>P</w:t>
            </w:r>
          </w:p>
        </w:tc>
      </w:tr>
      <w:tr w:rsidR="00652DA7" w:rsidRPr="00E75930" w14:paraId="4E7E6085" w14:textId="77777777" w:rsidTr="00FA0C48">
        <w:trPr>
          <w:jc w:val="center"/>
        </w:trPr>
        <w:tc>
          <w:tcPr>
            <w:tcW w:w="2936" w:type="dxa"/>
            <w:tcBorders>
              <w:top w:val="single" w:sz="6" w:space="0" w:color="auto"/>
            </w:tcBorders>
          </w:tcPr>
          <w:p w14:paraId="74E57281" w14:textId="77777777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Age(year)</w:t>
            </w:r>
          </w:p>
        </w:tc>
        <w:tc>
          <w:tcPr>
            <w:tcW w:w="1602" w:type="dxa"/>
            <w:tcBorders>
              <w:top w:val="single" w:sz="6" w:space="0" w:color="auto"/>
            </w:tcBorders>
          </w:tcPr>
          <w:p w14:paraId="2166C224" w14:textId="542FDEB5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3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3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.00(19.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5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0)</w:t>
            </w:r>
          </w:p>
        </w:tc>
        <w:tc>
          <w:tcPr>
            <w:tcW w:w="1716" w:type="dxa"/>
            <w:tcBorders>
              <w:top w:val="single" w:sz="6" w:space="0" w:color="auto"/>
            </w:tcBorders>
          </w:tcPr>
          <w:p w14:paraId="7E329B8B" w14:textId="6242AB9B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27.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85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(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8.11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)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768613BC" w14:textId="35C3E9BD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-</w:t>
            </w:r>
            <w:r w:rsidR="00C130F3">
              <w:rPr>
                <w:rFonts w:hint="eastAsia"/>
                <w:color w:val="0D0D0D"/>
                <w:sz w:val="24"/>
                <w:szCs w:val="24"/>
                <w14:ligatures w14:val="none"/>
              </w:rPr>
              <w:t>1.</w:t>
            </w:r>
            <w:r w:rsidR="00FF1AC4">
              <w:rPr>
                <w:rFonts w:hint="eastAsia"/>
                <w:color w:val="0D0D0D"/>
                <w:sz w:val="24"/>
                <w:szCs w:val="24"/>
                <w14:ligatures w14:val="none"/>
              </w:rPr>
              <w:t>7</w:t>
            </w:r>
            <w:r w:rsidR="00C130F3">
              <w:rPr>
                <w:rFonts w:hint="eastAsia"/>
                <w:color w:val="0D0D0D"/>
                <w:sz w:val="24"/>
                <w:szCs w:val="24"/>
                <w14:ligatures w14:val="none"/>
              </w:rPr>
              <w:t>68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E75930">
              <w:rPr>
                <w:color w:val="0D0D0D"/>
                <w:sz w:val="24"/>
                <w:szCs w:val="24"/>
                <w:vertAlign w:val="superscript"/>
                <w:lang w:eastAsia="en-US"/>
                <w14:ligatures w14:val="none"/>
              </w:rPr>
              <w:t>a</w:t>
            </w:r>
          </w:p>
        </w:tc>
        <w:tc>
          <w:tcPr>
            <w:tcW w:w="1302" w:type="dxa"/>
            <w:tcBorders>
              <w:top w:val="single" w:sz="6" w:space="0" w:color="auto"/>
            </w:tcBorders>
          </w:tcPr>
          <w:p w14:paraId="10B01766" w14:textId="482071F5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0.</w:t>
            </w:r>
            <w:r w:rsidR="00FF1AC4">
              <w:rPr>
                <w:rFonts w:hint="eastAsia"/>
                <w:color w:val="0D0D0D"/>
                <w:sz w:val="24"/>
                <w:szCs w:val="24"/>
                <w14:ligatures w14:val="none"/>
              </w:rPr>
              <w:t>118</w:t>
            </w:r>
          </w:p>
        </w:tc>
      </w:tr>
      <w:tr w:rsidR="00652DA7" w:rsidRPr="00E75930" w14:paraId="08AA2711" w14:textId="77777777" w:rsidTr="00652DA7">
        <w:trPr>
          <w:jc w:val="center"/>
        </w:trPr>
        <w:tc>
          <w:tcPr>
            <w:tcW w:w="2936" w:type="dxa"/>
          </w:tcPr>
          <w:p w14:paraId="6149BE8F" w14:textId="77777777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Gender, male/female</w:t>
            </w:r>
          </w:p>
        </w:tc>
        <w:tc>
          <w:tcPr>
            <w:tcW w:w="1602" w:type="dxa"/>
          </w:tcPr>
          <w:p w14:paraId="65205188" w14:textId="298F3FDA" w:rsidR="00652DA7" w:rsidRPr="00E75930" w:rsidRDefault="00E40356" w:rsidP="00FA0C48">
            <w:pPr>
              <w:jc w:val="left"/>
              <w:rPr>
                <w:color w:val="0D0D0D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9</w:t>
            </w:r>
            <w:r w:rsidR="00652DA7"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/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716" w:type="dxa"/>
          </w:tcPr>
          <w:p w14:paraId="23E4C997" w14:textId="45D91903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10/</w:t>
            </w:r>
            <w:r w:rsidR="00E40356">
              <w:rPr>
                <w:rFonts w:hint="eastAsia"/>
                <w:color w:val="0D0D0D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659" w:type="dxa"/>
          </w:tcPr>
          <w:p w14:paraId="1B167103" w14:textId="729F3839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0.0</w:t>
            </w:r>
            <w:r w:rsidR="007F38EF">
              <w:rPr>
                <w:rFonts w:hint="eastAsia"/>
                <w:color w:val="0D0D0D"/>
                <w:sz w:val="24"/>
                <w:szCs w:val="24"/>
                <w14:ligatures w14:val="none"/>
              </w:rPr>
              <w:t>33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E75930">
              <w:rPr>
                <w:color w:val="0D0D0D"/>
                <w:sz w:val="24"/>
                <w:szCs w:val="24"/>
                <w:vertAlign w:val="superscript"/>
                <w:lang w:eastAsia="en-US"/>
                <w14:ligatures w14:val="none"/>
              </w:rPr>
              <w:t>b</w:t>
            </w:r>
          </w:p>
        </w:tc>
        <w:tc>
          <w:tcPr>
            <w:tcW w:w="1302" w:type="dxa"/>
          </w:tcPr>
          <w:p w14:paraId="46FA3AAF" w14:textId="5C47D0F5" w:rsidR="00652DA7" w:rsidRPr="00E75930" w:rsidRDefault="007F38EF" w:rsidP="00FA0C48">
            <w:pPr>
              <w:jc w:val="left"/>
              <w:rPr>
                <w:color w:val="0D0D0D"/>
                <w:sz w:val="24"/>
                <w:szCs w:val="24"/>
                <w14:ligatures w14:val="none"/>
              </w:rPr>
            </w:pP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0.856</w:t>
            </w:r>
          </w:p>
        </w:tc>
      </w:tr>
      <w:tr w:rsidR="00652DA7" w:rsidRPr="00E75930" w14:paraId="7D224F6D" w14:textId="77777777" w:rsidTr="00652DA7">
        <w:trPr>
          <w:jc w:val="center"/>
        </w:trPr>
        <w:tc>
          <w:tcPr>
            <w:tcW w:w="2936" w:type="dxa"/>
            <w:tcBorders>
              <w:bottom w:val="single" w:sz="12" w:space="0" w:color="auto"/>
            </w:tcBorders>
          </w:tcPr>
          <w:p w14:paraId="02A96257" w14:textId="77777777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BMI (kg/m²)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14:paraId="372E48B2" w14:textId="1405054A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20.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24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(3.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62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)</w:t>
            </w:r>
          </w:p>
        </w:tc>
        <w:tc>
          <w:tcPr>
            <w:tcW w:w="1716" w:type="dxa"/>
            <w:tcBorders>
              <w:bottom w:val="single" w:sz="12" w:space="0" w:color="auto"/>
            </w:tcBorders>
          </w:tcPr>
          <w:p w14:paraId="05A7AB23" w14:textId="2054ED44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21.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81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(</w:t>
            </w:r>
            <w:r>
              <w:rPr>
                <w:rFonts w:hint="eastAsia"/>
                <w:color w:val="0D0D0D"/>
                <w:sz w:val="24"/>
                <w:szCs w:val="24"/>
                <w14:ligatures w14:val="none"/>
              </w:rPr>
              <w:t>4.51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)</w:t>
            </w: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14:paraId="0C5D195C" w14:textId="4BB23B4C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-1.</w:t>
            </w:r>
            <w:r w:rsidR="00FF1AC4">
              <w:rPr>
                <w:rFonts w:hint="eastAsia"/>
                <w:color w:val="0D0D0D"/>
                <w:sz w:val="24"/>
                <w:szCs w:val="24"/>
                <w14:ligatures w14:val="none"/>
              </w:rPr>
              <w:t>451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E75930">
              <w:rPr>
                <w:color w:val="0D0D0D"/>
                <w:sz w:val="24"/>
                <w:szCs w:val="24"/>
                <w:vertAlign w:val="superscript"/>
                <w:lang w:eastAsia="en-US"/>
                <w14:ligatures w14:val="none"/>
              </w:rPr>
              <w:t>a</w:t>
            </w: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14:paraId="6AA2A860" w14:textId="15068EA0" w:rsidR="00652DA7" w:rsidRPr="00E75930" w:rsidRDefault="00652DA7" w:rsidP="00FA0C48">
            <w:pPr>
              <w:jc w:val="left"/>
              <w:rPr>
                <w:color w:val="0D0D0D"/>
                <w:sz w:val="24"/>
                <w:szCs w:val="24"/>
                <w:lang w:eastAsia="en-US"/>
                <w14:ligatures w14:val="none"/>
              </w:rPr>
            </w:pP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0.1</w:t>
            </w:r>
            <w:r w:rsidR="00FF1AC4">
              <w:rPr>
                <w:rFonts w:hint="eastAsia"/>
                <w:color w:val="0D0D0D"/>
                <w:sz w:val="24"/>
                <w:szCs w:val="24"/>
                <w14:ligatures w14:val="none"/>
              </w:rPr>
              <w:t>4</w:t>
            </w:r>
            <w:r w:rsidRPr="00E75930">
              <w:rPr>
                <w:color w:val="0D0D0D"/>
                <w:sz w:val="24"/>
                <w:szCs w:val="24"/>
                <w:lang w:eastAsia="en-US"/>
                <w14:ligatures w14:val="none"/>
              </w:rPr>
              <w:t>7</w:t>
            </w:r>
          </w:p>
        </w:tc>
      </w:tr>
    </w:tbl>
    <w:p w14:paraId="7D2C69E2" w14:textId="6DEA3976" w:rsidR="00F060A3" w:rsidRPr="00A4028F" w:rsidRDefault="00A4028F">
      <w:pPr>
        <w:rPr>
          <w:rFonts w:cs="Times New Roman"/>
          <w:color w:val="0D0D0D"/>
          <w:sz w:val="24"/>
          <w:szCs w:val="24"/>
        </w:rPr>
      </w:pPr>
      <w:r w:rsidRPr="00A4028F">
        <w:rPr>
          <w:rFonts w:cs="Times New Roman"/>
          <w:color w:val="0D0D0D"/>
          <w:sz w:val="24"/>
          <w:szCs w:val="24"/>
        </w:rPr>
        <w:t xml:space="preserve">Notes: </w:t>
      </w:r>
      <w:r w:rsidRPr="00A4028F">
        <w:rPr>
          <w:rFonts w:cs="Times New Roman"/>
          <w:color w:val="0D0D0D"/>
          <w:sz w:val="24"/>
          <w:szCs w:val="24"/>
          <w:vertAlign w:val="superscript"/>
        </w:rPr>
        <w:t>a</w:t>
      </w:r>
      <w:r w:rsidRPr="00A4028F">
        <w:rPr>
          <w:rFonts w:cs="Times New Roman"/>
          <w:color w:val="0D0D0D"/>
          <w:sz w:val="24"/>
          <w:szCs w:val="24"/>
        </w:rPr>
        <w:t xml:space="preserve">Mann Whitney U-test, </w:t>
      </w:r>
      <w:r w:rsidRPr="00A4028F">
        <w:rPr>
          <w:rFonts w:cs="Times New Roman"/>
          <w:color w:val="0D0D0D"/>
          <w:sz w:val="24"/>
          <w:szCs w:val="24"/>
          <w:vertAlign w:val="superscript"/>
        </w:rPr>
        <w:t>b</w:t>
      </w:r>
      <w:r w:rsidRPr="00A4028F">
        <w:rPr>
          <w:rFonts w:cs="Times New Roman"/>
          <w:color w:val="0D0D0D"/>
          <w:sz w:val="24"/>
          <w:szCs w:val="24"/>
        </w:rPr>
        <w:t>Chi-square test.</w:t>
      </w:r>
    </w:p>
    <w:p w14:paraId="79EA343B" w14:textId="4DAB4B1E" w:rsidR="00A4028F" w:rsidRPr="00A4028F" w:rsidRDefault="00A4028F">
      <w:pPr>
        <w:rPr>
          <w:rFonts w:cs="Times New Roman"/>
          <w:color w:val="0D0D0D"/>
          <w:sz w:val="24"/>
          <w:szCs w:val="24"/>
        </w:rPr>
      </w:pPr>
      <w:r w:rsidRPr="00A4028F">
        <w:rPr>
          <w:rFonts w:cs="Times New Roman"/>
          <w:color w:val="0D0D0D"/>
          <w:sz w:val="24"/>
          <w:szCs w:val="24"/>
        </w:rPr>
        <w:t>Abbreviations: BMI: body mass index</w:t>
      </w:r>
      <w:r>
        <w:rPr>
          <w:rFonts w:cs="Times New Roman" w:hint="eastAsia"/>
          <w:color w:val="0D0D0D"/>
          <w:sz w:val="24"/>
          <w:szCs w:val="24"/>
        </w:rPr>
        <w:t>.</w:t>
      </w:r>
    </w:p>
    <w:sectPr w:rsidR="00A4028F" w:rsidRPr="00A4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4808E" w14:textId="77777777" w:rsidR="0035459D" w:rsidRDefault="0035459D" w:rsidP="00652DA7">
      <w:r>
        <w:separator/>
      </w:r>
    </w:p>
  </w:endnote>
  <w:endnote w:type="continuationSeparator" w:id="0">
    <w:p w14:paraId="7B75A427" w14:textId="77777777" w:rsidR="0035459D" w:rsidRDefault="0035459D" w:rsidP="006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9E2D3" w14:textId="77777777" w:rsidR="0035459D" w:rsidRDefault="0035459D" w:rsidP="00652DA7">
      <w:r>
        <w:separator/>
      </w:r>
    </w:p>
  </w:footnote>
  <w:footnote w:type="continuationSeparator" w:id="0">
    <w:p w14:paraId="2152B436" w14:textId="77777777" w:rsidR="0035459D" w:rsidRDefault="0035459D" w:rsidP="0065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E2"/>
    <w:rsid w:val="00053107"/>
    <w:rsid w:val="00303476"/>
    <w:rsid w:val="0035459D"/>
    <w:rsid w:val="00587C0A"/>
    <w:rsid w:val="00652DA7"/>
    <w:rsid w:val="006757BB"/>
    <w:rsid w:val="007F38EF"/>
    <w:rsid w:val="00914C84"/>
    <w:rsid w:val="00A23A9D"/>
    <w:rsid w:val="00A4028F"/>
    <w:rsid w:val="00C130F3"/>
    <w:rsid w:val="00C25EEC"/>
    <w:rsid w:val="00E40356"/>
    <w:rsid w:val="00E63F88"/>
    <w:rsid w:val="00E659E2"/>
    <w:rsid w:val="00F060A3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35AF33"/>
  <w15:chartTrackingRefBased/>
  <w15:docId w15:val="{7978A385-9535-468C-9E73-6610B0E7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D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D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DA7"/>
    <w:rPr>
      <w:sz w:val="18"/>
      <w:szCs w:val="18"/>
    </w:rPr>
  </w:style>
  <w:style w:type="table" w:customStyle="1" w:styleId="1">
    <w:name w:val="网格型1"/>
    <w:basedOn w:val="a1"/>
    <w:next w:val="a7"/>
    <w:uiPriority w:val="39"/>
    <w:qFormat/>
    <w:rsid w:val="00652DA7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5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 Lin</dc:creator>
  <cp:keywords/>
  <dc:description/>
  <cp:lastModifiedBy>Jingjing Lin</cp:lastModifiedBy>
  <cp:revision>20</cp:revision>
  <dcterms:created xsi:type="dcterms:W3CDTF">2024-06-23T07:56:00Z</dcterms:created>
  <dcterms:modified xsi:type="dcterms:W3CDTF">2024-10-02T08:43:00Z</dcterms:modified>
</cp:coreProperties>
</file>