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37F" w:rsidRPr="0077077F" w:rsidRDefault="005546D7" w:rsidP="00B04D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Supplementary Table </w:t>
      </w:r>
      <w:r w:rsidR="00212F1D" w:rsidRPr="0077077F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997D72" w:rsidRPr="0077077F">
        <w:rPr>
          <w:rFonts w:ascii="Times New Roman" w:hAnsi="Times New Roman" w:cs="Times New Roman"/>
          <w:sz w:val="20"/>
          <w:szCs w:val="20"/>
        </w:rPr>
        <w:t xml:space="preserve"> </w:t>
      </w:r>
      <w:r w:rsidR="0077077F" w:rsidRPr="0077077F">
        <w:rPr>
          <w:rFonts w:ascii="Times New Roman" w:hAnsi="Times New Roman" w:cs="Times New Roman"/>
          <w:sz w:val="24"/>
          <w:szCs w:val="24"/>
        </w:rPr>
        <w:t>Diagnosis of PJI according to MSIS criteria</w:t>
      </w:r>
      <w:r w:rsidR="00E25B7E">
        <w:rPr>
          <w:rFonts w:ascii="Times New Roman" w:hAnsi="Times New Roman" w:cs="Times New Roman"/>
          <w:sz w:val="24"/>
          <w:szCs w:val="24"/>
        </w:rPr>
        <w:t xml:space="preserve"> [</w:t>
      </w:r>
      <w:r w:rsidR="00466719">
        <w:rPr>
          <w:rFonts w:ascii="Times New Roman" w:hAnsi="Times New Roman" w:cs="Times New Roman"/>
          <w:sz w:val="24"/>
          <w:szCs w:val="24"/>
        </w:rPr>
        <w:t>Ref. 19</w:t>
      </w:r>
      <w:bookmarkStart w:id="0" w:name="_GoBack"/>
      <w:bookmarkEnd w:id="0"/>
      <w:r w:rsidR="00E25B7E">
        <w:rPr>
          <w:rFonts w:ascii="Times New Roman" w:hAnsi="Times New Roman" w:cs="Times New Roman"/>
          <w:sz w:val="24"/>
          <w:szCs w:val="24"/>
        </w:rPr>
        <w:t>]</w:t>
      </w:r>
    </w:p>
    <w:p w:rsidR="00212F1D" w:rsidRPr="0077077F" w:rsidRDefault="00212F1D" w:rsidP="00B04D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212F1D" w:rsidRPr="00212F1D" w:rsidTr="0077077F">
        <w:tc>
          <w:tcPr>
            <w:tcW w:w="8828" w:type="dxa"/>
            <w:tcBorders>
              <w:top w:val="single" w:sz="4" w:space="0" w:color="auto"/>
              <w:bottom w:val="single" w:sz="4" w:space="0" w:color="auto"/>
            </w:tcBorders>
          </w:tcPr>
          <w:p w:rsidR="00212F1D" w:rsidRPr="00212F1D" w:rsidRDefault="00212F1D" w:rsidP="00B04D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F1D">
              <w:rPr>
                <w:rFonts w:ascii="Times New Roman" w:hAnsi="Times New Roman"/>
                <w:sz w:val="24"/>
                <w:szCs w:val="24"/>
              </w:rPr>
              <w:t>One of the following must be met for diagnosis of PJI:</w:t>
            </w:r>
          </w:p>
        </w:tc>
      </w:tr>
      <w:tr w:rsidR="00212F1D" w:rsidRPr="00212F1D" w:rsidTr="0077077F">
        <w:tc>
          <w:tcPr>
            <w:tcW w:w="8828" w:type="dxa"/>
            <w:tcBorders>
              <w:top w:val="single" w:sz="4" w:space="0" w:color="auto"/>
            </w:tcBorders>
          </w:tcPr>
          <w:p w:rsidR="00212F1D" w:rsidRPr="0077077F" w:rsidRDefault="00212F1D" w:rsidP="0077077F">
            <w:pPr>
              <w:pStyle w:val="Prrafodelista"/>
              <w:numPr>
                <w:ilvl w:val="0"/>
                <w:numId w:val="1"/>
              </w:numPr>
              <w:ind w:left="319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77F">
              <w:rPr>
                <w:rFonts w:ascii="Times New Roman" w:hAnsi="Times New Roman"/>
                <w:sz w:val="24"/>
                <w:szCs w:val="24"/>
              </w:rPr>
              <w:t>A sinus tract communicating with the prosthesis</w:t>
            </w:r>
          </w:p>
        </w:tc>
      </w:tr>
      <w:tr w:rsidR="00212F1D" w:rsidRPr="00212F1D" w:rsidTr="0077077F">
        <w:tc>
          <w:tcPr>
            <w:tcW w:w="8828" w:type="dxa"/>
          </w:tcPr>
          <w:p w:rsidR="00212F1D" w:rsidRPr="0077077F" w:rsidRDefault="00212F1D" w:rsidP="0077077F">
            <w:pPr>
              <w:pStyle w:val="Prrafodelista"/>
              <w:numPr>
                <w:ilvl w:val="0"/>
                <w:numId w:val="1"/>
              </w:numPr>
              <w:ind w:left="319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77F">
              <w:rPr>
                <w:rFonts w:ascii="Times New Roman" w:hAnsi="Times New Roman"/>
                <w:sz w:val="24"/>
                <w:szCs w:val="24"/>
              </w:rPr>
              <w:t>A pathogen is isolated by culture from two separate tissue or fluid samples obtained from the affected prosthetic joint</w:t>
            </w:r>
          </w:p>
        </w:tc>
      </w:tr>
      <w:tr w:rsidR="00212F1D" w:rsidRPr="00212F1D" w:rsidTr="0077077F">
        <w:tc>
          <w:tcPr>
            <w:tcW w:w="8828" w:type="dxa"/>
          </w:tcPr>
          <w:p w:rsidR="00212F1D" w:rsidRPr="0077077F" w:rsidRDefault="00212F1D" w:rsidP="0077077F">
            <w:pPr>
              <w:pStyle w:val="Prrafodelista"/>
              <w:numPr>
                <w:ilvl w:val="0"/>
                <w:numId w:val="1"/>
              </w:numPr>
              <w:ind w:left="319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77F">
              <w:rPr>
                <w:rFonts w:ascii="Times New Roman" w:hAnsi="Times New Roman"/>
                <w:sz w:val="24"/>
                <w:szCs w:val="24"/>
              </w:rPr>
              <w:t>Four of the following six criteria exist:</w:t>
            </w:r>
          </w:p>
        </w:tc>
      </w:tr>
      <w:tr w:rsidR="00212F1D" w:rsidRPr="00212F1D" w:rsidTr="0077077F">
        <w:tc>
          <w:tcPr>
            <w:tcW w:w="8828" w:type="dxa"/>
          </w:tcPr>
          <w:p w:rsidR="00212F1D" w:rsidRPr="0077077F" w:rsidRDefault="00212F1D" w:rsidP="0077077F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77F">
              <w:rPr>
                <w:rFonts w:ascii="Times New Roman" w:hAnsi="Times New Roman" w:cs="Times New Roman"/>
                <w:sz w:val="24"/>
                <w:szCs w:val="24"/>
              </w:rPr>
              <w:t>Elevated ESR and CRP (ESR &gt;30 mm/hour; CRP &gt;10 mg/L)</w:t>
            </w:r>
          </w:p>
        </w:tc>
      </w:tr>
      <w:tr w:rsidR="00212F1D" w:rsidRPr="00212F1D" w:rsidTr="0077077F">
        <w:tc>
          <w:tcPr>
            <w:tcW w:w="8828" w:type="dxa"/>
          </w:tcPr>
          <w:p w:rsidR="00212F1D" w:rsidRPr="0077077F" w:rsidRDefault="00212F1D" w:rsidP="0077077F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77F">
              <w:rPr>
                <w:rFonts w:ascii="Times New Roman" w:hAnsi="Times New Roman" w:cs="Times New Roman"/>
                <w:sz w:val="24"/>
                <w:szCs w:val="24"/>
              </w:rPr>
              <w:t>Elevated synovial fluid WBC count (&gt;3000 cells/µL)</w:t>
            </w:r>
          </w:p>
        </w:tc>
      </w:tr>
      <w:tr w:rsidR="00212F1D" w:rsidRPr="00212F1D" w:rsidTr="0077077F">
        <w:tc>
          <w:tcPr>
            <w:tcW w:w="8828" w:type="dxa"/>
          </w:tcPr>
          <w:p w:rsidR="00212F1D" w:rsidRPr="0077077F" w:rsidRDefault="00212F1D" w:rsidP="0077077F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077F">
              <w:rPr>
                <w:rFonts w:ascii="Times New Roman" w:hAnsi="Times New Roman" w:cs="Times New Roman"/>
                <w:sz w:val="24"/>
                <w:szCs w:val="24"/>
              </w:rPr>
              <w:t>Elevated synovial fluid neutrophil percentage (&gt;65%)</w:t>
            </w:r>
          </w:p>
        </w:tc>
      </w:tr>
      <w:tr w:rsidR="00212F1D" w:rsidRPr="00212F1D" w:rsidTr="0077077F">
        <w:tc>
          <w:tcPr>
            <w:tcW w:w="8828" w:type="dxa"/>
          </w:tcPr>
          <w:p w:rsidR="00212F1D" w:rsidRPr="0077077F" w:rsidRDefault="00212F1D" w:rsidP="0077077F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77F">
              <w:rPr>
                <w:rFonts w:ascii="Times New Roman" w:hAnsi="Times New Roman"/>
                <w:sz w:val="24"/>
                <w:szCs w:val="24"/>
              </w:rPr>
              <w:t>Presence of purulence in the affected joint</w:t>
            </w:r>
          </w:p>
        </w:tc>
      </w:tr>
      <w:tr w:rsidR="00212F1D" w:rsidRPr="00212F1D" w:rsidTr="0077077F">
        <w:tc>
          <w:tcPr>
            <w:tcW w:w="8828" w:type="dxa"/>
          </w:tcPr>
          <w:p w:rsidR="00212F1D" w:rsidRPr="0077077F" w:rsidRDefault="00212F1D" w:rsidP="0077077F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77F">
              <w:rPr>
                <w:rFonts w:ascii="Times New Roman" w:hAnsi="Times New Roman"/>
                <w:sz w:val="24"/>
                <w:szCs w:val="24"/>
              </w:rPr>
              <w:t>Isolation of a microorganism in one periprosthetic tissue or fluid culture</w:t>
            </w:r>
          </w:p>
        </w:tc>
      </w:tr>
      <w:tr w:rsidR="00212F1D" w:rsidRPr="00212F1D" w:rsidTr="0077077F">
        <w:tc>
          <w:tcPr>
            <w:tcW w:w="8828" w:type="dxa"/>
            <w:tcBorders>
              <w:bottom w:val="single" w:sz="4" w:space="0" w:color="auto"/>
            </w:tcBorders>
          </w:tcPr>
          <w:p w:rsidR="00212F1D" w:rsidRPr="0077077F" w:rsidRDefault="00212F1D" w:rsidP="0077077F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77F">
              <w:rPr>
                <w:rFonts w:ascii="Times New Roman" w:hAnsi="Times New Roman"/>
                <w:sz w:val="24"/>
                <w:szCs w:val="24"/>
              </w:rPr>
              <w:t xml:space="preserve">&gt;5 neutrophils per high-powered field in 5 high-power fields </w:t>
            </w:r>
            <w:r w:rsidR="0077077F">
              <w:rPr>
                <w:rFonts w:ascii="Times New Roman" w:hAnsi="Times New Roman"/>
                <w:sz w:val="24"/>
                <w:szCs w:val="24"/>
              </w:rPr>
              <w:t xml:space="preserve">observed from </w:t>
            </w:r>
            <w:r w:rsidRPr="0077077F">
              <w:rPr>
                <w:rFonts w:ascii="Times New Roman" w:hAnsi="Times New Roman"/>
                <w:sz w:val="24"/>
                <w:szCs w:val="24"/>
              </w:rPr>
              <w:t>histologic analys</w:t>
            </w:r>
            <w:r w:rsidR="008C2D52">
              <w:rPr>
                <w:rFonts w:ascii="Times New Roman" w:hAnsi="Times New Roman"/>
                <w:sz w:val="24"/>
                <w:szCs w:val="24"/>
              </w:rPr>
              <w:t xml:space="preserve">is of periprosthetic tissue at </w:t>
            </w:r>
            <w:r w:rsidRPr="0077077F">
              <w:rPr>
                <w:rFonts w:ascii="Times New Roman" w:hAnsi="Times New Roman"/>
                <w:sz w:val="24"/>
                <w:szCs w:val="24"/>
              </w:rPr>
              <w:t>400</w:t>
            </w:r>
            <w:r w:rsidR="008C2D52">
              <w:rPr>
                <w:rFonts w:ascii="Times New Roman" w:hAnsi="Times New Roman"/>
                <w:sz w:val="24"/>
                <w:szCs w:val="24"/>
              </w:rPr>
              <w:t>X</w:t>
            </w:r>
            <w:r w:rsidRPr="0077077F">
              <w:rPr>
                <w:rFonts w:ascii="Times New Roman" w:hAnsi="Times New Roman"/>
                <w:sz w:val="24"/>
                <w:szCs w:val="24"/>
              </w:rPr>
              <w:t xml:space="preserve"> magnification</w:t>
            </w:r>
          </w:p>
        </w:tc>
      </w:tr>
    </w:tbl>
    <w:p w:rsidR="0077077F" w:rsidRDefault="0077077F" w:rsidP="00212F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3248" w:rsidRPr="00212F1D" w:rsidRDefault="00561D13" w:rsidP="00212F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Abbreviations: </w:t>
      </w:r>
      <w:r w:rsidR="00212F1D">
        <w:rPr>
          <w:rFonts w:ascii="Times New Roman" w:hAnsi="Times New Roman" w:cs="Times New Roman"/>
          <w:sz w:val="24"/>
          <w:szCs w:val="24"/>
        </w:rPr>
        <w:t xml:space="preserve">MSIS, </w:t>
      </w:r>
      <w:r w:rsidR="00212F1D" w:rsidRPr="00212F1D">
        <w:rPr>
          <w:rFonts w:ascii="Times New Roman" w:hAnsi="Times New Roman" w:cs="Times New Roman"/>
          <w:sz w:val="24"/>
          <w:szCs w:val="24"/>
        </w:rPr>
        <w:t>Musculosk</w:t>
      </w:r>
      <w:r w:rsidR="00212F1D">
        <w:rPr>
          <w:rFonts w:ascii="Times New Roman" w:hAnsi="Times New Roman" w:cs="Times New Roman"/>
          <w:sz w:val="24"/>
          <w:szCs w:val="24"/>
        </w:rPr>
        <w:t xml:space="preserve">eletal Infection Society; PJI, </w:t>
      </w:r>
      <w:r w:rsidR="00212F1D" w:rsidRPr="00212F1D">
        <w:rPr>
          <w:rFonts w:ascii="Times New Roman" w:hAnsi="Times New Roman" w:cs="Times New Roman"/>
          <w:sz w:val="24"/>
          <w:szCs w:val="24"/>
        </w:rPr>
        <w:t>periprosthetic joint</w:t>
      </w:r>
      <w:r w:rsidR="00212F1D">
        <w:rPr>
          <w:rFonts w:ascii="Times New Roman" w:hAnsi="Times New Roman" w:cs="Times New Roman"/>
          <w:sz w:val="24"/>
          <w:szCs w:val="24"/>
        </w:rPr>
        <w:t xml:space="preserve"> infection; ESR</w:t>
      </w:r>
      <w:r w:rsidR="009569A3">
        <w:rPr>
          <w:rFonts w:ascii="Times New Roman" w:hAnsi="Times New Roman" w:cs="Times New Roman"/>
          <w:sz w:val="24"/>
          <w:szCs w:val="24"/>
        </w:rPr>
        <w:t>,</w:t>
      </w:r>
      <w:r w:rsidR="00212F1D" w:rsidRPr="00212F1D">
        <w:rPr>
          <w:rFonts w:ascii="Times New Roman" w:hAnsi="Times New Roman" w:cs="Times New Roman"/>
          <w:sz w:val="24"/>
          <w:szCs w:val="24"/>
        </w:rPr>
        <w:t xml:space="preserve"> erythr</w:t>
      </w:r>
      <w:r w:rsidR="009569A3">
        <w:rPr>
          <w:rFonts w:ascii="Times New Roman" w:hAnsi="Times New Roman" w:cs="Times New Roman"/>
          <w:sz w:val="24"/>
          <w:szCs w:val="24"/>
        </w:rPr>
        <w:t xml:space="preserve">ocyte sedimentation rate; CRP, </w:t>
      </w:r>
      <w:r w:rsidR="00212F1D" w:rsidRPr="00212F1D">
        <w:rPr>
          <w:rFonts w:ascii="Times New Roman" w:hAnsi="Times New Roman" w:cs="Times New Roman"/>
          <w:sz w:val="24"/>
          <w:szCs w:val="24"/>
        </w:rPr>
        <w:t>C-reactive</w:t>
      </w:r>
      <w:r w:rsidR="00212F1D">
        <w:rPr>
          <w:rFonts w:ascii="Times New Roman" w:hAnsi="Times New Roman" w:cs="Times New Roman"/>
          <w:sz w:val="24"/>
          <w:szCs w:val="24"/>
        </w:rPr>
        <w:t xml:space="preserve"> </w:t>
      </w:r>
      <w:r w:rsidR="009569A3">
        <w:rPr>
          <w:rFonts w:ascii="Times New Roman" w:hAnsi="Times New Roman" w:cs="Times New Roman"/>
          <w:sz w:val="24"/>
          <w:szCs w:val="24"/>
        </w:rPr>
        <w:t xml:space="preserve">protein; WBC, </w:t>
      </w:r>
      <w:r w:rsidR="00212F1D" w:rsidRPr="00212F1D">
        <w:rPr>
          <w:rFonts w:ascii="Times New Roman" w:hAnsi="Times New Roman" w:cs="Times New Roman"/>
          <w:sz w:val="24"/>
          <w:szCs w:val="24"/>
        </w:rPr>
        <w:t>white blood cell.</w:t>
      </w:r>
    </w:p>
    <w:p w:rsidR="00A93248" w:rsidRPr="00A93248" w:rsidRDefault="00A932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93248" w:rsidRPr="00A9324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D0A53"/>
    <w:multiLevelType w:val="hybridMultilevel"/>
    <w:tmpl w:val="C3DE8C9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43806"/>
    <w:multiLevelType w:val="hybridMultilevel"/>
    <w:tmpl w:val="DC0E881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D72"/>
    <w:rsid w:val="00026254"/>
    <w:rsid w:val="00090587"/>
    <w:rsid w:val="000E6D34"/>
    <w:rsid w:val="00122754"/>
    <w:rsid w:val="00190F8C"/>
    <w:rsid w:val="00193436"/>
    <w:rsid w:val="001B0F79"/>
    <w:rsid w:val="001E2707"/>
    <w:rsid w:val="00212F1D"/>
    <w:rsid w:val="002137FE"/>
    <w:rsid w:val="0025516A"/>
    <w:rsid w:val="002C5A5D"/>
    <w:rsid w:val="002D4874"/>
    <w:rsid w:val="00310857"/>
    <w:rsid w:val="003C4825"/>
    <w:rsid w:val="0042556C"/>
    <w:rsid w:val="00466719"/>
    <w:rsid w:val="0049734C"/>
    <w:rsid w:val="0050537F"/>
    <w:rsid w:val="005546D7"/>
    <w:rsid w:val="0055710F"/>
    <w:rsid w:val="00561D13"/>
    <w:rsid w:val="00594FD8"/>
    <w:rsid w:val="005B438E"/>
    <w:rsid w:val="006107CE"/>
    <w:rsid w:val="00613184"/>
    <w:rsid w:val="00642711"/>
    <w:rsid w:val="00653BBB"/>
    <w:rsid w:val="0067249D"/>
    <w:rsid w:val="006E3699"/>
    <w:rsid w:val="0077077F"/>
    <w:rsid w:val="00802F15"/>
    <w:rsid w:val="008310A4"/>
    <w:rsid w:val="00871AB8"/>
    <w:rsid w:val="00875733"/>
    <w:rsid w:val="008C2D52"/>
    <w:rsid w:val="009569A3"/>
    <w:rsid w:val="009937B5"/>
    <w:rsid w:val="00997D72"/>
    <w:rsid w:val="009A792D"/>
    <w:rsid w:val="009D2FC7"/>
    <w:rsid w:val="009E2B20"/>
    <w:rsid w:val="009F2CFC"/>
    <w:rsid w:val="00A30932"/>
    <w:rsid w:val="00A85363"/>
    <w:rsid w:val="00A93248"/>
    <w:rsid w:val="00B03846"/>
    <w:rsid w:val="00B04D4F"/>
    <w:rsid w:val="00B33D2B"/>
    <w:rsid w:val="00C04154"/>
    <w:rsid w:val="00C0599D"/>
    <w:rsid w:val="00C35F11"/>
    <w:rsid w:val="00C42B95"/>
    <w:rsid w:val="00CB222E"/>
    <w:rsid w:val="00CE4809"/>
    <w:rsid w:val="00D62714"/>
    <w:rsid w:val="00DC4D26"/>
    <w:rsid w:val="00DF53AE"/>
    <w:rsid w:val="00E21829"/>
    <w:rsid w:val="00E25B7E"/>
    <w:rsid w:val="00E27538"/>
    <w:rsid w:val="00E34DAD"/>
    <w:rsid w:val="00F31AD1"/>
    <w:rsid w:val="00F375A8"/>
    <w:rsid w:val="00F549B3"/>
    <w:rsid w:val="00FE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8B980"/>
  <w15:chartTrackingRefBased/>
  <w15:docId w15:val="{CD88D63A-6539-44C1-87B1-E12D688E3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27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707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jafernandez</dc:creator>
  <cp:keywords/>
  <dc:description/>
  <cp:lastModifiedBy>jafernandez</cp:lastModifiedBy>
  <cp:revision>6</cp:revision>
  <dcterms:created xsi:type="dcterms:W3CDTF">2024-05-14T17:11:00Z</dcterms:created>
  <dcterms:modified xsi:type="dcterms:W3CDTF">2024-10-22T18:40:00Z</dcterms:modified>
</cp:coreProperties>
</file>