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2106"/>
        <w:gridCol w:w="2106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Supplementary table</w:t>
            </w:r>
            <w:r>
              <w:rPr>
                <w:rFonts w:hint="eastAsia"/>
                <w:lang w:val="en-US" w:eastAsia="zh-CN"/>
              </w:rPr>
              <w:t xml:space="preserve"> 1 </w:t>
            </w:r>
            <w:r>
              <w:t>Comparison of ferritin and iron accumulation rates between two groups of plasma donors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/>
        </w:tc>
        <w:tc>
          <w:tcPr>
            <w:tcW w:w="12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Control</w:t>
            </w:r>
          </w:p>
        </w:tc>
        <w:tc>
          <w:tcPr>
            <w:tcW w:w="123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Donor</w:t>
            </w:r>
          </w:p>
        </w:tc>
        <w:tc>
          <w:tcPr>
            <w:tcW w:w="75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rPr>
                <w:i/>
              </w:rPr>
              <w:t>P</w:t>
            </w:r>
            <w:r>
              <w:rPr>
                <w:rFonts w:hint="eastAsia"/>
              </w:rPr>
              <w:t>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Total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276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277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SF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159.05±138.48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107.49±120.59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＜0.001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I</w:t>
            </w:r>
            <w:r>
              <w:t>ron accumulation rate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31.5%(87/276)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14.1%(39/277)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＜0.001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 xml:space="preserve">Female 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30.6%</w:t>
            </w:r>
            <w:r>
              <w:rPr>
                <w:rFonts w:hint="eastAsia"/>
              </w:rPr>
              <w:t>(</w:t>
            </w:r>
            <w:r>
              <w:t>53/173</w:t>
            </w:r>
            <w:r>
              <w:rPr>
                <w:rFonts w:hint="eastAsia"/>
              </w:rPr>
              <w:t>)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8.5%</w:t>
            </w:r>
            <w:r>
              <w:rPr>
                <w:rFonts w:hint="eastAsia"/>
              </w:rPr>
              <w:t>(</w:t>
            </w:r>
            <w:r>
              <w:t>15/177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r>
              <w:t>＜0.001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8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 xml:space="preserve">Male 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33.0%</w:t>
            </w:r>
            <w:r>
              <w:rPr>
                <w:rFonts w:hint="eastAsia"/>
              </w:rPr>
              <w:t>(</w:t>
            </w:r>
            <w:r>
              <w:t>34/103</w:t>
            </w:r>
            <w:r>
              <w:rPr>
                <w:rFonts w:hint="eastAsia"/>
              </w:rPr>
              <w:t>)</w:t>
            </w:r>
          </w:p>
        </w:tc>
        <w:tc>
          <w:tcPr>
            <w:tcW w:w="1235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24.0%</w:t>
            </w:r>
            <w:r>
              <w:rPr>
                <w:rFonts w:hint="eastAsia"/>
              </w:rPr>
              <w:t>(</w:t>
            </w:r>
            <w:r>
              <w:t>24/100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r>
              <w:t>0.155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c1MmNkZTYyNTUzMzE1NjVkZTRkNjVlMTU1YjYifQ=="/>
  </w:docVars>
  <w:rsids>
    <w:rsidRoot w:val="6E056D34"/>
    <w:rsid w:val="6E0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2024-06-04T07:29:00Z</dcterms:created>
  <dc:creator>巴蜀炮炮唐</dc:creator>
  <cp:lastModifiedBy>巴蜀炮炮唐</cp:lastModifiedBy>
  <dcterms:modified xsi:type="dcterms:W3CDTF">2024-06-04T07:29:23Z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67C464C2FC6145659631100E5FA00725_11</vt:lpwstr>
  </property>
</Properties>
</file>