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8B7D" w14:textId="7EF3BAE2" w:rsidR="00061AEC" w:rsidRPr="00061AEC" w:rsidRDefault="00061AEC" w:rsidP="00061AEC">
      <w:pPr>
        <w:spacing w:line="360" w:lineRule="auto"/>
        <w:jc w:val="both"/>
        <w:rPr>
          <w:color w:val="000000" w:themeColor="text1"/>
          <w:lang w:val="en-US"/>
        </w:rPr>
      </w:pPr>
      <w:bookmarkStart w:id="0" w:name="_Hlk144476126"/>
      <w:r w:rsidRPr="00061AEC">
        <w:rPr>
          <w:b/>
          <w:color w:val="000000" w:themeColor="text1"/>
          <w:lang w:val="en-US"/>
        </w:rPr>
        <w:t>Table S3</w:t>
      </w:r>
      <w:r w:rsidRPr="00061AEC">
        <w:rPr>
          <w:color w:val="000000" w:themeColor="text1"/>
          <w:lang w:val="en-US"/>
        </w:rPr>
        <w:t>: Series of ImageJ commands used for counting viability of one cell type in a co-</w:t>
      </w:r>
      <w:proofErr w:type="spellStart"/>
      <w:r w:rsidRPr="00061AEC">
        <w:rPr>
          <w:color w:val="000000" w:themeColor="text1"/>
          <w:lang w:val="en-US"/>
        </w:rPr>
        <w:t>culutre</w:t>
      </w:r>
      <w:proofErr w:type="spellEnd"/>
      <w:r w:rsidRPr="00061AEC">
        <w:rPr>
          <w:color w:val="000000" w:themeColor="text1"/>
          <w:lang w:val="en-US"/>
        </w:rPr>
        <w:t xml:space="preserve"> of two cell types.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061AEC" w:rsidRPr="00770B05" w14:paraId="604FB373" w14:textId="77777777" w:rsidTr="00520884">
        <w:tc>
          <w:tcPr>
            <w:tcW w:w="2122" w:type="dxa"/>
            <w:vAlign w:val="center"/>
          </w:tcPr>
          <w:bookmarkEnd w:id="0"/>
          <w:p w14:paraId="4DA33A50" w14:textId="77777777" w:rsidR="00061AEC" w:rsidRPr="005E43A8" w:rsidRDefault="00061AEC" w:rsidP="00520884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5E43A8">
              <w:rPr>
                <w:sz w:val="18"/>
                <w:szCs w:val="18"/>
                <w:lang w:val="en-US"/>
              </w:rPr>
              <w:t>Step</w:t>
            </w:r>
          </w:p>
        </w:tc>
        <w:tc>
          <w:tcPr>
            <w:tcW w:w="7229" w:type="dxa"/>
            <w:vAlign w:val="center"/>
          </w:tcPr>
          <w:p w14:paraId="0A00EB4E" w14:textId="77777777" w:rsidR="00061AEC" w:rsidRPr="005E43A8" w:rsidRDefault="00061AEC" w:rsidP="00520884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5E43A8">
              <w:rPr>
                <w:sz w:val="18"/>
                <w:szCs w:val="18"/>
                <w:lang w:val="en-US"/>
              </w:rPr>
              <w:t>Commands</w:t>
            </w:r>
          </w:p>
        </w:tc>
      </w:tr>
      <w:tr w:rsidR="00061AEC" w:rsidRPr="00770B05" w14:paraId="35425019" w14:textId="77777777" w:rsidTr="00520884">
        <w:tc>
          <w:tcPr>
            <w:tcW w:w="2122" w:type="dxa"/>
            <w:vAlign w:val="center"/>
          </w:tcPr>
          <w:p w14:paraId="6CA431BE" w14:textId="77777777" w:rsidR="00061AEC" w:rsidRPr="009F2899" w:rsidRDefault="00061AEC" w:rsidP="00520884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1) Converting to binary image</w:t>
            </w:r>
          </w:p>
        </w:tc>
        <w:tc>
          <w:tcPr>
            <w:tcW w:w="7229" w:type="dxa"/>
            <w:vAlign w:val="center"/>
          </w:tcPr>
          <w:p w14:paraId="72154699" w14:textId="77777777" w:rsidR="00061AEC" w:rsidRPr="009F2899" w:rsidRDefault="00061AEC" w:rsidP="00520884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“</w:t>
            </w:r>
            <w:r w:rsidRPr="009F2899">
              <w:rPr>
                <w:sz w:val="18"/>
                <w:szCs w:val="18"/>
                <w:lang w:val="en-US"/>
              </w:rPr>
              <w:t>Image</w:t>
            </w:r>
            <w:r>
              <w:rPr>
                <w:sz w:val="18"/>
                <w:szCs w:val="18"/>
                <w:lang w:val="en-US"/>
              </w:rPr>
              <w:t>”</w:t>
            </w:r>
            <w:r w:rsidRPr="009F2899">
              <w:rPr>
                <w:sz w:val="18"/>
                <w:szCs w:val="18"/>
                <w:lang w:val="en-US"/>
              </w:rPr>
              <w:t xml:space="preserve"> </w:t>
            </w:r>
            <w:r w:rsidRPr="009F2899">
              <w:rPr>
                <w:rFonts w:cs="Times New Roman"/>
                <w:sz w:val="18"/>
                <w:szCs w:val="18"/>
                <w:lang w:val="en-US"/>
              </w:rPr>
              <w:t>→</w:t>
            </w:r>
            <w:r>
              <w:rPr>
                <w:rFonts w:cs="Times New Roman"/>
                <w:sz w:val="18"/>
                <w:szCs w:val="18"/>
                <w:lang w:val="en-US"/>
              </w:rPr>
              <w:t xml:space="preserve"> “Adjust” </w:t>
            </w:r>
            <w:r w:rsidRPr="009F2899">
              <w:rPr>
                <w:rFonts w:cs="Times New Roman"/>
                <w:sz w:val="18"/>
                <w:szCs w:val="18"/>
                <w:lang w:val="en-US"/>
              </w:rPr>
              <w:t>→</w:t>
            </w:r>
            <w:r>
              <w:rPr>
                <w:rFonts w:cs="Times New Roman"/>
                <w:sz w:val="18"/>
                <w:szCs w:val="18"/>
                <w:lang w:val="en-US"/>
              </w:rPr>
              <w:t xml:space="preserve"> “Threshold” (Otsu’s method), “Red” </w:t>
            </w:r>
            <w:r>
              <w:rPr>
                <w:rFonts w:ascii="Wingdings 2" w:eastAsia="Wingdings 2" w:hAnsi="Wingdings 2" w:cs="Wingdings 2"/>
                <w:sz w:val="18"/>
                <w:szCs w:val="18"/>
                <w:lang w:val="en-US"/>
              </w:rPr>
              <w:sym w:font="Wingdings 2" w:char="F050"/>
            </w:r>
            <w:r>
              <w:rPr>
                <w:rFonts w:cs="Times New Roman"/>
                <w:sz w:val="18"/>
                <w:szCs w:val="18"/>
                <w:lang w:val="en-US"/>
              </w:rPr>
              <w:t xml:space="preserve">, “Dark Background” </w:t>
            </w:r>
            <w:r>
              <w:rPr>
                <w:rFonts w:ascii="Wingdings 2" w:eastAsia="Wingdings 2" w:hAnsi="Wingdings 2" w:cs="Wingdings 2"/>
                <w:sz w:val="18"/>
                <w:szCs w:val="18"/>
                <w:lang w:val="en-US"/>
              </w:rPr>
              <w:sym w:font="Wingdings 2" w:char="F050"/>
            </w:r>
            <w:r>
              <w:rPr>
                <w:rFonts w:cs="Times New Roman"/>
                <w:sz w:val="18"/>
                <w:szCs w:val="18"/>
                <w:lang w:val="en-US"/>
              </w:rPr>
              <w:t>; proceeding without confirmation</w:t>
            </w:r>
          </w:p>
        </w:tc>
      </w:tr>
      <w:tr w:rsidR="00061AEC" w:rsidRPr="00770B05" w14:paraId="369E98C9" w14:textId="77777777" w:rsidTr="00520884">
        <w:tc>
          <w:tcPr>
            <w:tcW w:w="2122" w:type="dxa"/>
            <w:vAlign w:val="center"/>
          </w:tcPr>
          <w:p w14:paraId="4C0793F1" w14:textId="77777777" w:rsidR="00061AEC" w:rsidRPr="009F2899" w:rsidRDefault="00061AEC" w:rsidP="00520884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2) Selecting foreground</w:t>
            </w:r>
          </w:p>
        </w:tc>
        <w:tc>
          <w:tcPr>
            <w:tcW w:w="7229" w:type="dxa"/>
            <w:vAlign w:val="center"/>
          </w:tcPr>
          <w:p w14:paraId="59C35B9E" w14:textId="77777777" w:rsidR="00061AEC" w:rsidRPr="00770B05" w:rsidRDefault="00061AEC" w:rsidP="00520884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“Edit” </w:t>
            </w:r>
            <w:r w:rsidRPr="009F2899">
              <w:rPr>
                <w:rFonts w:cs="Times New Roman"/>
                <w:sz w:val="18"/>
                <w:szCs w:val="18"/>
                <w:lang w:val="en-US"/>
              </w:rPr>
              <w:t>→</w:t>
            </w:r>
            <w:r>
              <w:rPr>
                <w:rFonts w:cs="Times New Roman"/>
                <w:sz w:val="18"/>
                <w:szCs w:val="18"/>
                <w:lang w:val="en-US"/>
              </w:rPr>
              <w:t xml:space="preserve"> “Selection” </w:t>
            </w:r>
            <w:r w:rsidRPr="009F2899">
              <w:rPr>
                <w:rFonts w:cs="Times New Roman"/>
                <w:sz w:val="18"/>
                <w:szCs w:val="18"/>
                <w:lang w:val="en-US"/>
              </w:rPr>
              <w:t>→</w:t>
            </w:r>
            <w:r>
              <w:rPr>
                <w:rFonts w:cs="Times New Roman"/>
                <w:sz w:val="18"/>
                <w:szCs w:val="18"/>
                <w:lang w:val="en-US"/>
              </w:rPr>
              <w:t xml:space="preserve"> “Create selection”</w:t>
            </w:r>
          </w:p>
        </w:tc>
      </w:tr>
      <w:tr w:rsidR="00061AEC" w:rsidRPr="00770B05" w14:paraId="6D0F79C2" w14:textId="77777777" w:rsidTr="00520884">
        <w:tc>
          <w:tcPr>
            <w:tcW w:w="2122" w:type="dxa"/>
            <w:vAlign w:val="center"/>
          </w:tcPr>
          <w:p w14:paraId="7D582F6E" w14:textId="77777777" w:rsidR="00061AEC" w:rsidRDefault="00061AEC" w:rsidP="00520884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3) Creating region of interest (ROI)</w:t>
            </w:r>
          </w:p>
        </w:tc>
        <w:tc>
          <w:tcPr>
            <w:tcW w:w="7229" w:type="dxa"/>
            <w:vAlign w:val="center"/>
          </w:tcPr>
          <w:p w14:paraId="3B209C0D" w14:textId="77777777" w:rsidR="00061AEC" w:rsidRDefault="00061AEC" w:rsidP="00520884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ROI added to the “ROI Manager” by pressing “T”; ROI renamed</w:t>
            </w:r>
          </w:p>
        </w:tc>
      </w:tr>
      <w:tr w:rsidR="00061AEC" w:rsidRPr="00770B05" w14:paraId="0AD32457" w14:textId="77777777" w:rsidTr="00520884">
        <w:tc>
          <w:tcPr>
            <w:tcW w:w="9351" w:type="dxa"/>
            <w:gridSpan w:val="2"/>
            <w:vAlign w:val="center"/>
          </w:tcPr>
          <w:p w14:paraId="05BEFBEB" w14:textId="77777777" w:rsidR="00061AEC" w:rsidRDefault="00061AEC" w:rsidP="00520884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4) Steps 1-3 repeated for each relevant channel. </w:t>
            </w:r>
          </w:p>
        </w:tc>
      </w:tr>
      <w:tr w:rsidR="00061AEC" w:rsidRPr="00770B05" w14:paraId="4015213A" w14:textId="77777777" w:rsidTr="00520884">
        <w:tc>
          <w:tcPr>
            <w:tcW w:w="2122" w:type="dxa"/>
            <w:vAlign w:val="center"/>
          </w:tcPr>
          <w:p w14:paraId="6125D966" w14:textId="77777777" w:rsidR="00061AEC" w:rsidRDefault="00061AEC" w:rsidP="00520884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5) Creating overlap of ROIs</w:t>
            </w:r>
          </w:p>
        </w:tc>
        <w:tc>
          <w:tcPr>
            <w:tcW w:w="7229" w:type="dxa"/>
            <w:vAlign w:val="center"/>
          </w:tcPr>
          <w:p w14:paraId="0411F5F3" w14:textId="77777777" w:rsidR="00061AEC" w:rsidRPr="00480690" w:rsidRDefault="00061AEC" w:rsidP="00520884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Desired ROIs selected in ROI Manager </w:t>
            </w:r>
            <w:r w:rsidRPr="009F2899">
              <w:rPr>
                <w:rFonts w:cs="Times New Roman"/>
                <w:sz w:val="18"/>
                <w:szCs w:val="18"/>
                <w:lang w:val="en-US"/>
              </w:rPr>
              <w:t>→</w:t>
            </w:r>
            <w:r>
              <w:rPr>
                <w:rFonts w:cs="Times New Roman"/>
                <w:sz w:val="18"/>
                <w:szCs w:val="18"/>
                <w:lang w:val="en-US"/>
              </w:rPr>
              <w:t xml:space="preserve"> “More” </w:t>
            </w:r>
            <w:r w:rsidRPr="009F2899">
              <w:rPr>
                <w:rFonts w:cs="Times New Roman"/>
                <w:sz w:val="18"/>
                <w:szCs w:val="18"/>
                <w:lang w:val="en-US"/>
              </w:rPr>
              <w:t>→</w:t>
            </w:r>
            <w:r>
              <w:rPr>
                <w:rFonts w:cs="Times New Roman"/>
                <w:sz w:val="18"/>
                <w:szCs w:val="18"/>
                <w:lang w:val="en-US"/>
              </w:rPr>
              <w:t xml:space="preserve"> “AND” </w:t>
            </w:r>
            <w:r w:rsidRPr="009F2899">
              <w:rPr>
                <w:rFonts w:cs="Times New Roman"/>
                <w:sz w:val="18"/>
                <w:szCs w:val="18"/>
                <w:lang w:val="en-US"/>
              </w:rPr>
              <w:t>→</w:t>
            </w:r>
            <w:r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overlap added to the “ROI Manager” by pressing “T”; ROI (overlap) renamed</w:t>
            </w:r>
          </w:p>
        </w:tc>
      </w:tr>
      <w:tr w:rsidR="00061AEC" w:rsidRPr="00770B05" w14:paraId="1C4DD472" w14:textId="77777777" w:rsidTr="00520884">
        <w:tc>
          <w:tcPr>
            <w:tcW w:w="2122" w:type="dxa"/>
            <w:vAlign w:val="center"/>
          </w:tcPr>
          <w:p w14:paraId="05A87F85" w14:textId="77777777" w:rsidR="00061AEC" w:rsidRDefault="00061AEC" w:rsidP="00520884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6) Setting the measurement parameters</w:t>
            </w:r>
          </w:p>
        </w:tc>
        <w:tc>
          <w:tcPr>
            <w:tcW w:w="7229" w:type="dxa"/>
            <w:vAlign w:val="center"/>
          </w:tcPr>
          <w:p w14:paraId="2C30D5CD" w14:textId="77777777" w:rsidR="00061AEC" w:rsidRDefault="00061AEC" w:rsidP="00520884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“Analyze” </w:t>
            </w:r>
            <w:r w:rsidRPr="009F2899">
              <w:rPr>
                <w:rFonts w:cs="Times New Roman"/>
                <w:sz w:val="18"/>
                <w:szCs w:val="18"/>
                <w:lang w:val="en-US"/>
              </w:rPr>
              <w:t>→</w:t>
            </w:r>
            <w:r>
              <w:rPr>
                <w:rFonts w:cs="Times New Roman"/>
                <w:sz w:val="18"/>
                <w:szCs w:val="18"/>
                <w:lang w:val="en-US"/>
              </w:rPr>
              <w:t xml:space="preserve"> “Set measurements” </w:t>
            </w:r>
            <w:r w:rsidRPr="009F2899">
              <w:rPr>
                <w:rFonts w:cs="Times New Roman"/>
                <w:sz w:val="18"/>
                <w:szCs w:val="18"/>
                <w:lang w:val="en-US"/>
              </w:rPr>
              <w:t>→</w:t>
            </w:r>
            <w:r>
              <w:rPr>
                <w:rFonts w:cs="Times New Roman"/>
                <w:sz w:val="18"/>
                <w:szCs w:val="18"/>
                <w:lang w:val="en-US"/>
              </w:rPr>
              <w:t xml:space="preserve"> “Area” </w:t>
            </w:r>
            <w:r>
              <w:rPr>
                <w:rFonts w:ascii="Wingdings 2" w:eastAsia="Wingdings 2" w:hAnsi="Wingdings 2" w:cs="Wingdings 2"/>
                <w:sz w:val="18"/>
                <w:szCs w:val="18"/>
                <w:lang w:val="en-US"/>
              </w:rPr>
              <w:sym w:font="Wingdings 2" w:char="F050"/>
            </w:r>
            <w:r>
              <w:rPr>
                <w:rFonts w:cs="Times New Roman"/>
                <w:sz w:val="18"/>
                <w:szCs w:val="18"/>
                <w:lang w:val="en-US"/>
              </w:rPr>
              <w:t xml:space="preserve">, “Display Label” </w:t>
            </w:r>
            <w:r>
              <w:rPr>
                <w:rFonts w:ascii="Wingdings 2" w:eastAsia="Wingdings 2" w:hAnsi="Wingdings 2" w:cs="Wingdings 2"/>
                <w:sz w:val="18"/>
                <w:szCs w:val="18"/>
                <w:lang w:val="en-US"/>
              </w:rPr>
              <w:sym w:font="Wingdings 2" w:char="F050"/>
            </w:r>
            <w:r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9F2899">
              <w:rPr>
                <w:rFonts w:cs="Times New Roman"/>
                <w:sz w:val="18"/>
                <w:szCs w:val="18"/>
                <w:lang w:val="en-US"/>
              </w:rPr>
              <w:t>→</w:t>
            </w:r>
            <w:r>
              <w:rPr>
                <w:rFonts w:cs="Times New Roman"/>
                <w:sz w:val="18"/>
                <w:szCs w:val="18"/>
                <w:lang w:val="en-US"/>
              </w:rPr>
              <w:t xml:space="preserve"> “OK</w:t>
            </w:r>
            <w:proofErr w:type="gramStart"/>
            <w:r>
              <w:rPr>
                <w:rFonts w:cs="Times New Roman"/>
                <w:sz w:val="18"/>
                <w:szCs w:val="18"/>
                <w:lang w:val="en-US"/>
              </w:rPr>
              <w:t>”;</w:t>
            </w:r>
            <w:proofErr w:type="gramEnd"/>
          </w:p>
          <w:p w14:paraId="6886F40F" w14:textId="77777777" w:rsidR="00061AEC" w:rsidRDefault="00061AEC" w:rsidP="00520884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</w:tr>
      <w:tr w:rsidR="00061AEC" w:rsidRPr="00770B05" w14:paraId="415E52E0" w14:textId="77777777" w:rsidTr="00520884">
        <w:tc>
          <w:tcPr>
            <w:tcW w:w="2122" w:type="dxa"/>
            <w:vAlign w:val="center"/>
          </w:tcPr>
          <w:p w14:paraId="70DBC997" w14:textId="77777777" w:rsidR="00061AEC" w:rsidRDefault="00061AEC" w:rsidP="00520884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7) Measuring the area of each ROI</w:t>
            </w:r>
          </w:p>
        </w:tc>
        <w:tc>
          <w:tcPr>
            <w:tcW w:w="7229" w:type="dxa"/>
            <w:vAlign w:val="center"/>
          </w:tcPr>
          <w:p w14:paraId="3AD19E31" w14:textId="77777777" w:rsidR="00061AEC" w:rsidRDefault="00061AEC" w:rsidP="00520884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For each desired combination of a channel and a ROI, a window with the corresponding channel was selected and then the ROI was chosen in “ROI Manager”.</w:t>
            </w:r>
          </w:p>
          <w:p w14:paraId="16AE8CDA" w14:textId="77777777" w:rsidR="00061AEC" w:rsidRPr="00C91472" w:rsidRDefault="00061AEC" w:rsidP="00520884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“ROI Manager”: “Measure” </w:t>
            </w:r>
            <w:r>
              <w:rPr>
                <w:rFonts w:cs="Times New Roman"/>
                <w:sz w:val="18"/>
                <w:szCs w:val="18"/>
                <w:lang w:val="en-US"/>
              </w:rPr>
              <w:br/>
              <w:t xml:space="preserve">The “Total Area” value was used for subsequent calculation. </w:t>
            </w:r>
          </w:p>
        </w:tc>
      </w:tr>
      <w:tr w:rsidR="00061AEC" w:rsidRPr="00703934" w14:paraId="535AC504" w14:textId="77777777" w:rsidTr="00520884">
        <w:tc>
          <w:tcPr>
            <w:tcW w:w="2122" w:type="dxa"/>
            <w:vAlign w:val="center"/>
          </w:tcPr>
          <w:p w14:paraId="5A9E2062" w14:textId="77777777" w:rsidR="00061AEC" w:rsidRPr="009F2899" w:rsidRDefault="00061AEC" w:rsidP="00520884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8) Measuring the viability of one cell type in co-culture of two cell types</w:t>
            </w:r>
          </w:p>
        </w:tc>
        <w:tc>
          <w:tcPr>
            <w:tcW w:w="7229" w:type="dxa"/>
            <w:vAlign w:val="center"/>
          </w:tcPr>
          <w:p w14:paraId="7F4D349A" w14:textId="77777777" w:rsidR="00061AEC" w:rsidRDefault="00061AEC" w:rsidP="00520884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Example:</w:t>
            </w:r>
          </w:p>
          <w:p w14:paraId="4FE7F274" w14:textId="77777777" w:rsidR="00061AEC" w:rsidRDefault="00061AEC" w:rsidP="00520884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Channel 1 = All CLL cells </w:t>
            </w:r>
          </w:p>
          <w:p w14:paraId="104D2562" w14:textId="77777777" w:rsidR="00061AEC" w:rsidRDefault="00061AEC" w:rsidP="00520884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Channel 2 = All dead cells (dead M2-10B4 cells, dead CLL cells)</w:t>
            </w:r>
          </w:p>
          <w:p w14:paraId="7A9FE0E3" w14:textId="77777777" w:rsidR="00061AEC" w:rsidRDefault="00061AEC" w:rsidP="00520884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Channel 3 = All M2-10B4 cells</w:t>
            </w:r>
          </w:p>
          <w:p w14:paraId="62835ED2" w14:textId="77777777" w:rsidR="00061AEC" w:rsidRDefault="00061AEC" w:rsidP="00520884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Channel 4 = Transmission channel</w:t>
            </w:r>
          </w:p>
          <w:p w14:paraId="64D98FF4" w14:textId="77777777" w:rsidR="00061AEC" w:rsidRDefault="00061AEC" w:rsidP="00520884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To count viability of CLL cells, steps 1-3 were performed for channel 1 and 2. Overlap was performed with ROIs from channel 1 and 2 (i.e., overlap includes only dead CLL cells). While selecting the Channel 1 window, ROI created from channel 1 was measured (Total Area 1 = number of all CLL cells). Then, in the Channel 1 window, ROI created from overlap was measured (Total Area 2 = number of dead CLL cells). </w:t>
            </w:r>
          </w:p>
          <w:p w14:paraId="0974728A" w14:textId="77777777" w:rsidR="00061AEC" w:rsidRPr="00703934" w:rsidRDefault="00061AEC" w:rsidP="00520884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Viability of CLL cells = 100</w:t>
            </w:r>
            <w:proofErr w:type="gramStart"/>
            <w:r>
              <w:rPr>
                <w:sz w:val="18"/>
                <w:szCs w:val="18"/>
                <w:lang w:val="en-US"/>
              </w:rPr>
              <w:t>%-((</w:t>
            </w:r>
            <w:proofErr w:type="gramEnd"/>
            <w:r>
              <w:rPr>
                <w:sz w:val="18"/>
                <w:szCs w:val="18"/>
                <w:lang w:val="en-US"/>
              </w:rPr>
              <w:t>Total Area 2/Total Area 1)*100))</w:t>
            </w:r>
          </w:p>
        </w:tc>
      </w:tr>
    </w:tbl>
    <w:p w14:paraId="5C44FCB9" w14:textId="77777777" w:rsidR="00061AEC" w:rsidRPr="00770B05" w:rsidRDefault="00061AEC" w:rsidP="00061AEC">
      <w:pPr>
        <w:spacing w:line="360" w:lineRule="auto"/>
        <w:jc w:val="both"/>
        <w:rPr>
          <w:lang w:val="en-US"/>
        </w:rPr>
      </w:pPr>
    </w:p>
    <w:p w14:paraId="69E6334A" w14:textId="77777777" w:rsidR="007328CE" w:rsidRPr="00061AEC" w:rsidRDefault="007328CE" w:rsidP="00061AEC">
      <w:pPr>
        <w:rPr>
          <w:lang w:val="en-US"/>
        </w:rPr>
      </w:pPr>
    </w:p>
    <w:sectPr w:rsidR="007328CE" w:rsidRPr="00061AEC" w:rsidSect="00CC1017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17"/>
    <w:rsid w:val="00061AEC"/>
    <w:rsid w:val="00520884"/>
    <w:rsid w:val="007328CE"/>
    <w:rsid w:val="007B0415"/>
    <w:rsid w:val="00855063"/>
    <w:rsid w:val="00CB0CF7"/>
    <w:rsid w:val="00CC1017"/>
    <w:rsid w:val="00CC69D7"/>
    <w:rsid w:val="00C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50DB"/>
  <w15:chartTrackingRefBased/>
  <w15:docId w15:val="{4223E2B9-B5EC-4C7B-8987-FA07E346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017"/>
    <w:rPr>
      <w:rFonts w:ascii="Times New Roman" w:hAnsi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10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C10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10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1017"/>
    <w:rPr>
      <w:rFonts w:ascii="Times New Roman" w:hAnsi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0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017"/>
    <w:rPr>
      <w:rFonts w:ascii="Times New Roman" w:hAnsi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Svozilová</dc:creator>
  <cp:keywords/>
  <dc:description/>
  <cp:lastModifiedBy>Hana Svozilová</cp:lastModifiedBy>
  <cp:revision>5</cp:revision>
  <dcterms:created xsi:type="dcterms:W3CDTF">2023-09-01T13:47:00Z</dcterms:created>
  <dcterms:modified xsi:type="dcterms:W3CDTF">2023-09-01T13:55:00Z</dcterms:modified>
</cp:coreProperties>
</file>