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EB50B">
      <w:pPr>
        <w:rPr>
          <w:rFonts w:hint="eastAsia" w:ascii="Times New Roman" w:hAnsi="Times New Roman" w:eastAsiaTheme="minorEastAsia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/>
          <w:b/>
          <w:bCs/>
          <w:sz w:val="20"/>
          <w:szCs w:val="20"/>
        </w:rPr>
        <w:t>Supplemental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 xml:space="preserve">Table </w:t>
      </w:r>
      <w:r>
        <w:rPr>
          <w:rFonts w:hint="eastAsia" w:ascii="Times New Roman" w:hAnsi="Times New Roman"/>
          <w:b/>
          <w:bCs/>
          <w:sz w:val="20"/>
          <w:szCs w:val="20"/>
          <w:lang w:val="en-US" w:eastAsia="zh-CN"/>
        </w:rPr>
        <w:t xml:space="preserve">1  </w:t>
      </w:r>
      <w:r>
        <w:rPr>
          <w:rFonts w:hint="eastAsia" w:ascii="Times New Roman" w:hAnsi="Times New Roman"/>
          <w:b/>
          <w:bCs/>
          <w:sz w:val="20"/>
          <w:szCs w:val="20"/>
        </w:rPr>
        <w:t xml:space="preserve">Induction treatment response </w:t>
      </w:r>
      <w:r>
        <w:rPr>
          <w:rFonts w:hint="eastAsia" w:ascii="Times New Roman" w:hAnsi="Times New Roman"/>
          <w:b/>
          <w:bCs/>
          <w:sz w:val="20"/>
          <w:szCs w:val="20"/>
          <w:lang w:val="en-US" w:eastAsia="zh-CN"/>
        </w:rPr>
        <w:t xml:space="preserve">and renal outcomes </w:t>
      </w:r>
      <w:r>
        <w:rPr>
          <w:rFonts w:hint="eastAsia" w:ascii="Times New Roman" w:hAnsi="Times New Roman"/>
          <w:b/>
          <w:bCs/>
          <w:sz w:val="20"/>
          <w:szCs w:val="20"/>
        </w:rPr>
        <w:t>of</w:t>
      </w:r>
      <w:r>
        <w:rPr>
          <w:rFonts w:hint="eastAsia" w:ascii="Times New Roman" w:hAnsi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0"/>
          <w:szCs w:val="20"/>
        </w:rPr>
        <w:t>patients with nephrotic syndrome</w:t>
      </w:r>
      <w:r>
        <w:rPr>
          <w:rFonts w:hint="eastAsia" w:ascii="Times New Roman" w:hAnsi="Times New Roman"/>
          <w:b/>
          <w:bCs/>
          <w:sz w:val="20"/>
          <w:szCs w:val="20"/>
          <w:lang w:val="en-US" w:eastAsia="zh-CN"/>
        </w:rPr>
        <w:t>.</w:t>
      </w:r>
    </w:p>
    <w:tbl>
      <w:tblPr>
        <w:tblStyle w:val="2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1633"/>
        <w:gridCol w:w="2101"/>
        <w:gridCol w:w="1893"/>
        <w:gridCol w:w="861"/>
      </w:tblGrid>
      <w:tr w14:paraId="6FFA35A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8" w:space="0"/>
              <w:left w:val="nil"/>
              <w:bottom w:val="single" w:color="auto" w:sz="6" w:space="0"/>
              <w:right w:val="nil"/>
            </w:tcBorders>
            <w:vAlign w:val="top"/>
          </w:tcPr>
          <w:p w14:paraId="61C01CB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6" w:space="0"/>
              <w:right w:val="nil"/>
            </w:tcBorders>
            <w:vAlign w:val="top"/>
          </w:tcPr>
          <w:p w14:paraId="76F2D057">
            <w:pPr>
              <w:widowControl/>
              <w:ind w:left="360" w:hanging="402" w:hangingChars="20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Low-grade group (n=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6" w:space="0"/>
              <w:right w:val="nil"/>
            </w:tcBorders>
            <w:vAlign w:val="top"/>
          </w:tcPr>
          <w:p w14:paraId="4CD1678F">
            <w:pPr>
              <w:widowControl/>
              <w:ind w:left="360" w:hanging="402" w:hangingChars="20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Intermediate-grade group</w:t>
            </w:r>
          </w:p>
          <w:p w14:paraId="40CD44BF">
            <w:pPr>
              <w:widowControl/>
              <w:ind w:left="360" w:hanging="402" w:hangingChars="20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（n=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31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6" w:space="0"/>
              <w:right w:val="nil"/>
            </w:tcBorders>
            <w:vAlign w:val="top"/>
          </w:tcPr>
          <w:p w14:paraId="3DBC93F0">
            <w:pPr>
              <w:widowControl/>
              <w:ind w:left="356" w:hanging="398" w:hangingChars="20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High-grade group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（n=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6" w:space="0"/>
              <w:right w:val="nil"/>
            </w:tcBorders>
            <w:vAlign w:val="top"/>
          </w:tcPr>
          <w:p w14:paraId="174E602B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-value</w:t>
            </w:r>
          </w:p>
        </w:tc>
      </w:tr>
      <w:tr w14:paraId="13CFCCA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nil"/>
            </w:tcBorders>
            <w:vAlign w:val="top"/>
          </w:tcPr>
          <w:p w14:paraId="008DFAD5">
            <w:pPr>
              <w:widowControl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mmunosuppressive therapy during the first 6 months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n (%)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nil"/>
            </w:tcBorders>
            <w:vAlign w:val="top"/>
          </w:tcPr>
          <w:p w14:paraId="71263D2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21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91.3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nil"/>
            </w:tcBorders>
            <w:vAlign w:val="top"/>
          </w:tcPr>
          <w:p w14:paraId="0D1612E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26 (83.9)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nil"/>
            </w:tcBorders>
            <w:vAlign w:val="top"/>
          </w:tcPr>
          <w:p w14:paraId="6A7F53A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17 (94.4)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nil"/>
            </w:tcBorders>
            <w:vAlign w:val="top"/>
          </w:tcPr>
          <w:p w14:paraId="5B2E4CB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0.635</w:t>
            </w:r>
          </w:p>
        </w:tc>
      </w:tr>
      <w:tr w14:paraId="3EAD853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8409168">
            <w:pPr>
              <w:widowControl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Treatment response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BDE2C61"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9B1ED6F"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8A9B104"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327429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0.154</w:t>
            </w:r>
          </w:p>
        </w:tc>
      </w:tr>
      <w:tr w14:paraId="1B64EC8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76BBC98">
            <w:pPr>
              <w:widowControl/>
              <w:ind w:firstLine="200" w:firstLineChars="10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Non-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remission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00BA962"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30.4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C206748"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38.7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4C10BCF"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 (6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6.7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BC831F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0.054</w:t>
            </w:r>
          </w:p>
        </w:tc>
      </w:tr>
      <w:tr w14:paraId="7E9B9BB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2CAC71D">
            <w:pPr>
              <w:widowControl/>
              <w:ind w:firstLine="200" w:firstLineChars="10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Partial remission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038159"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39.1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BDDC67C"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45.2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1CC1A44"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22.2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1DEB15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0.287</w:t>
            </w:r>
          </w:p>
        </w:tc>
      </w:tr>
      <w:tr w14:paraId="2A5B824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CCDC9E7">
            <w:pPr>
              <w:widowControl/>
              <w:ind w:firstLine="200" w:firstLineChars="10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Complete remission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AA1F926"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30.4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29076CF"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16.1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8481387"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11.1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1FE7C7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0.348</w:t>
            </w:r>
          </w:p>
        </w:tc>
      </w:tr>
      <w:tr w14:paraId="63FC82D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0D2517A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Renal outcomes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629693E"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23180C4"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9BEA663"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0A2BF7B"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7E804C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6239FA8">
            <w:pPr>
              <w:widowControl/>
              <w:ind w:firstLine="200" w:firstLineChars="100"/>
              <w:jc w:val="left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ESRD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BD1C238"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D96163F"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7D65ABE"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16.7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superscript"/>
                <w:lang w:val="en-US" w:eastAsia="zh-CN"/>
              </w:rPr>
              <w:t xml:space="preserve">a,b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A9437C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0.014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superscript"/>
              </w:rPr>
              <w:t>＊</w:t>
            </w:r>
          </w:p>
        </w:tc>
      </w:tr>
      <w:tr w14:paraId="44AFDEE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vAlign w:val="top"/>
          </w:tcPr>
          <w:p w14:paraId="248D3D3A">
            <w:pPr>
              <w:widowControl/>
              <w:ind w:firstLine="200" w:firstLineChars="10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Doubling of Scr,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n (%)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vAlign w:val="top"/>
          </w:tcPr>
          <w:p w14:paraId="428A3836"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4.3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vAlign w:val="top"/>
          </w:tcPr>
          <w:p w14:paraId="34BBBC6D"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19.4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vAlign w:val="top"/>
          </w:tcPr>
          <w:p w14:paraId="6FD81DCF"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1.1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vAlign w:val="top"/>
          </w:tcPr>
          <w:p w14:paraId="5639B8D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0.287</w:t>
            </w:r>
          </w:p>
        </w:tc>
      </w:tr>
    </w:tbl>
    <w:p w14:paraId="33D42DE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Values for categorical variables are given as count (percentage).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/>
          <w:color w:val="000000"/>
          <w:sz w:val="20"/>
          <w:szCs w:val="20"/>
          <w:lang w:val="en-US" w:eastAsia="zh-CN"/>
        </w:rPr>
        <w:t xml:space="preserve">ESRD, end-stage renal disease; Scr, </w:t>
      </w:r>
      <w:r>
        <w:rPr>
          <w:rFonts w:hint="eastAsia" w:ascii="Times New Roman" w:hAnsi="Times New Roman" w:cs="Times New Roman"/>
          <w:color w:val="000000"/>
          <w:sz w:val="20"/>
          <w:szCs w:val="20"/>
          <w:lang w:val="en-US" w:eastAsia="zh-CN"/>
        </w:rPr>
        <w:t>s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erum creatinine</w:t>
      </w:r>
      <w:r>
        <w:rPr>
          <w:rFonts w:ascii="Times New Roman" w:hAnsi="Times New Roman"/>
          <w:sz w:val="20"/>
          <w:szCs w:val="20"/>
        </w:rPr>
        <w:t>.</w:t>
      </w:r>
    </w:p>
    <w:p w14:paraId="09183A93">
      <w:pPr>
        <w:autoSpaceDE w:val="0"/>
        <w:rPr>
          <w:rFonts w:hint="eastAsia" w:ascii="Times New Roman" w:hAnsi="Times New Roman"/>
          <w:color w:val="000000"/>
          <w:spacing w:val="-2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sz w:val="20"/>
          <w:szCs w:val="20"/>
          <w:vertAlign w:val="superscript"/>
        </w:rPr>
        <w:t>＊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 xml:space="preserve">Two-tailed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 xml:space="preserve">P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&lt; 0.05</w:t>
      </w:r>
      <w:r>
        <w:rPr>
          <w:rFonts w:hint="eastAsia" w:ascii="Times New Roman" w:hAnsi="Times New Roman"/>
          <w:color w:val="000000"/>
          <w:spacing w:val="-2"/>
          <w:sz w:val="20"/>
          <w:szCs w:val="20"/>
          <w:lang w:val="en-US" w:eastAsia="zh-CN"/>
        </w:rPr>
        <w:t>.</w:t>
      </w:r>
    </w:p>
    <w:p w14:paraId="0FCDC698">
      <w:pPr>
        <w:autoSpaceDE w:val="0"/>
        <w:rPr>
          <w:rFonts w:hint="default" w:ascii="Times New Roman" w:hAnsi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vertAlign w:val="superscript"/>
          <w:lang w:val="en-US" w:eastAsia="zh-CN"/>
        </w:rPr>
        <w:t xml:space="preserve">a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 xml:space="preserve">P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&lt; 0.05 </w:t>
      </w:r>
      <w:r>
        <w:rPr>
          <w:rFonts w:hint="eastAsia" w:ascii="Times New Roman" w:hAnsi="Times New Roman"/>
          <w:i/>
          <w:iCs/>
          <w:color w:val="000000"/>
          <w:spacing w:val="-2"/>
          <w:sz w:val="20"/>
          <w:szCs w:val="20"/>
          <w:lang w:val="en-US" w:eastAsia="zh-CN"/>
        </w:rPr>
        <w:t>vs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ow-grade group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0"/>
          <w:szCs w:val="20"/>
          <w:vertAlign w:val="superscript"/>
          <w:lang w:val="en-US" w:eastAsia="zh-CN"/>
        </w:rPr>
        <w:t xml:space="preserve">b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 xml:space="preserve">P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&lt; 0.05 </w:t>
      </w:r>
      <w:r>
        <w:rPr>
          <w:rFonts w:hint="eastAsia" w:ascii="Times New Roman" w:hAnsi="Times New Roman"/>
          <w:i/>
          <w:iCs/>
          <w:color w:val="000000"/>
          <w:spacing w:val="-2"/>
          <w:sz w:val="20"/>
          <w:szCs w:val="20"/>
          <w:lang w:val="en-US" w:eastAsia="zh-CN"/>
        </w:rPr>
        <w:t>vs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hint="eastAsia" w:ascii="Times New Roman" w:hAnsi="Times New Roman"/>
          <w:color w:val="000000"/>
          <w:spacing w:val="-1"/>
          <w:sz w:val="20"/>
          <w:szCs w:val="20"/>
          <w:lang w:val="en-US" w:eastAsia="zh-CN"/>
        </w:rPr>
        <w:t>i</w:t>
      </w:r>
      <w:r>
        <w:rPr>
          <w:rFonts w:hint="eastAsia" w:ascii="Times New Roman" w:hAnsi="Times New Roman"/>
          <w:color w:val="000000"/>
          <w:spacing w:val="-1"/>
          <w:sz w:val="20"/>
          <w:szCs w:val="20"/>
        </w:rPr>
        <w:t>ntermediate</w:t>
      </w:r>
      <w:r>
        <w:rPr>
          <w:rFonts w:ascii="Times New Roman" w:hAnsi="Times New Roman"/>
          <w:sz w:val="20"/>
          <w:szCs w:val="20"/>
        </w:rPr>
        <w:t>-grade group</w:t>
      </w:r>
      <w:r>
        <w:rPr>
          <w:rFonts w:hint="eastAsia" w:ascii="Times New Roman" w:hAnsi="Times New Roman"/>
          <w:sz w:val="20"/>
          <w:szCs w:val="20"/>
        </w:rPr>
        <w:t>.</w:t>
      </w:r>
    </w:p>
    <w:p w14:paraId="122FAFE5">
      <w:pPr>
        <w:rPr>
          <w:rFonts w:ascii="Times New Roman" w:hAnsi="Times New Roman"/>
          <w:sz w:val="20"/>
          <w:szCs w:val="20"/>
        </w:rPr>
      </w:pPr>
    </w:p>
    <w:p w14:paraId="1BCF130C">
      <w:pPr>
        <w:rPr>
          <w:rFonts w:hint="eastAsia" w:ascii="Times New Roman" w:hAnsi="Times New Roman"/>
          <w:b/>
          <w:bCs/>
          <w:lang w:val="en-US" w:eastAsia="zh-CN"/>
        </w:rPr>
      </w:pPr>
    </w:p>
    <w:sectPr>
      <w:pgSz w:w="12240" w:h="15839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OTYxODllYWZkZDY1MzQ3ZDIwNTUyNjQ3NTgxODYifQ=="/>
  </w:docVars>
  <w:rsids>
    <w:rsidRoot w:val="00000000"/>
    <w:rsid w:val="004F367A"/>
    <w:rsid w:val="07624644"/>
    <w:rsid w:val="07A52A98"/>
    <w:rsid w:val="1B473398"/>
    <w:rsid w:val="1D6D1ED1"/>
    <w:rsid w:val="1EBF675C"/>
    <w:rsid w:val="1EFF36D7"/>
    <w:rsid w:val="220864FE"/>
    <w:rsid w:val="225831D8"/>
    <w:rsid w:val="26C80178"/>
    <w:rsid w:val="31570A76"/>
    <w:rsid w:val="43070E93"/>
    <w:rsid w:val="50DE0415"/>
    <w:rsid w:val="51B72033"/>
    <w:rsid w:val="58896898"/>
    <w:rsid w:val="5DD46E27"/>
    <w:rsid w:val="665B6338"/>
    <w:rsid w:val="69344C70"/>
    <w:rsid w:val="69C77844"/>
    <w:rsid w:val="6C445B34"/>
    <w:rsid w:val="70D70CB1"/>
    <w:rsid w:val="71A072F4"/>
    <w:rsid w:val="7B10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1079</Characters>
  <Lines>0</Lines>
  <Paragraphs>0</Paragraphs>
  <TotalTime>0</TotalTime>
  <ScaleCrop>false</ScaleCrop>
  <LinksUpToDate>false</LinksUpToDate>
  <CharactersWithSpaces>1231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2024-05-18T08:52:00Z</dcterms:created>
  <dc:creator>dell</dc:creator>
  <cp:lastModifiedBy>dell</cp:lastModifiedBy>
  <dcterms:modified xsi:type="dcterms:W3CDTF">2024-10-22T14:05:59Z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C495E0DF3DB54637B9A2953A81469107_12</vt:lpwstr>
  </property>
</Properties>
</file>