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b/>
          <w:color w:val="000000"/>
          <w:sz w:val="24"/>
          <w:lang w:val="en-GB"/>
        </w:rPr>
        <w:t xml:space="preserve">TABLE </w:t>
      </w:r>
      <w:r>
        <w:rPr>
          <w:rFonts w:hint="eastAsia" w:ascii="Times New Roman" w:hAnsi="Times New Roman"/>
          <w:b/>
          <w:color w:val="000000"/>
          <w:sz w:val="24"/>
          <w:lang w:val="en-US" w:eastAsia="zh-CN"/>
        </w:rPr>
        <w:t>S3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lang w:val="en-GB"/>
        </w:rPr>
        <w:t>Changes in fungal alpha-diversity in the rhizosphere of alfalfa with different stand ages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.</w:t>
      </w:r>
    </w:p>
    <w:tbl>
      <w:tblPr>
        <w:tblStyle w:val="2"/>
        <w:tblW w:w="9073" w:type="dxa"/>
        <w:tblInd w:w="-1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21"/>
        <w:gridCol w:w="1490"/>
        <w:gridCol w:w="1490"/>
        <w:gridCol w:w="1890"/>
        <w:gridCol w:w="173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243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GB" w:bidi="ar"/>
              </w:rPr>
              <w:t>Stand age (year)</w:t>
            </w:r>
          </w:p>
        </w:tc>
        <w:tc>
          <w:tcPr>
            <w:tcW w:w="1221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Soil depth (cm)</w:t>
            </w:r>
          </w:p>
        </w:tc>
        <w:tc>
          <w:tcPr>
            <w:tcW w:w="1490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ACE</w:t>
            </w:r>
          </w:p>
        </w:tc>
        <w:tc>
          <w:tcPr>
            <w:tcW w:w="1490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Chao1</w:t>
            </w:r>
          </w:p>
        </w:tc>
        <w:tc>
          <w:tcPr>
            <w:tcW w:w="1890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Simpson</w:t>
            </w:r>
          </w:p>
        </w:tc>
        <w:tc>
          <w:tcPr>
            <w:tcW w:w="173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Shannon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single" w:color="BEBEBE" w:themeColor="background1" w:themeShade="BF" w:sz="12" w:space="0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</w:t>
            </w:r>
          </w:p>
        </w:tc>
        <w:tc>
          <w:tcPr>
            <w:tcW w:w="1221" w:type="dxa"/>
            <w:tcBorders>
              <w:top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713.39bc</w:t>
            </w:r>
          </w:p>
        </w:tc>
        <w:tc>
          <w:tcPr>
            <w:tcW w:w="1490" w:type="dxa"/>
            <w:tcBorders>
              <w:top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549.64b</w:t>
            </w:r>
          </w:p>
        </w:tc>
        <w:tc>
          <w:tcPr>
            <w:tcW w:w="1890" w:type="dxa"/>
            <w:tcBorders>
              <w:top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0.91a</w:t>
            </w:r>
          </w:p>
        </w:tc>
        <w:tc>
          <w:tcPr>
            <w:tcW w:w="1739" w:type="dxa"/>
            <w:tcBorders>
              <w:top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5.52a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897.36bc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629.53ab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0.94ab</w:t>
            </w:r>
          </w:p>
        </w:tc>
        <w:tc>
          <w:tcPr>
            <w:tcW w:w="173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6.25a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43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5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799.77bc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672.87ab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5.88a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875.64bc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677.77ab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0.97a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5.70a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7</w:t>
            </w:r>
          </w:p>
        </w:tc>
        <w:tc>
          <w:tcPr>
            <w:tcW w:w="1221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951.41abc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663.29ab</w:t>
            </w:r>
          </w:p>
        </w:tc>
        <w:tc>
          <w:tcPr>
            <w:tcW w:w="18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0.97a</w:t>
            </w:r>
          </w:p>
        </w:tc>
        <w:tc>
          <w:tcPr>
            <w:tcW w:w="173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6.47a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1192.89ab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744.35a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0.94ab</w:t>
            </w:r>
          </w:p>
        </w:tc>
        <w:tc>
          <w:tcPr>
            <w:tcW w:w="173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6.41a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646.50c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545.56b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0.89a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5.37a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797.99bc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675.61ab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0.89b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5.87a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</w:t>
            </w:r>
          </w:p>
        </w:tc>
        <w:tc>
          <w:tcPr>
            <w:tcW w:w="1221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774.55bc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646.56ab</w:t>
            </w:r>
          </w:p>
        </w:tc>
        <w:tc>
          <w:tcPr>
            <w:tcW w:w="18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0.96a</w:t>
            </w:r>
          </w:p>
        </w:tc>
        <w:tc>
          <w:tcPr>
            <w:tcW w:w="173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6.17a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797.38bc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689.37ab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0.95ab</w:t>
            </w:r>
          </w:p>
        </w:tc>
        <w:tc>
          <w:tcPr>
            <w:tcW w:w="173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5.88a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775.8bc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633.64ab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0.93a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5.74a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943.34ab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701.97a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0.95ab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5.99a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30</w:t>
            </w:r>
          </w:p>
        </w:tc>
        <w:tc>
          <w:tcPr>
            <w:tcW w:w="1221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798.62bc</w:t>
            </w:r>
          </w:p>
        </w:tc>
        <w:tc>
          <w:tcPr>
            <w:tcW w:w="14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688.12ab</w:t>
            </w:r>
          </w:p>
        </w:tc>
        <w:tc>
          <w:tcPr>
            <w:tcW w:w="1890" w:type="dxa"/>
            <w:tcBorders>
              <w:top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</w:t>
            </w:r>
          </w:p>
        </w:tc>
        <w:tc>
          <w:tcPr>
            <w:tcW w:w="173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6.31a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819.62bc</w:t>
            </w:r>
          </w:p>
        </w:tc>
        <w:tc>
          <w:tcPr>
            <w:tcW w:w="14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617.66ab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0.94ab</w:t>
            </w:r>
          </w:p>
        </w:tc>
        <w:tc>
          <w:tcPr>
            <w:tcW w:w="173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6.34a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40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1038.92ab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823.03ab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0.94a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6.32a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1040.80ab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773.19ab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0.95ab</w:t>
            </w:r>
          </w:p>
        </w:tc>
        <w:tc>
          <w:tcPr>
            <w:tcW w:w="173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6.04a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50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1252a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853.63a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0.95a</w:t>
            </w:r>
          </w:p>
        </w:tc>
        <w:tc>
          <w:tcPr>
            <w:tcW w:w="173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6.48a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3" w:type="dxa"/>
            <w:vMerge w:val="continue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221" w:type="dxa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490" w:type="dxa"/>
            <w:tcBorders>
              <w:top w:val="nil"/>
              <w:bottom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911.75ab</w:t>
            </w:r>
          </w:p>
        </w:tc>
        <w:tc>
          <w:tcPr>
            <w:tcW w:w="1490" w:type="dxa"/>
            <w:tcBorders>
              <w:top w:val="nil"/>
              <w:bottom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712.25ab</w:t>
            </w:r>
          </w:p>
        </w:tc>
        <w:tc>
          <w:tcPr>
            <w:tcW w:w="1890" w:type="dxa"/>
            <w:tcBorders>
              <w:top w:val="nil"/>
              <w:bottom w:val="single" w:color="BEBEBE" w:themeColor="background1" w:themeShade="BF" w:sz="12" w:space="0"/>
            </w:tcBorders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0.91b</w:t>
            </w:r>
          </w:p>
        </w:tc>
        <w:tc>
          <w:tcPr>
            <w:tcW w:w="1739" w:type="dxa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6.30a</w:t>
            </w:r>
          </w:p>
        </w:tc>
      </w:tr>
    </w:tbl>
    <w:p>
      <w:pPr>
        <w:spacing w:before="156" w:after="156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Values followed by different letters are significantly different </w:t>
      </w:r>
      <w:r>
        <w:rPr>
          <w:rFonts w:ascii="Times New Roman" w:hAnsi="Times New Roman"/>
          <w:sz w:val="24"/>
          <w:lang w:val="en-GB"/>
        </w:rPr>
        <w:t xml:space="preserve">among the age groups or between the soil depths </w:t>
      </w:r>
      <w:r>
        <w:rPr>
          <w:rFonts w:ascii="Times New Roman" w:hAnsi="Times New Roman"/>
          <w:color w:val="000000"/>
          <w:sz w:val="24"/>
          <w:lang w:val="en-GB"/>
        </w:rPr>
        <w:t xml:space="preserve">at </w:t>
      </w:r>
      <w:r>
        <w:rPr>
          <w:rFonts w:ascii="Times New Roman" w:hAnsi="Times New Roman"/>
          <w:i/>
          <w:color w:val="000000"/>
          <w:sz w:val="24"/>
          <w:lang w:val="en-GB"/>
        </w:rPr>
        <w:t xml:space="preserve">P &lt; </w:t>
      </w:r>
      <w:r>
        <w:rPr>
          <w:rFonts w:ascii="Times New Roman" w:hAnsi="Times New Roman"/>
          <w:color w:val="000000"/>
          <w:sz w:val="24"/>
          <w:lang w:val="en-GB"/>
        </w:rPr>
        <w:t>0.05.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QwNDBlMDUzNzZhODAwNDkxNDM2NGU2YjYzNjYifQ=="/>
  </w:docVars>
  <w:rsids>
    <w:rsidRoot w:val="51C2054E"/>
    <w:rsid w:val="51C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2024-04-13T10:08:00Z</dcterms:created>
  <dc:creator>Un</dc:creator>
  <cp:lastModifiedBy>Un</cp:lastModifiedBy>
  <dcterms:modified xsi:type="dcterms:W3CDTF">2024-04-13T10:08:44Z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20F4260FBB0843B6AC62CE95E243C7E4_11</vt:lpwstr>
  </property>
</Properties>
</file>