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E5AE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b/>
          <w:sz w:val="36"/>
          <w:szCs w:val="36"/>
        </w:rPr>
      </w:pPr>
      <w:r w:rsidRPr="004C5FDE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Three-Layer Heterogeneous Network based on the Integration of </w:t>
      </w:r>
      <w:proofErr w:type="spellStart"/>
      <w:r w:rsidRPr="004C5FDE">
        <w:rPr>
          <w:rFonts w:ascii="Times New Roman" w:hAnsi="Times New Roman" w:cs="Times New Roman"/>
          <w:b/>
          <w:sz w:val="36"/>
          <w:szCs w:val="36"/>
          <w:lang w:eastAsia="zh-CN"/>
        </w:rPr>
        <w:t>CircRNA</w:t>
      </w:r>
      <w:proofErr w:type="spellEnd"/>
      <w:r w:rsidRPr="004C5FDE">
        <w:rPr>
          <w:rFonts w:ascii="Times New Roman" w:hAnsi="Times New Roman" w:cs="Times New Roman"/>
          <w:b/>
          <w:sz w:val="36"/>
          <w:szCs w:val="36"/>
          <w:lang w:eastAsia="zh-CN"/>
        </w:rPr>
        <w:t xml:space="preserve"> information for MiRNA-Disease Association prediction</w:t>
      </w:r>
    </w:p>
    <w:p w14:paraId="03950939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highlight w:val="cyan"/>
        </w:rPr>
      </w:pPr>
    </w:p>
    <w:p w14:paraId="078F8E5A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  <w:lang w:eastAsia="zh-CN"/>
        </w:rPr>
        <w:t>Jia</w:t>
      </w:r>
      <w:r w:rsidRPr="004C5FDE">
        <w:rPr>
          <w:rFonts w:ascii="Times New Roman" w:hAnsi="Times New Roman" w:cs="Times New Roman"/>
          <w:sz w:val="24"/>
          <w:szCs w:val="24"/>
        </w:rPr>
        <w:t xml:space="preserve"> </w:t>
      </w:r>
      <w:r w:rsidRPr="004C5FDE">
        <w:rPr>
          <w:rFonts w:ascii="Times New Roman" w:hAnsi="Times New Roman" w:cs="Times New Roman"/>
          <w:sz w:val="24"/>
          <w:szCs w:val="24"/>
          <w:lang w:eastAsia="zh-CN"/>
        </w:rPr>
        <w:t>Q</w:t>
      </w:r>
      <w:r w:rsidRPr="004C5FDE">
        <w:rPr>
          <w:rFonts w:ascii="Times New Roman" w:hAnsi="Times New Roman" w:cs="Times New Roman"/>
          <w:sz w:val="24"/>
          <w:szCs w:val="24"/>
        </w:rPr>
        <w:t>u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DE">
        <w:rPr>
          <w:rFonts w:ascii="Times New Roman" w:hAnsi="Times New Roman" w:cs="Times New Roman"/>
          <w:sz w:val="24"/>
          <w:szCs w:val="24"/>
        </w:rPr>
        <w:t>Shuting</w:t>
      </w:r>
      <w:proofErr w:type="spellEnd"/>
      <w:r w:rsidRPr="004C5FDE">
        <w:rPr>
          <w:rFonts w:ascii="Times New Roman" w:hAnsi="Times New Roman" w:cs="Times New Roman"/>
          <w:sz w:val="24"/>
          <w:szCs w:val="24"/>
        </w:rPr>
        <w:t xml:space="preserve"> Liu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FDE">
        <w:rPr>
          <w:rFonts w:ascii="Times New Roman" w:hAnsi="Times New Roman" w:cs="Times New Roman"/>
          <w:sz w:val="24"/>
          <w:szCs w:val="24"/>
        </w:rPr>
        <w:t>, Han Li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FDE">
        <w:rPr>
          <w:rFonts w:ascii="Times New Roman" w:hAnsi="Times New Roman" w:cs="Times New Roman"/>
          <w:sz w:val="24"/>
          <w:szCs w:val="24"/>
        </w:rPr>
        <w:t>, Jie Zhou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5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DE">
        <w:rPr>
          <w:rFonts w:ascii="Times New Roman" w:hAnsi="Times New Roman" w:cs="Times New Roman"/>
          <w:sz w:val="24"/>
          <w:szCs w:val="24"/>
        </w:rPr>
        <w:t>Zekang</w:t>
      </w:r>
      <w:proofErr w:type="spellEnd"/>
      <w:r w:rsidRPr="004C5FDE">
        <w:rPr>
          <w:rFonts w:ascii="Times New Roman" w:hAnsi="Times New Roman" w:cs="Times New Roman"/>
          <w:sz w:val="24"/>
          <w:szCs w:val="24"/>
        </w:rPr>
        <w:t xml:space="preserve"> Bian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5FDE">
        <w:rPr>
          <w:rFonts w:ascii="Times New Roman" w:hAnsi="Times New Roman" w:cs="Times New Roman"/>
          <w:sz w:val="24"/>
          <w:szCs w:val="24"/>
        </w:rPr>
        <w:t>, Zihao Song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FDE">
        <w:rPr>
          <w:rFonts w:ascii="Times New Roman" w:hAnsi="Times New Roman" w:cs="Times New Roman"/>
          <w:sz w:val="24"/>
          <w:szCs w:val="24"/>
        </w:rPr>
        <w:t>,</w:t>
      </w:r>
      <w:bookmarkStart w:id="0" w:name="_Hlk144733512"/>
      <w:r w:rsidRPr="004C5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DE">
        <w:rPr>
          <w:rFonts w:ascii="Times New Roman" w:hAnsi="Times New Roman" w:cs="Times New Roman"/>
          <w:sz w:val="24"/>
          <w:szCs w:val="24"/>
        </w:rPr>
        <w:t>Zhibin</w:t>
      </w:r>
      <w:proofErr w:type="spellEnd"/>
      <w:r w:rsidRPr="004C5FDE">
        <w:rPr>
          <w:rFonts w:ascii="Times New Roman" w:hAnsi="Times New Roman" w:cs="Times New Roman"/>
          <w:sz w:val="24"/>
          <w:szCs w:val="24"/>
        </w:rPr>
        <w:t xml:space="preserve"> Jiang</w:t>
      </w:r>
      <w:bookmarkEnd w:id="0"/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5FDE">
        <w:rPr>
          <w:rFonts w:ascii="Times New Roman" w:hAnsi="Times New Roman" w:cs="Times New Roman"/>
          <w:sz w:val="24"/>
          <w:szCs w:val="24"/>
        </w:rPr>
        <w:t>*</w:t>
      </w:r>
    </w:p>
    <w:p w14:paraId="2954C07A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368E17C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5FDE">
        <w:rPr>
          <w:rFonts w:ascii="Times New Roman" w:hAnsi="Times New Roman" w:cs="Times New Roman"/>
          <w:sz w:val="24"/>
          <w:szCs w:val="24"/>
        </w:rPr>
        <w:t xml:space="preserve"> School of Computer Science and Artificial Intelligence, Changzhou University, Changzhou, Jiangsu, China</w:t>
      </w:r>
    </w:p>
    <w:p w14:paraId="599F31BB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147573650"/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5FD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C5FDE">
        <w:rPr>
          <w:rFonts w:ascii="Times New Roman" w:hAnsi="Times New Roman" w:cs="Times New Roman"/>
          <w:sz w:val="24"/>
          <w:szCs w:val="24"/>
        </w:rPr>
        <w:t>School of Computer Science and Engineering, Shaoxing University, Shaoxing, Zhejiang, China</w:t>
      </w:r>
    </w:p>
    <w:p w14:paraId="4B43AB0D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5FDE">
        <w:rPr>
          <w:rFonts w:ascii="Times New Roman" w:hAnsi="Times New Roman" w:cs="Times New Roman"/>
          <w:sz w:val="24"/>
          <w:szCs w:val="24"/>
        </w:rPr>
        <w:t xml:space="preserve"> School of AI &amp; Computer Science, Jiangnan University, Wuxi, Jiangsu, China</w:t>
      </w:r>
    </w:p>
    <w:p w14:paraId="7E05DC93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1EBDEDA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</w:rPr>
        <w:t>Corresponding Author:</w:t>
      </w:r>
    </w:p>
    <w:p w14:paraId="10D116F5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C5FDE">
        <w:rPr>
          <w:rFonts w:ascii="Times New Roman" w:hAnsi="Times New Roman" w:cs="Times New Roman"/>
          <w:sz w:val="24"/>
          <w:szCs w:val="24"/>
        </w:rPr>
        <w:t>Zhibin</w:t>
      </w:r>
      <w:proofErr w:type="spellEnd"/>
      <w:r w:rsidRPr="004C5FDE">
        <w:rPr>
          <w:rFonts w:ascii="Times New Roman" w:hAnsi="Times New Roman" w:cs="Times New Roman"/>
          <w:sz w:val="24"/>
          <w:szCs w:val="24"/>
        </w:rPr>
        <w:t xml:space="preserve"> Jiang </w:t>
      </w:r>
      <w:r w:rsidRPr="004C5FDE">
        <w:rPr>
          <w:rFonts w:ascii="Times New Roman" w:hAnsi="Times New Roman" w:cs="Times New Roman"/>
          <w:sz w:val="24"/>
          <w:szCs w:val="24"/>
          <w:vertAlign w:val="superscript"/>
        </w:rPr>
        <w:t>2*</w:t>
      </w:r>
    </w:p>
    <w:p w14:paraId="406A6C9A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</w:rPr>
        <w:t xml:space="preserve">No. 508 </w:t>
      </w:r>
      <w:proofErr w:type="spellStart"/>
      <w:r w:rsidRPr="004C5FDE">
        <w:rPr>
          <w:rFonts w:ascii="Times New Roman" w:hAnsi="Times New Roman" w:cs="Times New Roman"/>
          <w:sz w:val="24"/>
          <w:szCs w:val="24"/>
        </w:rPr>
        <w:t>Huancheng</w:t>
      </w:r>
      <w:proofErr w:type="spellEnd"/>
      <w:r w:rsidRPr="004C5FDE">
        <w:rPr>
          <w:rFonts w:ascii="Times New Roman" w:hAnsi="Times New Roman" w:cs="Times New Roman"/>
          <w:sz w:val="24"/>
          <w:szCs w:val="24"/>
        </w:rPr>
        <w:t xml:space="preserve"> West Road, Shaoxing, China, 312000</w:t>
      </w:r>
    </w:p>
    <w:p w14:paraId="4DD5213E" w14:textId="77777777" w:rsidR="004C5FDE" w:rsidRPr="004C5FDE" w:rsidRDefault="004C5FDE" w:rsidP="004C5FDE">
      <w:pPr>
        <w:pStyle w:val="1"/>
        <w:contextualSpacing w:val="0"/>
        <w:rPr>
          <w:rFonts w:ascii="Times New Roman" w:hAnsi="Times New Roman" w:cs="Times New Roman"/>
          <w:sz w:val="24"/>
          <w:szCs w:val="24"/>
        </w:rPr>
      </w:pPr>
      <w:r w:rsidRPr="004C5FDE">
        <w:rPr>
          <w:rFonts w:ascii="Times New Roman" w:hAnsi="Times New Roman" w:cs="Times New Roman"/>
          <w:sz w:val="24"/>
          <w:szCs w:val="24"/>
        </w:rPr>
        <w:t>Email address: sxumeejzb@163.com</w:t>
      </w:r>
    </w:p>
    <w:p w14:paraId="580CE590" w14:textId="7B706B47" w:rsidR="004C5FDE" w:rsidRDefault="004C5FDE" w:rsidP="004C5FD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5FDE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4C5FDE">
        <w:rPr>
          <w:rFonts w:ascii="Times New Roman" w:hAnsi="Times New Roman" w:cs="Times New Roman"/>
          <w:b/>
          <w:sz w:val="28"/>
          <w:szCs w:val="28"/>
        </w:rPr>
        <w:t>upplementary Material</w:t>
      </w:r>
    </w:p>
    <w:p w14:paraId="4070862A" w14:textId="2EBB51D1" w:rsidR="004C5FDE" w:rsidRDefault="004C5FDE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B1DB32" w14:textId="28E02AB5" w:rsidR="00625D97" w:rsidRDefault="00625D97" w:rsidP="004C5FDE">
      <w:pPr>
        <w:pStyle w:val="aa"/>
        <w:numPr>
          <w:ilvl w:val="0"/>
          <w:numId w:val="2"/>
        </w:numPr>
        <w:ind w:firstLineChars="0"/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position w:val="-10"/>
        </w:rPr>
        <w:object w:dxaOrig="300" w:dyaOrig="300" w14:anchorId="46C80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5pt;height:15.25pt" o:ole="">
            <v:imagedata r:id="rId7" o:title=""/>
          </v:shape>
          <o:OLEObject Type="Embed" ProgID="Equation.DSMT4" ShapeID="_x0000_i1025" DrawAspect="Content" ObjectID="_1767603705" r:id="rId8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and </w:t>
      </w:r>
      <w:r w:rsidRPr="004C5FDE">
        <w:rPr>
          <w:rFonts w:ascii="Times New Roman" w:hAnsi="Times New Roman" w:cs="Times New Roman"/>
          <w:position w:val="-10"/>
        </w:rPr>
        <w:object w:dxaOrig="300" w:dyaOrig="300" w14:anchorId="03032123">
          <v:shape id="_x0000_i1026" type="#_x0000_t75" style="width:15.25pt;height:15.25pt" o:ole="">
            <v:imagedata r:id="rId9" o:title=""/>
          </v:shape>
          <o:OLEObject Type="Embed" ProgID="Equation.DSMT4" ShapeID="_x0000_i1026" DrawAspect="Content" ObjectID="_1767603706" r:id="rId10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defined in equations 26 and 27 in the main text will converge after normalization defined in the Proof.</w:t>
      </w:r>
    </w:p>
    <w:p w14:paraId="214008E5" w14:textId="77777777" w:rsidR="004C5FDE" w:rsidRPr="004C5FDE" w:rsidRDefault="004C5FDE" w:rsidP="004C5FDE">
      <w:pPr>
        <w:pStyle w:val="aa"/>
        <w:ind w:left="360" w:firstLineChars="0" w:firstLine="0"/>
        <w:rPr>
          <w:rFonts w:ascii="Times New Roman" w:hAnsi="Times New Roman" w:cs="Times New Roman"/>
          <w:bCs/>
          <w:szCs w:val="21"/>
        </w:rPr>
      </w:pPr>
    </w:p>
    <w:p w14:paraId="3A32FEFB" w14:textId="77777777" w:rsidR="00625D97" w:rsidRPr="004C5FDE" w:rsidRDefault="00625D97" w:rsidP="004C5FDE">
      <w:pPr>
        <w:outlineLvl w:val="0"/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/>
          <w:bCs/>
          <w:szCs w:val="21"/>
        </w:rPr>
        <w:t>PROOF</w:t>
      </w:r>
    </w:p>
    <w:p w14:paraId="516CB9A6" w14:textId="506BC38F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szCs w:val="21"/>
        </w:rPr>
        <w:t xml:space="preserve">For a matrix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820" w:dyaOrig="300" w14:anchorId="2A1AE839">
          <v:shape id="_x0000_i1027" type="#_x0000_t75" style="width:40.15pt;height:15.25pt" o:ole="">
            <v:imagedata r:id="rId11" o:title=""/>
          </v:shape>
          <o:OLEObject Type="Embed" ProgID="Equation.DSMT4" ShapeID="_x0000_i1027" DrawAspect="Content" ObjectID="_1767603707" r:id="rId12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define function </w:t>
      </w:r>
      <w:proofErr w:type="gramStart"/>
      <w:r w:rsidRPr="004C5FDE">
        <w:rPr>
          <w:rFonts w:ascii="Times New Roman" w:hAnsi="Times New Roman" w:cs="Times New Roman"/>
          <w:bCs/>
          <w:i/>
          <w:szCs w:val="21"/>
        </w:rPr>
        <w:t>normalize(</w:t>
      </w:r>
      <w:proofErr w:type="gramEnd"/>
      <w:r w:rsidRPr="004C5FDE">
        <w:rPr>
          <w:rFonts w:ascii="Times New Roman" w:hAnsi="Times New Roman" w:cs="Times New Roman"/>
          <w:bCs/>
          <w:i/>
          <w:szCs w:val="21"/>
        </w:rPr>
        <w:t>),</w:t>
      </w:r>
      <w:r w:rsidRPr="004C5FDE">
        <w:rPr>
          <w:rFonts w:ascii="Times New Roman" w:hAnsi="Times New Roman" w:cs="Times New Roman"/>
          <w:bCs/>
          <w:szCs w:val="21"/>
        </w:rPr>
        <w:t xml:space="preserve"> wh</w:t>
      </w:r>
      <w:r w:rsidR="000275E2" w:rsidRPr="004C5FDE">
        <w:rPr>
          <w:rFonts w:ascii="Times New Roman" w:hAnsi="Times New Roman" w:cs="Times New Roman"/>
          <w:bCs/>
          <w:szCs w:val="21"/>
        </w:rPr>
        <w:t xml:space="preserve">ich takes matrix </w:t>
      </w:r>
      <w:r w:rsidR="000275E2" w:rsidRPr="004C5FDE">
        <w:rPr>
          <w:rFonts w:ascii="Times New Roman" w:hAnsi="Times New Roman" w:cs="Times New Roman"/>
          <w:bCs/>
          <w:position w:val="-4"/>
          <w:szCs w:val="21"/>
        </w:rPr>
        <w:object w:dxaOrig="200" w:dyaOrig="220" w14:anchorId="3A1AE1A5">
          <v:shape id="_x0000_i1028" type="#_x0000_t75" style="width:9.7pt;height:11.1pt" o:ole="">
            <v:imagedata r:id="rId13" o:title=""/>
          </v:shape>
          <o:OLEObject Type="Embed" ProgID="Equation.DSMT4" ShapeID="_x0000_i1028" DrawAspect="Content" ObjectID="_1767603708" r:id="rId14"/>
        </w:object>
      </w:r>
      <w:r w:rsidR="000275E2" w:rsidRPr="004C5FDE">
        <w:rPr>
          <w:rFonts w:ascii="Times New Roman" w:hAnsi="Times New Roman" w:cs="Times New Roman"/>
          <w:bCs/>
          <w:szCs w:val="21"/>
        </w:rPr>
        <w:t xml:space="preserve"> as input </w:t>
      </w:r>
      <w:r w:rsidRPr="004C5FDE">
        <w:rPr>
          <w:rFonts w:ascii="Times New Roman" w:hAnsi="Times New Roman" w:cs="Times New Roman"/>
          <w:bCs/>
          <w:szCs w:val="21"/>
        </w:rPr>
        <w:t xml:space="preserve">and </w:t>
      </w:r>
      <w:r w:rsidRPr="004C5FDE">
        <w:rPr>
          <w:rFonts w:ascii="Times New Roman" w:hAnsi="Times New Roman" w:cs="Times New Roman"/>
          <w:bCs/>
          <w:position w:val="-32"/>
          <w:szCs w:val="21"/>
        </w:rPr>
        <w:object w:dxaOrig="1820" w:dyaOrig="620" w14:anchorId="228C2685">
          <v:shape id="_x0000_i1029" type="#_x0000_t75" style="width:90.7pt;height:31.85pt" o:ole="">
            <v:imagedata r:id="rId15" o:title=""/>
          </v:shape>
          <o:OLEObject Type="Embed" ProgID="Equation.DSMT4" ShapeID="_x0000_i1029" DrawAspect="Content" ObjectID="_1767603709" r:id="rId16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apply the following transformation to all its elements:</w:t>
      </w:r>
    </w:p>
    <w:p w14:paraId="531B06AC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szCs w:val="21"/>
        </w:rPr>
        <w:t xml:space="preserve">Let </w:t>
      </w:r>
    </w:p>
    <w:p w14:paraId="4EDBC781" w14:textId="77777777" w:rsidR="00625D97" w:rsidRPr="004C5FDE" w:rsidRDefault="00625D97" w:rsidP="004C5FDE">
      <w:pPr>
        <w:pStyle w:val="MTDisplayEquation"/>
        <w:rPr>
          <w:sz w:val="21"/>
          <w:szCs w:val="21"/>
        </w:rPr>
      </w:pPr>
      <w:r w:rsidRPr="004C5FDE">
        <w:rPr>
          <w:position w:val="-10"/>
          <w:sz w:val="21"/>
          <w:szCs w:val="21"/>
        </w:rPr>
        <w:object w:dxaOrig="2799" w:dyaOrig="300" w14:anchorId="75AE84FE">
          <v:shape id="_x0000_i1030" type="#_x0000_t75" style="width:139.85pt;height:15.25pt" o:ole="">
            <v:imagedata r:id="rId17" o:title=""/>
          </v:shape>
          <o:OLEObject Type="Embed" ProgID="Equation.DSMT4" ShapeID="_x0000_i1030" DrawAspect="Content" ObjectID="_1767603710" r:id="rId18"/>
        </w:object>
      </w:r>
    </w:p>
    <w:p w14:paraId="60818397" w14:textId="77777777" w:rsidR="00625D97" w:rsidRPr="004C5FDE" w:rsidRDefault="00625D97" w:rsidP="004C5FDE">
      <w:pPr>
        <w:rPr>
          <w:rFonts w:ascii="Times New Roman" w:hAnsi="Times New Roman" w:cs="Times New Roman"/>
          <w:bCs/>
          <w:i/>
          <w:szCs w:val="21"/>
        </w:rPr>
      </w:pPr>
      <w:r w:rsidRPr="004C5FDE">
        <w:rPr>
          <w:rFonts w:ascii="Times New Roman" w:hAnsi="Times New Roman" w:cs="Times New Roman"/>
          <w:bCs/>
          <w:position w:val="-10"/>
          <w:szCs w:val="21"/>
        </w:rPr>
        <w:object w:dxaOrig="2980" w:dyaOrig="300" w14:anchorId="43310BD2">
          <v:shape id="_x0000_i1031" type="#_x0000_t75" style="width:148.85pt;height:15.25pt" o:ole="">
            <v:imagedata r:id="rId19" o:title=""/>
          </v:shape>
          <o:OLEObject Type="Embed" ProgID="Equation.DSMT4" ShapeID="_x0000_i1031" DrawAspect="Content" ObjectID="_1767603711" r:id="rId20"/>
        </w:object>
      </w:r>
    </w:p>
    <w:p w14:paraId="63A22EFD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szCs w:val="21"/>
        </w:rPr>
        <w:t>Then equation 26 and 27 can be rewritten as:</w:t>
      </w:r>
    </w:p>
    <w:p w14:paraId="5FF198C5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position w:val="-10"/>
          <w:szCs w:val="21"/>
        </w:rPr>
        <w:object w:dxaOrig="2160" w:dyaOrig="300" w14:anchorId="4B9F4165">
          <v:shape id="_x0000_i1032" type="#_x0000_t75" style="width:108pt;height:15.25pt" o:ole="">
            <v:imagedata r:id="rId21" o:title=""/>
          </v:shape>
          <o:OLEObject Type="Embed" ProgID="Equation.DSMT4" ShapeID="_x0000_i1032" DrawAspect="Content" ObjectID="_1767603712" r:id="rId22"/>
        </w:object>
      </w:r>
    </w:p>
    <w:p w14:paraId="527E96E1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position w:val="-10"/>
          <w:szCs w:val="21"/>
        </w:rPr>
        <w:object w:dxaOrig="2160" w:dyaOrig="300" w14:anchorId="379C8BD2">
          <v:shape id="_x0000_i1033" type="#_x0000_t75" style="width:108pt;height:15.25pt" o:ole="">
            <v:imagedata r:id="rId23" o:title=""/>
          </v:shape>
          <o:OLEObject Type="Embed" ProgID="Equation.DSMT4" ShapeID="_x0000_i1033" DrawAspect="Content" ObjectID="_1767603713" r:id="rId24"/>
        </w:object>
      </w:r>
    </w:p>
    <w:p w14:paraId="5D6F235B" w14:textId="608A7C8B" w:rsidR="00625D97" w:rsidRPr="004C5FDE" w:rsidRDefault="00625D97" w:rsidP="004C5FDE">
      <w:pPr>
        <w:rPr>
          <w:rFonts w:ascii="Times New Roman" w:hAnsi="Times New Roman" w:cs="Times New Roman"/>
          <w:kern w:val="0"/>
          <w:szCs w:val="21"/>
        </w:rPr>
      </w:pPr>
      <w:r w:rsidRPr="004C5FDE">
        <w:rPr>
          <w:rFonts w:ascii="Times New Roman" w:hAnsi="Times New Roman" w:cs="Times New Roman"/>
          <w:kern w:val="0"/>
          <w:szCs w:val="21"/>
        </w:rPr>
        <w:t xml:space="preserve">Suppose the transformation step used in the proof of </w:t>
      </w:r>
      <w:r w:rsidR="003E2D50" w:rsidRPr="004C5FDE">
        <w:rPr>
          <w:rFonts w:ascii="Times New Roman" w:hAnsi="Times New Roman" w:cs="Times New Roman"/>
          <w:kern w:val="0"/>
          <w:szCs w:val="21"/>
        </w:rPr>
        <w:fldChar w:fldCharType="begin"/>
      </w:r>
      <w:r w:rsidR="003E2D50" w:rsidRPr="004C5FDE">
        <w:rPr>
          <w:rFonts w:ascii="Times New Roman" w:hAnsi="Times New Roman" w:cs="Times New Roman"/>
          <w:kern w:val="0"/>
          <w:szCs w:val="21"/>
        </w:rPr>
        <w:instrText xml:space="preserve"> ADDIN EN.CITE &lt;EndNote&gt;&lt;Cite&gt;&lt;Author&gt;Wang&lt;/Author&gt;&lt;Year&gt;2013&lt;/Year&gt;&lt;RecNum&gt;180&lt;/RecNum&gt;&lt;DisplayText&gt;(Wang et al. 2013)&lt;/DisplayText&gt;&lt;record&gt;&lt;rec-number&gt;180&lt;/rec-number&gt;&lt;foreign-keys&gt;&lt;key app="EN" db-id="90zwxz2560rdd5edftkvvd5mw99rd9t5rx0a" timestamp="1705827161"&gt;180&lt;/key&gt;&lt;/foreign-keys&gt;&lt;ref-type name="Journal Article"&gt;17&lt;/ref-type&gt;&lt;contributors&gt;&lt;authors&gt;&lt;author&gt;Wang, W.&lt;/author&gt;&lt;author&gt;Yang, S.&lt;/author&gt;&lt;author&gt;Li, J.&lt;/author&gt;&lt;/authors&gt;&lt;/contributors&gt;&lt;auth-address&gt;Department of Electrical Engineering and Computer Science, Case Western Reserve University, Cleveland, Ohio 44106, USA. wxw134@case.edu&lt;/auth-address&gt;&lt;titles&gt;&lt;title&gt;Drug target predictions based on heterogeneous graph inference&lt;/title&gt;&lt;secondary-title&gt;Pac Symp Biocomput&lt;/secondary-title&gt;&lt;/titles&gt;&lt;periodical&gt;&lt;full-title&gt;Pac Symp Biocomput&lt;/full-title&gt;&lt;/periodical&gt;&lt;pages&gt;53-64&lt;/pages&gt;&lt;keywords&gt;&lt;keyword&gt;Algorithms&lt;/keyword&gt;&lt;keyword&gt;Binding Sites&lt;/keyword&gt;&lt;keyword&gt;Computational Biology&lt;/keyword&gt;&lt;keyword&gt;Computer Graphics&lt;/keyword&gt;&lt;keyword&gt;Databases, Pharmaceutical&lt;/keyword&gt;&lt;keyword&gt;Databases, Protein&lt;/keyword&gt;&lt;keyword&gt;Drug Discovery/*methods/statistics &amp;amp; numerical data&lt;/keyword&gt;&lt;keyword&gt;Humans&lt;/keyword&gt;&lt;keyword&gt;Proteins/drug effects/genetics/metabolism&lt;/keyword&gt;&lt;/keywords&gt;&lt;dates&gt;&lt;year&gt;2013&lt;/year&gt;&lt;/dates&gt;&lt;isbn&gt;2335-6936 (Print)&amp;#xD;2335-6928&lt;/isbn&gt;&lt;accession-num&gt;23424111&lt;/accession-num&gt;&lt;urls&gt;&lt;/urls&gt;&lt;custom2&gt;PMC3605000&lt;/custom2&gt;&lt;custom6&gt;NIHMS441923&lt;/custom6&gt;&lt;remote-database-provider&gt;NLM&lt;/remote-database-provider&gt;&lt;language&gt;eng&lt;/language&gt;&lt;/record&gt;&lt;/Cite&gt;&lt;/EndNote&gt;</w:instrText>
      </w:r>
      <w:r w:rsidR="003E2D50" w:rsidRPr="004C5FDE">
        <w:rPr>
          <w:rFonts w:ascii="Times New Roman" w:hAnsi="Times New Roman" w:cs="Times New Roman"/>
          <w:kern w:val="0"/>
          <w:szCs w:val="21"/>
        </w:rPr>
        <w:fldChar w:fldCharType="separate"/>
      </w:r>
      <w:r w:rsidR="003E2D50" w:rsidRPr="004C5FDE">
        <w:rPr>
          <w:rFonts w:ascii="Times New Roman" w:hAnsi="Times New Roman" w:cs="Times New Roman"/>
          <w:noProof/>
          <w:kern w:val="0"/>
          <w:szCs w:val="21"/>
        </w:rPr>
        <w:t>(Wang et al. 2013)</w:t>
      </w:r>
      <w:r w:rsidR="003E2D50" w:rsidRPr="004C5FDE">
        <w:rPr>
          <w:rFonts w:ascii="Times New Roman" w:hAnsi="Times New Roman" w:cs="Times New Roman"/>
          <w:kern w:val="0"/>
          <w:szCs w:val="21"/>
        </w:rPr>
        <w:fldChar w:fldCharType="end"/>
      </w:r>
      <w:r w:rsidRPr="004C5FDE">
        <w:rPr>
          <w:rFonts w:ascii="Times New Roman" w:hAnsi="Times New Roman" w:cs="Times New Roman"/>
          <w:kern w:val="0"/>
          <w:szCs w:val="21"/>
        </w:rPr>
        <w:t xml:space="preserve"> as</w:t>
      </w:r>
      <w:r w:rsidRPr="004C5FDE">
        <w:rPr>
          <w:rFonts w:ascii="Times New Roman" w:hAnsi="Times New Roman" w:cs="Times New Roman"/>
          <w:noProof/>
          <w:szCs w:val="21"/>
        </w:rPr>
        <w:t xml:space="preserve"> </w:t>
      </w:r>
      <w:r w:rsidRPr="004C5FDE">
        <w:rPr>
          <w:rFonts w:ascii="Times New Roman" w:hAnsi="Times New Roman" w:cs="Times New Roman"/>
          <w:noProof/>
          <w:position w:val="-6"/>
          <w:szCs w:val="21"/>
        </w:rPr>
        <w:object w:dxaOrig="200" w:dyaOrig="220" w14:anchorId="0BACBFC0">
          <v:shape id="_x0000_i1034" type="#_x0000_t75" style="width:9.7pt;height:9.7pt" o:ole="">
            <v:imagedata r:id="rId25" o:title=""/>
          </v:shape>
          <o:OLEObject Type="Embed" ProgID="Equation.DSMT4" ShapeID="_x0000_i1034" DrawAspect="Content" ObjectID="_1767603714" r:id="rId26"/>
        </w:object>
      </w:r>
      <w:r w:rsidRPr="004C5FDE">
        <w:rPr>
          <w:rFonts w:ascii="Times New Roman" w:hAnsi="Times New Roman" w:cs="Times New Roman"/>
          <w:kern w:val="0"/>
          <w:szCs w:val="21"/>
        </w:rPr>
        <w:t>.</w:t>
      </w:r>
    </w:p>
    <w:p w14:paraId="0BAC504D" w14:textId="77777777" w:rsidR="00625D97" w:rsidRPr="004C5FDE" w:rsidRDefault="00625D97" w:rsidP="004C5FDE">
      <w:pPr>
        <w:rPr>
          <w:rFonts w:ascii="Times New Roman" w:hAnsi="Times New Roman" w:cs="Times New Roman"/>
          <w:kern w:val="0"/>
          <w:szCs w:val="21"/>
        </w:rPr>
      </w:pPr>
      <w:r w:rsidRPr="004C5FDE">
        <w:rPr>
          <w:rFonts w:ascii="Times New Roman" w:hAnsi="Times New Roman" w:cs="Times New Roman"/>
          <w:kern w:val="0"/>
          <w:position w:val="-10"/>
          <w:szCs w:val="21"/>
        </w:rPr>
        <w:object w:dxaOrig="2480" w:dyaOrig="300" w14:anchorId="7D44CEA9">
          <v:shape id="_x0000_i1035" type="#_x0000_t75" style="width:123.9pt;height:15.25pt" o:ole="">
            <v:imagedata r:id="rId27" o:title=""/>
          </v:shape>
          <o:OLEObject Type="Embed" ProgID="Equation.DSMT4" ShapeID="_x0000_i1035" DrawAspect="Content" ObjectID="_1767603715" r:id="rId28"/>
        </w:object>
      </w:r>
    </w:p>
    <w:p w14:paraId="6C913F36" w14:textId="77777777" w:rsidR="00625D97" w:rsidRPr="004C5FDE" w:rsidRDefault="00625D97" w:rsidP="004C5FDE">
      <w:pPr>
        <w:rPr>
          <w:rFonts w:ascii="Times New Roman" w:hAnsi="Times New Roman" w:cs="Times New Roman"/>
          <w:kern w:val="0"/>
          <w:szCs w:val="21"/>
        </w:rPr>
      </w:pPr>
      <w:r w:rsidRPr="004C5FDE">
        <w:rPr>
          <w:rFonts w:ascii="Times New Roman" w:hAnsi="Times New Roman" w:cs="Times New Roman"/>
          <w:kern w:val="0"/>
          <w:position w:val="-10"/>
          <w:szCs w:val="21"/>
        </w:rPr>
        <w:object w:dxaOrig="2480" w:dyaOrig="300" w14:anchorId="53B92626">
          <v:shape id="_x0000_i1036" type="#_x0000_t75" style="width:123.9pt;height:15.25pt" o:ole="">
            <v:imagedata r:id="rId29" o:title=""/>
          </v:shape>
          <o:OLEObject Type="Embed" ProgID="Equation.DSMT4" ShapeID="_x0000_i1036" DrawAspect="Content" ObjectID="_1767603716" r:id="rId30"/>
        </w:object>
      </w:r>
    </w:p>
    <w:p w14:paraId="1B32DF06" w14:textId="77777777" w:rsidR="00625D97" w:rsidRPr="004C5FDE" w:rsidRDefault="00625D97" w:rsidP="004C5FDE">
      <w:pPr>
        <w:rPr>
          <w:rFonts w:ascii="Times New Roman" w:hAnsi="Times New Roman" w:cs="Times New Roman"/>
          <w:kern w:val="0"/>
          <w:szCs w:val="21"/>
        </w:rPr>
      </w:pPr>
      <w:r w:rsidRPr="004C5FDE">
        <w:rPr>
          <w:rFonts w:ascii="Times New Roman" w:hAnsi="Times New Roman" w:cs="Times New Roman"/>
          <w:kern w:val="0"/>
          <w:position w:val="-24"/>
          <w:szCs w:val="21"/>
        </w:rPr>
        <w:object w:dxaOrig="4099" w:dyaOrig="560" w14:anchorId="00F96A48">
          <v:shape id="_x0000_i1037" type="#_x0000_t75" style="width:206.3pt;height:27pt" o:ole="">
            <v:imagedata r:id="rId31" o:title=""/>
          </v:shape>
          <o:OLEObject Type="Embed" ProgID="Equation.DSMT4" ShapeID="_x0000_i1037" DrawAspect="Content" ObjectID="_1767603717" r:id="rId32"/>
        </w:object>
      </w:r>
    </w:p>
    <w:p w14:paraId="09A2ABF2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szCs w:val="21"/>
        </w:rPr>
        <w:t xml:space="preserve">The eigenvalue of </w:t>
      </w:r>
      <w:r w:rsidRPr="004C5FDE">
        <w:rPr>
          <w:rFonts w:ascii="Times New Roman" w:hAnsi="Times New Roman" w:cs="Times New Roman"/>
          <w:bCs/>
          <w:position w:val="-24"/>
          <w:szCs w:val="21"/>
        </w:rPr>
        <w:object w:dxaOrig="2040" w:dyaOrig="560" w14:anchorId="7B6F03E6">
          <v:shape id="_x0000_i1038" type="#_x0000_t75" style="width:101.75pt;height:27pt" o:ole="">
            <v:imagedata r:id="rId33" o:title=""/>
          </v:shape>
          <o:OLEObject Type="Embed" ProgID="Equation.DSMT4" ShapeID="_x0000_i1038" DrawAspect="Content" ObjectID="_1767603718" r:id="rId34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is in the range of </w:t>
      </w:r>
      <w:r w:rsidRPr="004C5FDE">
        <w:rPr>
          <w:rFonts w:ascii="Times New Roman" w:hAnsi="Times New Roman" w:cs="Times New Roman"/>
          <w:bCs/>
          <w:position w:val="-10"/>
          <w:szCs w:val="21"/>
        </w:rPr>
        <w:object w:dxaOrig="440" w:dyaOrig="279" w14:anchorId="6CF59427">
          <v:shape id="_x0000_i1039" type="#_x0000_t75" style="width:22.15pt;height:14.55pt" o:ole="">
            <v:imagedata r:id="rId35" o:title=""/>
          </v:shape>
          <o:OLEObject Type="Embed" ProgID="Equation.DSMT4" ShapeID="_x0000_i1039" DrawAspect="Content" ObjectID="_1767603719" r:id="rId36"/>
        </w:object>
      </w:r>
      <w:r w:rsidRPr="004C5FDE">
        <w:rPr>
          <w:rFonts w:ascii="Times New Roman" w:hAnsi="Times New Roman" w:cs="Times New Roman"/>
          <w:bCs/>
          <w:szCs w:val="21"/>
        </w:rPr>
        <w:t>. Therefore, we have</w:t>
      </w:r>
      <w:r w:rsidRPr="004C5FDE">
        <w:rPr>
          <w:rFonts w:ascii="Times New Roman" w:hAnsi="Times New Roman" w:cs="Times New Roman"/>
          <w:bCs/>
          <w:position w:val="-24"/>
          <w:szCs w:val="21"/>
        </w:rPr>
        <w:object w:dxaOrig="840" w:dyaOrig="560" w14:anchorId="24417C74">
          <v:shape id="_x0000_i1040" type="#_x0000_t75" style="width:43.6pt;height:27pt" o:ole="">
            <v:imagedata r:id="rId37" o:title=""/>
          </v:shape>
          <o:OLEObject Type="Embed" ProgID="Equation.DSMT4" ShapeID="_x0000_i1040" DrawAspect="Content" ObjectID="_1767603720" r:id="rId38"/>
        </w:object>
      </w:r>
    </w:p>
    <w:p w14:paraId="40AB1052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szCs w:val="21"/>
        </w:rPr>
        <w:t xml:space="preserve">We must prove that </w:t>
      </w:r>
      <w:r w:rsidRPr="004C5FDE">
        <w:rPr>
          <w:rFonts w:ascii="Times New Roman" w:hAnsi="Times New Roman" w:cs="Times New Roman"/>
          <w:bCs/>
          <w:position w:val="-24"/>
          <w:szCs w:val="21"/>
        </w:rPr>
        <w:object w:dxaOrig="4080" w:dyaOrig="560" w14:anchorId="7F503159">
          <v:shape id="_x0000_i1041" type="#_x0000_t75" style="width:204.25pt;height:27pt" o:ole="">
            <v:imagedata r:id="rId39" o:title=""/>
          </v:shape>
          <o:OLEObject Type="Embed" ProgID="Equation.DSMT4" ShapeID="_x0000_i1041" DrawAspect="Content" ObjectID="_1767603721" r:id="rId40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is a contraction mapping on the domain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760" w:dyaOrig="320" w14:anchorId="428220E9">
          <v:shape id="_x0000_i1042" type="#_x0000_t75" style="width:38.75pt;height:16.6pt" o:ole="">
            <v:imagedata r:id="rId41" o:title=""/>
          </v:shape>
          <o:OLEObject Type="Embed" ProgID="Equation.DSMT4" ShapeID="_x0000_i1042" DrawAspect="Content" ObjectID="_1767603722" r:id="rId42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. Apparently, for any given </w:t>
      </w:r>
      <w:r w:rsidRPr="004C5FDE">
        <w:rPr>
          <w:rFonts w:ascii="Times New Roman" w:hAnsi="Times New Roman" w:cs="Times New Roman"/>
          <w:bCs/>
          <w:position w:val="-4"/>
          <w:szCs w:val="21"/>
        </w:rPr>
        <w:object w:dxaOrig="220" w:dyaOrig="200" w14:anchorId="153574F9">
          <v:shape id="_x0000_i1043" type="#_x0000_t75" style="width:9.7pt;height:9.7pt" o:ole="">
            <v:imagedata r:id="rId43" o:title=""/>
          </v:shape>
          <o:OLEObject Type="Embed" ProgID="Equation.DSMT4" ShapeID="_x0000_i1043" DrawAspect="Content" ObjectID="_1767603723" r:id="rId44"/>
        </w:object>
      </w:r>
      <w:r w:rsidRPr="004C5FDE">
        <w:rPr>
          <w:rFonts w:ascii="Times New Roman" w:hAnsi="Times New Roman" w:cs="Times New Roman"/>
          <w:bCs/>
          <w:i/>
          <w:szCs w:val="21"/>
        </w:rPr>
        <w:t>,</w:t>
      </w:r>
      <w:r w:rsidRPr="004C5FDE">
        <w:rPr>
          <w:rFonts w:ascii="Times New Roman" w:hAnsi="Times New Roman" w:cs="Times New Roman"/>
          <w:bCs/>
          <w:szCs w:val="21"/>
        </w:rPr>
        <w:t xml:space="preserve"> we have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1020" w:dyaOrig="320" w14:anchorId="3ED51E44">
          <v:shape id="_x0000_i1044" type="#_x0000_t75" style="width:51.25pt;height:16.6pt" o:ole="">
            <v:imagedata r:id="rId45" o:title=""/>
          </v:shape>
          <o:OLEObject Type="Embed" ProgID="Equation.DSMT4" ShapeID="_x0000_i1044" DrawAspect="Content" ObjectID="_1767603724" r:id="rId46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. Because </w:t>
      </w:r>
      <w:r w:rsidRPr="004C5FDE">
        <w:rPr>
          <w:rFonts w:ascii="Times New Roman" w:hAnsi="Times New Roman" w:cs="Times New Roman"/>
          <w:bCs/>
          <w:position w:val="-10"/>
          <w:szCs w:val="21"/>
        </w:rPr>
        <w:object w:dxaOrig="900" w:dyaOrig="279" w14:anchorId="10F6FE2F">
          <v:shape id="_x0000_i1045" type="#_x0000_t75" style="width:45pt;height:14.55pt" o:ole="">
            <v:imagedata r:id="rId47" o:title=""/>
          </v:shape>
          <o:OLEObject Type="Embed" ProgID="Equation.DSMT4" ShapeID="_x0000_i1045" DrawAspect="Content" ObjectID="_1767603725" r:id="rId48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is continuous, for any pair of vector </w:t>
      </w:r>
      <w:r w:rsidRPr="004C5FDE">
        <w:rPr>
          <w:rFonts w:ascii="Times New Roman" w:hAnsi="Times New Roman" w:cs="Times New Roman"/>
          <w:bCs/>
          <w:position w:val="-22"/>
          <w:szCs w:val="21"/>
        </w:rPr>
        <w:object w:dxaOrig="460" w:dyaOrig="520" w14:anchorId="6E81FEA1">
          <v:shape id="_x0000_i1046" type="#_x0000_t75" style="width:22.15pt;height:24.9pt" o:ole="">
            <v:imagedata r:id="rId49" o:title=""/>
          </v:shape>
          <o:OLEObject Type="Embed" ProgID="Equation.DSMT4" ShapeID="_x0000_i1046" DrawAspect="Content" ObjectID="_1767603726" r:id="rId50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and </w:t>
      </w:r>
      <w:r w:rsidRPr="004C5FDE">
        <w:rPr>
          <w:rFonts w:ascii="Times New Roman" w:hAnsi="Times New Roman" w:cs="Times New Roman"/>
          <w:bCs/>
          <w:position w:val="-22"/>
          <w:szCs w:val="21"/>
        </w:rPr>
        <w:object w:dxaOrig="460" w:dyaOrig="520" w14:anchorId="0C12511D">
          <v:shape id="_x0000_i1047" type="#_x0000_t75" style="width:22.15pt;height:24.9pt" o:ole="">
            <v:imagedata r:id="rId51" o:title=""/>
          </v:shape>
          <o:OLEObject Type="Embed" ProgID="Equation.DSMT4" ShapeID="_x0000_i1047" DrawAspect="Content" ObjectID="_1767603727" r:id="rId52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in the domain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760" w:dyaOrig="320" w14:anchorId="35BE8B4B">
          <v:shape id="_x0000_i1048" type="#_x0000_t75" style="width:38.75pt;height:16.6pt" o:ole="">
            <v:imagedata r:id="rId53" o:title=""/>
          </v:shape>
          <o:OLEObject Type="Embed" ProgID="Equation.DSMT4" ShapeID="_x0000_i1048" DrawAspect="Content" ObjectID="_1767603728" r:id="rId54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, there is a </w:t>
      </w:r>
      <w:r w:rsidRPr="004C5FDE">
        <w:rPr>
          <w:rFonts w:ascii="Times New Roman" w:hAnsi="Times New Roman" w:cs="Times New Roman"/>
          <w:bCs/>
          <w:position w:val="-6"/>
          <w:szCs w:val="21"/>
        </w:rPr>
        <w:object w:dxaOrig="420" w:dyaOrig="220" w14:anchorId="69F29A34">
          <v:shape id="_x0000_i1049" type="#_x0000_t75" style="width:20.75pt;height:9.7pt" o:ole="">
            <v:imagedata r:id="rId55" o:title=""/>
          </v:shape>
          <o:OLEObject Type="Embed" ProgID="Equation.DSMT4" ShapeID="_x0000_i1049" DrawAspect="Content" ObjectID="_1767603729" r:id="rId56"/>
        </w:object>
      </w:r>
      <w:r w:rsidRPr="004C5FDE">
        <w:rPr>
          <w:rFonts w:ascii="Times New Roman" w:hAnsi="Times New Roman" w:cs="Times New Roman"/>
          <w:bCs/>
          <w:szCs w:val="21"/>
        </w:rPr>
        <w:t>.</w:t>
      </w:r>
    </w:p>
    <w:p w14:paraId="7D9DF679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position w:val="-24"/>
          <w:szCs w:val="21"/>
        </w:rPr>
        <w:object w:dxaOrig="5300" w:dyaOrig="560" w14:anchorId="1B12B48E">
          <v:shape id="_x0000_i1050" type="#_x0000_t75" style="width:265.85pt;height:28.4pt" o:ole="">
            <v:imagedata r:id="rId57" o:title=""/>
          </v:shape>
          <o:OLEObject Type="Embed" ProgID="Equation.DSMT4" ShapeID="_x0000_i1050" DrawAspect="Content" ObjectID="_1767603730" r:id="rId58"/>
        </w:object>
      </w:r>
    </w:p>
    <w:p w14:paraId="3005743F" w14:textId="77777777" w:rsidR="00625D97" w:rsidRPr="004C5FDE" w:rsidRDefault="00625D97" w:rsidP="004C5FDE">
      <w:pPr>
        <w:rPr>
          <w:rFonts w:ascii="Times New Roman" w:hAnsi="Times New Roman" w:cs="Times New Roman"/>
          <w:bCs/>
          <w:szCs w:val="21"/>
        </w:rPr>
      </w:pPr>
      <w:r w:rsidRPr="004C5FDE">
        <w:rPr>
          <w:rFonts w:ascii="Times New Roman" w:hAnsi="Times New Roman" w:cs="Times New Roman"/>
          <w:bCs/>
          <w:position w:val="-104"/>
          <w:szCs w:val="21"/>
        </w:rPr>
        <w:object w:dxaOrig="9100" w:dyaOrig="2160" w14:anchorId="37A56222">
          <v:shape id="_x0000_i1051" type="#_x0000_t75" style="width:456.25pt;height:108pt" o:ole="">
            <v:imagedata r:id="rId59" o:title=""/>
          </v:shape>
          <o:OLEObject Type="Embed" ProgID="Equation.DSMT4" ShapeID="_x0000_i1051" DrawAspect="Content" ObjectID="_1767603731" r:id="rId60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Once we have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380" w:dyaOrig="320" w14:anchorId="5EB2952E">
          <v:shape id="_x0000_i1052" type="#_x0000_t75" style="width:18.7pt;height:16.6pt" o:ole="">
            <v:imagedata r:id="rId61" o:title=""/>
          </v:shape>
          <o:OLEObject Type="Embed" ProgID="Equation.DSMT4" ShapeID="_x0000_i1052" DrawAspect="Content" ObjectID="_1767603732" r:id="rId62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small enough, we can have </w:t>
      </w:r>
      <w:r w:rsidRPr="004C5FDE">
        <w:rPr>
          <w:rFonts w:ascii="Times New Roman" w:hAnsi="Times New Roman" w:cs="Times New Roman"/>
          <w:bCs/>
          <w:position w:val="-24"/>
          <w:szCs w:val="21"/>
        </w:rPr>
        <w:object w:dxaOrig="2580" w:dyaOrig="560" w14:anchorId="0411F5F5">
          <v:shape id="_x0000_i1053" type="#_x0000_t75" style="width:128.75pt;height:28.4pt" o:ole="">
            <v:imagedata r:id="rId63" o:title=""/>
          </v:shape>
          <o:OLEObject Type="Embed" ProgID="Equation.DSMT4" ShapeID="_x0000_i1053" DrawAspect="Content" ObjectID="_1767603733" r:id="rId64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. Therefore </w:t>
      </w:r>
      <w:r w:rsidRPr="004C5FDE">
        <w:rPr>
          <w:rFonts w:ascii="Times New Roman" w:hAnsi="Times New Roman" w:cs="Times New Roman"/>
          <w:bCs/>
          <w:position w:val="-4"/>
          <w:szCs w:val="21"/>
        </w:rPr>
        <w:object w:dxaOrig="220" w:dyaOrig="200" w14:anchorId="40156F3A">
          <v:shape id="_x0000_i1054" type="#_x0000_t75" style="width:9.7pt;height:9.7pt" o:ole="">
            <v:imagedata r:id="rId65" o:title=""/>
          </v:shape>
          <o:OLEObject Type="Embed" ProgID="Equation.DSMT4" ShapeID="_x0000_i1054" DrawAspect="Content" ObjectID="_1767603734" r:id="rId66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 is a contraction mapping and there is a fixed point for </w:t>
      </w:r>
      <w:r w:rsidRPr="004C5FDE">
        <w:rPr>
          <w:rFonts w:ascii="Times New Roman" w:hAnsi="Times New Roman" w:cs="Times New Roman"/>
          <w:bCs/>
          <w:position w:val="-4"/>
          <w:szCs w:val="21"/>
        </w:rPr>
        <w:object w:dxaOrig="220" w:dyaOrig="200" w14:anchorId="1158D8E4">
          <v:shape id="_x0000_i1055" type="#_x0000_t75" style="width:9.7pt;height:9.7pt" o:ole="">
            <v:imagedata r:id="rId67" o:title=""/>
          </v:shape>
          <o:OLEObject Type="Embed" ProgID="Equation.DSMT4" ShapeID="_x0000_i1055" DrawAspect="Content" ObjectID="_1767603735" r:id="rId68"/>
        </w:object>
      </w:r>
      <w:r w:rsidRPr="004C5FDE">
        <w:rPr>
          <w:rFonts w:ascii="Times New Roman" w:hAnsi="Times New Roman" w:cs="Times New Roman"/>
          <w:bCs/>
          <w:i/>
          <w:szCs w:val="21"/>
        </w:rPr>
        <w:t xml:space="preserve"> </w:t>
      </w:r>
      <w:r w:rsidRPr="004C5FDE">
        <w:rPr>
          <w:rFonts w:ascii="Times New Roman" w:hAnsi="Times New Roman" w:cs="Times New Roman"/>
          <w:bCs/>
          <w:szCs w:val="21"/>
        </w:rPr>
        <w:t xml:space="preserve">in </w:t>
      </w:r>
      <w:r w:rsidRPr="004C5FDE">
        <w:rPr>
          <w:rFonts w:ascii="Times New Roman" w:hAnsi="Times New Roman" w:cs="Times New Roman"/>
          <w:bCs/>
          <w:position w:val="-12"/>
          <w:szCs w:val="21"/>
        </w:rPr>
        <w:object w:dxaOrig="880" w:dyaOrig="320" w14:anchorId="18856DFC">
          <v:shape id="_x0000_i1056" type="#_x0000_t75" style="width:43.6pt;height:16.6pt" o:ole="">
            <v:imagedata r:id="rId69" o:title=""/>
          </v:shape>
          <o:OLEObject Type="Embed" ProgID="Equation.DSMT4" ShapeID="_x0000_i1056" DrawAspect="Content" ObjectID="_1767603736" r:id="rId70"/>
        </w:object>
      </w:r>
      <w:r w:rsidRPr="004C5FDE">
        <w:rPr>
          <w:rFonts w:ascii="Times New Roman" w:hAnsi="Times New Roman" w:cs="Times New Roman"/>
          <w:bCs/>
          <w:szCs w:val="21"/>
        </w:rPr>
        <w:t xml:space="preserve">. In fact, in our calculation, we have </w:t>
      </w:r>
      <w:r w:rsidRPr="004C5FDE">
        <w:rPr>
          <w:rFonts w:ascii="Times New Roman" w:hAnsi="Times New Roman" w:cs="Times New Roman"/>
          <w:bCs/>
          <w:position w:val="-4"/>
          <w:szCs w:val="21"/>
        </w:rPr>
        <w:object w:dxaOrig="220" w:dyaOrig="200" w14:anchorId="51D91724">
          <v:shape id="_x0000_i1057" type="#_x0000_t75" style="width:9.7pt;height:9.7pt" o:ole="">
            <v:imagedata r:id="rId65" o:title=""/>
          </v:shape>
          <o:OLEObject Type="Embed" ProgID="Equation.DSMT4" ShapeID="_x0000_i1057" DrawAspect="Content" ObjectID="_1767603737" r:id="rId71"/>
        </w:object>
      </w:r>
      <w:r w:rsidRPr="004C5FDE">
        <w:rPr>
          <w:rFonts w:ascii="Times New Roman" w:hAnsi="Times New Roman" w:cs="Times New Roman"/>
          <w:bCs/>
          <w:i/>
          <w:szCs w:val="21"/>
        </w:rPr>
        <w:t xml:space="preserve"> </w:t>
      </w:r>
      <w:r w:rsidRPr="004C5FDE">
        <w:rPr>
          <w:rFonts w:ascii="Times New Roman" w:hAnsi="Times New Roman" w:cs="Times New Roman"/>
          <w:bCs/>
          <w:szCs w:val="21"/>
        </w:rPr>
        <w:t xml:space="preserve">converged without any normalization on </w:t>
      </w:r>
      <w:r w:rsidRPr="004C5FDE">
        <w:rPr>
          <w:rFonts w:ascii="Times New Roman" w:hAnsi="Times New Roman" w:cs="Times New Roman"/>
          <w:noProof/>
          <w:position w:val="-4"/>
          <w:szCs w:val="21"/>
        </w:rPr>
        <w:object w:dxaOrig="260" w:dyaOrig="240" w14:anchorId="10599B92">
          <v:shape id="_x0000_i1058" type="#_x0000_t75" style="width:13.15pt;height:13.15pt" o:ole="">
            <v:imagedata r:id="rId72" o:title=""/>
          </v:shape>
          <o:OLEObject Type="Embed" ProgID="Equation.DSMT4" ShapeID="_x0000_i1058" DrawAspect="Content" ObjectID="_1767603738" r:id="rId73"/>
        </w:object>
      </w:r>
      <w:r w:rsidRPr="004C5FDE">
        <w:rPr>
          <w:rFonts w:ascii="Times New Roman" w:hAnsi="Times New Roman" w:cs="Times New Roman"/>
          <w:bCs/>
          <w:szCs w:val="21"/>
        </w:rPr>
        <w:t>.</w:t>
      </w:r>
    </w:p>
    <w:p w14:paraId="048E05A0" w14:textId="77777777" w:rsidR="003E2D50" w:rsidRDefault="003E2D50" w:rsidP="00625D97">
      <w:pPr>
        <w:rPr>
          <w:rFonts w:ascii="Times New Roman" w:hAnsi="Times New Roman" w:cs="Times New Roman"/>
        </w:rPr>
      </w:pPr>
    </w:p>
    <w:p w14:paraId="4CF2192B" w14:textId="77777777" w:rsidR="004C5FDE" w:rsidRPr="004C5FDE" w:rsidRDefault="004C5FDE" w:rsidP="00625D97">
      <w:pPr>
        <w:rPr>
          <w:rFonts w:ascii="Times New Roman" w:hAnsi="Times New Roman" w:cs="Times New Roman"/>
        </w:rPr>
      </w:pPr>
    </w:p>
    <w:p w14:paraId="10D93150" w14:textId="6CDD1893" w:rsidR="003E2D50" w:rsidRPr="004C5FDE" w:rsidRDefault="003E2D50" w:rsidP="003E2D5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5FD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References</w:t>
      </w:r>
    </w:p>
    <w:p w14:paraId="76730BED" w14:textId="77777777" w:rsidR="003E2D50" w:rsidRPr="004C5FDE" w:rsidRDefault="003E2D50" w:rsidP="003E2D5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4C5FDE">
        <w:rPr>
          <w:rFonts w:ascii="Times New Roman" w:hAnsi="Times New Roman" w:cs="Times New Roman"/>
        </w:rPr>
        <w:fldChar w:fldCharType="begin"/>
      </w:r>
      <w:r w:rsidRPr="004C5FDE">
        <w:rPr>
          <w:rFonts w:ascii="Times New Roman" w:hAnsi="Times New Roman" w:cs="Times New Roman"/>
        </w:rPr>
        <w:instrText xml:space="preserve"> ADDIN EN.REFLIST </w:instrText>
      </w:r>
      <w:r w:rsidRPr="004C5FDE">
        <w:rPr>
          <w:rFonts w:ascii="Times New Roman" w:hAnsi="Times New Roman" w:cs="Times New Roman"/>
        </w:rPr>
        <w:fldChar w:fldCharType="separate"/>
      </w:r>
      <w:r w:rsidRPr="004C5FDE">
        <w:rPr>
          <w:rFonts w:ascii="Times New Roman" w:hAnsi="Times New Roman" w:cs="Times New Roman"/>
        </w:rPr>
        <w:t>Wang W, Yang S, and Li J. 2013. Drug target predictions based on heterogeneous graph inference.</w:t>
      </w:r>
      <w:r w:rsidRPr="004C5FDE">
        <w:rPr>
          <w:rFonts w:ascii="Times New Roman" w:hAnsi="Times New Roman" w:cs="Times New Roman"/>
          <w:i/>
        </w:rPr>
        <w:t xml:space="preserve"> Pac Symp Biocomput</w:t>
      </w:r>
      <w:r w:rsidRPr="004C5FDE">
        <w:rPr>
          <w:rFonts w:ascii="Times New Roman" w:hAnsi="Times New Roman" w:cs="Times New Roman"/>
        </w:rPr>
        <w:t xml:space="preserve">:53-64. </w:t>
      </w:r>
    </w:p>
    <w:p w14:paraId="40365625" w14:textId="528A397F" w:rsidR="003447DE" w:rsidRPr="004C5FDE" w:rsidRDefault="003E2D50" w:rsidP="00625D97">
      <w:pPr>
        <w:rPr>
          <w:rFonts w:ascii="Times New Roman" w:hAnsi="Times New Roman" w:cs="Times New Roman"/>
        </w:rPr>
      </w:pPr>
      <w:r w:rsidRPr="004C5FDE">
        <w:rPr>
          <w:rFonts w:ascii="Times New Roman" w:hAnsi="Times New Roman" w:cs="Times New Roman"/>
        </w:rPr>
        <w:fldChar w:fldCharType="end"/>
      </w:r>
    </w:p>
    <w:sectPr w:rsidR="003447DE" w:rsidRPr="004C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57BE" w14:textId="77777777" w:rsidR="00A4674F" w:rsidRDefault="00A4674F" w:rsidP="00251694">
      <w:r>
        <w:separator/>
      </w:r>
    </w:p>
  </w:endnote>
  <w:endnote w:type="continuationSeparator" w:id="0">
    <w:p w14:paraId="110EEAD8" w14:textId="77777777" w:rsidR="00A4674F" w:rsidRDefault="00A4674F" w:rsidP="0025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A8F0" w14:textId="77777777" w:rsidR="00A4674F" w:rsidRDefault="00A4674F" w:rsidP="00251694">
      <w:r>
        <w:separator/>
      </w:r>
    </w:p>
  </w:footnote>
  <w:footnote w:type="continuationSeparator" w:id="0">
    <w:p w14:paraId="528B6A82" w14:textId="77777777" w:rsidR="00A4674F" w:rsidRDefault="00A4674F" w:rsidP="0025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A6E0F"/>
    <w:multiLevelType w:val="hybridMultilevel"/>
    <w:tmpl w:val="1D2A1838"/>
    <w:lvl w:ilvl="0" w:tplc="42BED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361F73"/>
    <w:multiLevelType w:val="hybridMultilevel"/>
    <w:tmpl w:val="A2C86528"/>
    <w:lvl w:ilvl="0" w:tplc="325AF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54429">
    <w:abstractNumId w:val="1"/>
  </w:num>
  <w:num w:numId="2" w16cid:durableId="153781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eerJ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zwxz2560rdd5edftkvvd5mw99rd9t5rx0a&quot;&gt;My EndNote Library&lt;record-ids&gt;&lt;item&gt;180&lt;/item&gt;&lt;/record-ids&gt;&lt;/item&gt;&lt;/Libraries&gt;"/>
  </w:docVars>
  <w:rsids>
    <w:rsidRoot w:val="00925C58"/>
    <w:rsid w:val="000275E2"/>
    <w:rsid w:val="00147FFD"/>
    <w:rsid w:val="00251694"/>
    <w:rsid w:val="003447DE"/>
    <w:rsid w:val="003E2D50"/>
    <w:rsid w:val="00454A07"/>
    <w:rsid w:val="004C5FDE"/>
    <w:rsid w:val="00625D97"/>
    <w:rsid w:val="00645B1B"/>
    <w:rsid w:val="008F6EB1"/>
    <w:rsid w:val="00925C58"/>
    <w:rsid w:val="00A4674F"/>
    <w:rsid w:val="00B377D7"/>
    <w:rsid w:val="00BB5116"/>
    <w:rsid w:val="00CB0471"/>
    <w:rsid w:val="00D10356"/>
    <w:rsid w:val="00E74EBB"/>
    <w:rsid w:val="00E966D2"/>
    <w:rsid w:val="00ED36FA"/>
    <w:rsid w:val="00F03A80"/>
    <w:rsid w:val="00F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16FAB"/>
  <w15:chartTrackingRefBased/>
  <w15:docId w15:val="{3FEE5B38-88F8-4881-BCF5-A5A82EA4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6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694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1"/>
    <w:rsid w:val="00251694"/>
    <w:pPr>
      <w:tabs>
        <w:tab w:val="center" w:pos="4160"/>
        <w:tab w:val="right" w:pos="8300"/>
      </w:tabs>
    </w:pPr>
    <w:rPr>
      <w:rFonts w:ascii="Times New Roman" w:hAnsi="Times New Roman" w:cs="Times New Roman"/>
      <w:bCs/>
      <w:sz w:val="24"/>
      <w:szCs w:val="24"/>
    </w:rPr>
  </w:style>
  <w:style w:type="character" w:customStyle="1" w:styleId="MTDisplayEquation1">
    <w:name w:val="MTDisplayEquation 字符1"/>
    <w:basedOn w:val="a0"/>
    <w:link w:val="MTDisplayEquation"/>
    <w:rsid w:val="00251694"/>
    <w:rPr>
      <w:rFonts w:ascii="Times New Roman" w:hAnsi="Times New Roman" w:cs="Times New Roman"/>
      <w:bCs/>
      <w:sz w:val="24"/>
      <w:szCs w:val="24"/>
    </w:rPr>
  </w:style>
  <w:style w:type="character" w:styleId="a7">
    <w:name w:val="annotation reference"/>
    <w:basedOn w:val="a0"/>
    <w:rsid w:val="00625D97"/>
    <w:rPr>
      <w:sz w:val="21"/>
      <w:szCs w:val="21"/>
    </w:rPr>
  </w:style>
  <w:style w:type="paragraph" w:styleId="a8">
    <w:name w:val="annotation text"/>
    <w:basedOn w:val="a"/>
    <w:link w:val="a9"/>
    <w:rsid w:val="00625D97"/>
    <w:pPr>
      <w:jc w:val="left"/>
    </w:pPr>
  </w:style>
  <w:style w:type="character" w:customStyle="1" w:styleId="a9">
    <w:name w:val="批注文字 字符"/>
    <w:basedOn w:val="a0"/>
    <w:link w:val="a8"/>
    <w:rsid w:val="00625D97"/>
  </w:style>
  <w:style w:type="paragraph" w:customStyle="1" w:styleId="EndNoteBibliographyTitle">
    <w:name w:val="EndNote Bibliography Title"/>
    <w:basedOn w:val="a"/>
    <w:link w:val="EndNoteBibliographyTitle0"/>
    <w:rsid w:val="003E2D5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E2D5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E2D5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E2D50"/>
    <w:rPr>
      <w:rFonts w:ascii="等线" w:eastAsia="等线" w:hAnsi="等线"/>
      <w:noProof/>
      <w:sz w:val="20"/>
    </w:rPr>
  </w:style>
  <w:style w:type="paragraph" w:customStyle="1" w:styleId="1">
    <w:name w:val="正文1"/>
    <w:link w:val="10"/>
    <w:qFormat/>
    <w:rsid w:val="004C5FDE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character" w:customStyle="1" w:styleId="10">
    <w:name w:val="正文1 字符"/>
    <w:basedOn w:val="a0"/>
    <w:link w:val="1"/>
    <w:rsid w:val="004C5FDE"/>
    <w:rPr>
      <w:rFonts w:ascii="Arial" w:eastAsia="宋体" w:hAnsi="Arial" w:cs="Arial"/>
      <w:kern w:val="0"/>
      <w:sz w:val="22"/>
      <w:lang w:eastAsia="en-US"/>
    </w:rPr>
  </w:style>
  <w:style w:type="paragraph" w:styleId="aa">
    <w:name w:val="List Paragraph"/>
    <w:basedOn w:val="a"/>
    <w:uiPriority w:val="34"/>
    <w:qFormat/>
    <w:rsid w:val="004C5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淑婷 刘</dc:creator>
  <cp:keywords/>
  <dc:description/>
  <cp:lastModifiedBy>则康 卞</cp:lastModifiedBy>
  <cp:revision>10</cp:revision>
  <dcterms:created xsi:type="dcterms:W3CDTF">2023-11-18T08:10:00Z</dcterms:created>
  <dcterms:modified xsi:type="dcterms:W3CDTF">2024-01-24T04:15:00Z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