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EA266" w14:textId="77777777" w:rsidR="00F93675" w:rsidRDefault="00F93675"/>
    <w:tbl>
      <w:tblPr>
        <w:tblStyle w:val="PlainTable11"/>
        <w:tblW w:w="10380" w:type="dxa"/>
        <w:jc w:val="center"/>
        <w:tblLook w:val="04A0" w:firstRow="1" w:lastRow="0" w:firstColumn="1" w:lastColumn="0" w:noHBand="0" w:noVBand="1"/>
      </w:tblPr>
      <w:tblGrid>
        <w:gridCol w:w="2348"/>
        <w:gridCol w:w="5081"/>
        <w:gridCol w:w="2951"/>
      </w:tblGrid>
      <w:tr w:rsidR="00E42ED2" w:rsidRPr="006A12E5" w14:paraId="1065FE47" w14:textId="77777777" w:rsidTr="00395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0405BB" w14:textId="77777777" w:rsidR="00E42ED2" w:rsidRPr="00530F30" w:rsidRDefault="00E42ED2" w:rsidP="003950F1">
            <w:pPr>
              <w:rPr>
                <w:rFonts w:ascii="Times New Roman" w:hAnsi="Times New Roman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>Aspect</w:t>
            </w:r>
          </w:p>
        </w:tc>
        <w:tc>
          <w:tcPr>
            <w:tcW w:w="0" w:type="auto"/>
            <w:hideMark/>
          </w:tcPr>
          <w:p w14:paraId="635C96C5" w14:textId="77777777" w:rsidR="00E42ED2" w:rsidRPr="00530F30" w:rsidRDefault="00E42ED2" w:rsidP="003950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>Proposed Solution</w:t>
            </w:r>
          </w:p>
        </w:tc>
        <w:tc>
          <w:tcPr>
            <w:tcW w:w="0" w:type="auto"/>
            <w:hideMark/>
          </w:tcPr>
          <w:p w14:paraId="7210FA7A" w14:textId="77777777" w:rsidR="00E42ED2" w:rsidRPr="00530F30" w:rsidRDefault="00E42ED2" w:rsidP="003950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>State-of-the-Art Methods</w:t>
            </w:r>
          </w:p>
        </w:tc>
      </w:tr>
      <w:tr w:rsidR="00E42ED2" w:rsidRPr="006A12E5" w14:paraId="7FD75663" w14:textId="77777777" w:rsidTr="00395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D8A942" w14:textId="77777777" w:rsidR="00E42ED2" w:rsidRPr="00530F30" w:rsidRDefault="00E42ED2" w:rsidP="003950F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 xml:space="preserve">Hardware Requirements </w:t>
            </w:r>
            <w:r w:rsidRPr="00530F3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instrText xml:space="preserve"> ADDIN EN.CITE &lt;EndNote&gt;&lt;Cite&gt;&lt;Author&gt;Gupta&lt;/Author&gt;&lt;Year&gt;2022&lt;/Year&gt;&lt;RecNum&gt;64&lt;/RecNum&gt;&lt;DisplayText&gt;(Gupta et al., 2022)&lt;/DisplayText&gt;&lt;record&gt;&lt;rec-number&gt;64&lt;/rec-number&gt;&lt;foreign-keys&gt;&lt;key app="EN" db-id="ee5xevfvfzts59etp28xvzzdx22v5pwvxeed" timestamp="1714552426"&gt;64&lt;/key&gt;&lt;/foreign-keys&gt;&lt;ref-type name="Journal Article"&gt;17&lt;/ref-type&gt;&lt;contributors&gt;&lt;authors&gt;&lt;author&gt;Gupta, Chitvan&lt;/author&gt;&lt;author&gt;Singh, Laxman&lt;/author&gt;&lt;author&gt;Tiwari, Rajdev %J Open Computer Science&lt;/author&gt;&lt;/authors&gt;&lt;/contributors&gt;&lt;titles&gt;&lt;title&gt;Wormhole attack detection techniques in ad-hoc network: A systematic review&lt;/title&gt;&lt;/titles&gt;&lt;pages&gt;260-288&lt;/pages&gt;&lt;volume&gt;12&lt;/volume&gt;&lt;number&gt;1&lt;/number&gt;&lt;dates&gt;&lt;year&gt;2022&lt;/year&gt;&lt;/dates&gt;&lt;isbn&gt;2299-1093&lt;/isbn&gt;&lt;urls&gt;&lt;/urls&gt;&lt;/record&gt;&lt;/Cite&gt;&lt;/EndNote&gt;</w:instrText>
            </w:r>
            <w:r w:rsidRPr="00530F3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(Gupta et al., 2022)</w:t>
            </w:r>
            <w:r w:rsidRPr="00530F3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hideMark/>
          </w:tcPr>
          <w:p w14:paraId="19E21D0C" w14:textId="77777777" w:rsidR="00E42ED2" w:rsidRPr="00530F30" w:rsidRDefault="00E42ED2" w:rsidP="00395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>Utilizes existing network infrastructure, minimizes reliance on special hardware or guard nodes</w:t>
            </w:r>
          </w:p>
        </w:tc>
        <w:tc>
          <w:tcPr>
            <w:tcW w:w="0" w:type="auto"/>
            <w:hideMark/>
          </w:tcPr>
          <w:p w14:paraId="1281278F" w14:textId="77777777" w:rsidR="00E42ED2" w:rsidRPr="00530F30" w:rsidRDefault="00E42ED2" w:rsidP="00395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>Often requires specialized and expensive hardware or dedicated guard nodes</w:t>
            </w:r>
          </w:p>
        </w:tc>
      </w:tr>
      <w:tr w:rsidR="00E42ED2" w:rsidRPr="006A12E5" w14:paraId="7ACFF3A7" w14:textId="77777777" w:rsidTr="003950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1A1213" w14:textId="77777777" w:rsidR="00E42ED2" w:rsidRPr="00530F30" w:rsidRDefault="00E42ED2" w:rsidP="003950F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 xml:space="preserve">Assumptions </w:t>
            </w:r>
            <w:r w:rsidRPr="00530F3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instrText xml:space="preserve"> ADDIN EN.CITE &lt;EndNote&gt;&lt;Cite&gt;&lt;Author&gt;Kuo&lt;/Author&gt;&lt;Year&gt;2023&lt;/Year&gt;&lt;RecNum&gt;65&lt;/RecNum&gt;&lt;DisplayText&gt;(Kuo et al., 2023)&lt;/DisplayText&gt;&lt;record&gt;&lt;rec-number&gt;65&lt;/rec-number&gt;&lt;foreign-keys&gt;&lt;key app="EN" db-id="ee5xevfvfzts59etp28xvzzdx22v5pwvxeed" timestamp="1714552577"&gt;65&lt;/key&gt;&lt;/foreign-keys&gt;&lt;ref-type name="Journal Article"&gt;17&lt;/ref-type&gt;&lt;contributors&gt;&lt;authors&gt;&lt;author&gt;Kuo, Shu-Yu&lt;/author&gt;&lt;author&gt;Tseng, Fan-Hsun&lt;/author&gt;&lt;author&gt;Chou, Yao-Hsin %J Future Generation Computer Systems&lt;/author&gt;&lt;/authors&gt;&lt;/contributors&gt;&lt;titles&gt;&lt;title&gt;Metaverse intrusion detection of wormhole attacks based on a novel statistical mechanism&lt;/title&gt;&lt;/titles&gt;&lt;pages&gt;179-190&lt;/pages&gt;&lt;volume&gt;143&lt;/volume&gt;&lt;dates&gt;&lt;year&gt;2023&lt;/year&gt;&lt;/dates&gt;&lt;isbn&gt;0167-739X&lt;/isbn&gt;&lt;urls&gt;&lt;/urls&gt;&lt;/record&gt;&lt;/Cite&gt;&lt;/EndNote&gt;</w:instrText>
            </w:r>
            <w:r w:rsidRPr="00530F3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(Kuo et al., 2023)</w:t>
            </w:r>
            <w:r w:rsidRPr="00530F3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hideMark/>
          </w:tcPr>
          <w:p w14:paraId="1A340AFE" w14:textId="77777777" w:rsidR="00E42ED2" w:rsidRPr="00530F30" w:rsidRDefault="00E42ED2" w:rsidP="00395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>Detects and isolates malicious nodes solely based on network node connectivity information</w:t>
            </w:r>
          </w:p>
        </w:tc>
        <w:tc>
          <w:tcPr>
            <w:tcW w:w="0" w:type="auto"/>
            <w:hideMark/>
          </w:tcPr>
          <w:p w14:paraId="59966C92" w14:textId="77777777" w:rsidR="00E42ED2" w:rsidRPr="00530F30" w:rsidRDefault="00E42ED2" w:rsidP="00395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>Relies on assumptions such as network division or insertion of forged links</w:t>
            </w:r>
          </w:p>
        </w:tc>
      </w:tr>
      <w:tr w:rsidR="00E42ED2" w:rsidRPr="006A12E5" w14:paraId="4653A06A" w14:textId="77777777" w:rsidTr="00395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C34CF9" w14:textId="77777777" w:rsidR="00E42ED2" w:rsidRPr="00530F30" w:rsidRDefault="00E42ED2" w:rsidP="003950F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 xml:space="preserve">Methodology </w:t>
            </w:r>
            <w:r w:rsidRPr="00530F3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instrText xml:space="preserve"> ADDIN EN.CITE &lt;EndNote&gt;&lt;Cite&gt;&lt;Author&gt;Ryu&lt;/Author&gt;&lt;Year&gt;2024&lt;/Year&gt;&lt;RecNum&gt;66&lt;/RecNum&gt;&lt;DisplayText&gt;(Ryu and Kim, 2024)&lt;/DisplayText&gt;&lt;record&gt;&lt;rec-number&gt;66&lt;/rec-number&gt;&lt;foreign-keys&gt;&lt;key app="EN" db-id="ee5xevfvfzts59etp28xvzzdx22v5pwvxeed" timestamp="1714552627"&gt;66&lt;/key&gt;&lt;/foreign-keys&gt;&lt;ref-type name="Journal Article"&gt;17&lt;/ref-type&gt;&lt;contributors&gt;&lt;authors&gt;&lt;author&gt;Ryu, Joonsu&lt;/author&gt;&lt;author&gt;Kim, Sungwook %J IEEE Access&lt;/author&gt;&lt;/authors&gt;&lt;/contributors&gt;&lt;titles&gt;&lt;title&gt;Trust System-and Multiple Verification Technique-based Method for Detecting Wormhole Attacks in MANETs&lt;/title&gt;&lt;/titles&gt;&lt;dates&gt;&lt;year&gt;2024&lt;/year&gt;&lt;/dates&gt;&lt;isbn&gt;2169-3536&lt;/isbn&gt;&lt;urls&gt;&lt;/urls&gt;&lt;/record&gt;&lt;/Cite&gt;&lt;/EndNote&gt;</w:instrText>
            </w:r>
            <w:r w:rsidRPr="00530F3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(Ryu and Kim, 2024)</w:t>
            </w:r>
            <w:r w:rsidRPr="00530F3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hideMark/>
          </w:tcPr>
          <w:p w14:paraId="5D6CB74F" w14:textId="77777777" w:rsidR="00E42ED2" w:rsidRPr="00530F30" w:rsidRDefault="00E42ED2" w:rsidP="00395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>Employs breadth-first search algorithm to analyze changes in shortest path lengths and determine optimal number of source nodes</w:t>
            </w:r>
          </w:p>
        </w:tc>
        <w:tc>
          <w:tcPr>
            <w:tcW w:w="0" w:type="auto"/>
            <w:hideMark/>
          </w:tcPr>
          <w:p w14:paraId="2EC13D26" w14:textId="77777777" w:rsidR="00E42ED2" w:rsidRPr="00530F30" w:rsidRDefault="00E42ED2" w:rsidP="00395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>Relies on various methods, often with limited scalability or efficiency</w:t>
            </w:r>
          </w:p>
        </w:tc>
      </w:tr>
      <w:tr w:rsidR="00E42ED2" w:rsidRPr="006A12E5" w14:paraId="19D606C7" w14:textId="77777777" w:rsidTr="003950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3DD289" w14:textId="77777777" w:rsidR="00E42ED2" w:rsidRPr="00530F30" w:rsidRDefault="00E42ED2" w:rsidP="003950F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 xml:space="preserve">Source Node Selection </w:t>
            </w:r>
            <w:r w:rsidRPr="00530F3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instrText xml:space="preserve"> ADDIN EN.CITE &lt;EndNote&gt;&lt;Cite&gt;&lt;Author&gt;Bhatti&lt;/Author&gt;&lt;Year&gt;2024&lt;/Year&gt;&lt;RecNum&gt;67&lt;/RecNum&gt;&lt;DisplayText&gt;(Bhatti et al., 2024)&lt;/DisplayText&gt;&lt;record&gt;&lt;rec-number&gt;67&lt;/rec-number&gt;&lt;foreign-keys&gt;&lt;key app="EN" db-id="ee5xevfvfzts59etp28xvzzdx22v5pwvxeed" timestamp="1714552673"&gt;67&lt;/key&gt;&lt;/foreign-keys&gt;&lt;ref-type name="Journal Article"&gt;17&lt;/ref-type&gt;&lt;contributors&gt;&lt;authors&gt;&lt;author&gt;Bhatti, David Samuel&lt;/author&gt;&lt;author&gt;Saleem, Shahzad&lt;/author&gt;&lt;author&gt;Imran, Azhar&lt;/author&gt;&lt;author&gt;Kim, Hyeon Jeong&lt;/author&gt;&lt;author&gt;Kim, Ki-Il&lt;/author&gt;&lt;author&gt;Lee, Kyu-Chul %J Scientific Reports&lt;/author&gt;&lt;/authors&gt;&lt;/contributors&gt;&lt;titles&gt;&lt;title&gt;Detection and isolation of wormhole nodes in wireless ad hoc networks based on post-wormhole actions&lt;/title&gt;&lt;/titles&gt;&lt;pages&gt;3428&lt;/pages&gt;&lt;volume&gt;14&lt;/volume&gt;&lt;number&gt;1&lt;/number&gt;&lt;dates&gt;&lt;year&gt;2024&lt;/year&gt;&lt;/dates&gt;&lt;isbn&gt;2045-2322&lt;/isbn&gt;&lt;urls&gt;&lt;/urls&gt;&lt;/record&gt;&lt;/Cite&gt;&lt;/EndNote&gt;</w:instrText>
            </w:r>
            <w:r w:rsidRPr="00530F3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(Bhatti et al., 2024)</w:t>
            </w:r>
            <w:r w:rsidRPr="00530F3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hideMark/>
          </w:tcPr>
          <w:p w14:paraId="0BC284F3" w14:textId="77777777" w:rsidR="00E42ED2" w:rsidRPr="00530F30" w:rsidRDefault="00E42ED2" w:rsidP="00395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>Uses iterative algorithm to dynamically adjust number of source nodes based on network topology and operational parameters</w:t>
            </w:r>
          </w:p>
        </w:tc>
        <w:tc>
          <w:tcPr>
            <w:tcW w:w="0" w:type="auto"/>
            <w:hideMark/>
          </w:tcPr>
          <w:p w14:paraId="40731413" w14:textId="77777777" w:rsidR="00E42ED2" w:rsidRPr="00530F30" w:rsidRDefault="00E42ED2" w:rsidP="00395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>Selection of source nodes may not be optimized or adapted to network dynamics</w:t>
            </w:r>
          </w:p>
        </w:tc>
      </w:tr>
      <w:tr w:rsidR="00E42ED2" w:rsidRPr="006A12E5" w14:paraId="5F7D3AC7" w14:textId="77777777" w:rsidTr="00395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CECD05" w14:textId="77777777" w:rsidR="00E42ED2" w:rsidRPr="00530F30" w:rsidRDefault="00E42ED2" w:rsidP="003950F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 xml:space="preserve">Detection Process </w:t>
            </w:r>
            <w:r w:rsidRPr="00530F3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instrText xml:space="preserve"> ADDIN EN.CITE &lt;EndNote&gt;&lt;Cite&gt;&lt;Author&gt;Ravula&lt;/Author&gt;&lt;Year&gt;2024&lt;/Year&gt;&lt;RecNum&gt;68&lt;/RecNum&gt;&lt;DisplayText&gt;(Ravula et al., 2024)&lt;/DisplayText&gt;&lt;record&gt;&lt;rec-number&gt;68&lt;/rec-number&gt;&lt;foreign-keys&gt;&lt;key app="EN" db-id="ee5xevfvfzts59etp28xvzzdx22v5pwvxeed" timestamp="1714552728"&gt;68&lt;/key&gt;&lt;/foreign-keys&gt;&lt;ref-type name="Journal Article"&gt;17&lt;/ref-type&gt;&lt;contributors&gt;&lt;authors&gt;&lt;author&gt;Ravula, Prathap Kumar&lt;/author&gt;&lt;author&gt;Uppalapati, Srilakshmi&lt;/author&gt;&lt;author&gt;Karri, Ganesh Reddy %J International Journal of Vehicle Information&lt;/author&gt;&lt;author&gt;Communication Systems&lt;/author&gt;&lt;/authors&gt;&lt;/contributors&gt;&lt;titles&gt;&lt;title&gt;An early detection and prevention of wormhole attack using dynamic threshold value in VANET&lt;/title&gt;&lt;/titles&gt;&lt;pages&gt;201-225&lt;/pages&gt;&lt;volume&gt;9&lt;/volume&gt;&lt;number&gt;2&lt;/number&gt;&lt;dates&gt;&lt;year&gt;2024&lt;/year&gt;&lt;/dates&gt;&lt;isbn&gt;1471-0242&lt;/isbn&gt;&lt;urls&gt;&lt;/urls&gt;&lt;/record&gt;&lt;/Cite&gt;&lt;/EndNote&gt;</w:instrText>
            </w:r>
            <w:r w:rsidRPr="00530F3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(Ravula et al., 2024)</w:t>
            </w:r>
            <w:r w:rsidRPr="00530F3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hideMark/>
          </w:tcPr>
          <w:p w14:paraId="129C12A9" w14:textId="77777777" w:rsidR="00E42ED2" w:rsidRPr="00530F30" w:rsidRDefault="00E42ED2" w:rsidP="00395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>Incorporates fine-grained statistical analysis, traffic profiling, predictive modeling, adaptive route testing, behavior profiling, self-learning mechanisms, decentralized alert propagation, cross-layer collaboration, and continuous improvement</w:t>
            </w:r>
          </w:p>
        </w:tc>
        <w:tc>
          <w:tcPr>
            <w:tcW w:w="0" w:type="auto"/>
            <w:hideMark/>
          </w:tcPr>
          <w:p w14:paraId="088488B5" w14:textId="77777777" w:rsidR="00E42ED2" w:rsidRPr="00530F30" w:rsidRDefault="00E42ED2" w:rsidP="00395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>Often lacks comprehensive integration of advanced detection techniques and feedback mechanisms</w:t>
            </w:r>
          </w:p>
        </w:tc>
      </w:tr>
      <w:tr w:rsidR="00E42ED2" w:rsidRPr="00212D38" w14:paraId="5D815AA6" w14:textId="77777777" w:rsidTr="003950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44D8E1" w14:textId="77777777" w:rsidR="00E42ED2" w:rsidRPr="00530F30" w:rsidRDefault="00E42ED2" w:rsidP="003950F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 xml:space="preserve">Scalability and Adaptability </w:t>
            </w:r>
            <w:r w:rsidRPr="00530F3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instrText xml:space="preserve"> ADDIN EN.CITE &lt;EndNote&gt;&lt;Cite&gt;&lt;Author&gt;Prasanna&lt;/Author&gt;&lt;Year&gt;2024&lt;/Year&gt;&lt;RecNum&gt;69&lt;/RecNum&gt;&lt;DisplayText&gt;(Prasanna and Ramesh, 2024)&lt;/DisplayText&gt;&lt;record&gt;&lt;rec-number&gt;69&lt;/rec-number&gt;&lt;foreign-keys&gt;&lt;key app="EN" db-id="ee5xevfvfzts59etp28xvzzdx22v5pwvxeed" timestamp="1714552771"&gt;69&lt;/key&gt;&lt;/foreign-keys&gt;&lt;ref-type name="Journal Article"&gt;17&lt;/ref-type&gt;&lt;contributors&gt;&lt;authors&gt;&lt;author&gt;Prasanna, KS&lt;/author&gt;&lt;author&gt;Ramesh, B %J Wireless Personal Communications&lt;/author&gt;&lt;/authors&gt;&lt;/contributors&gt;&lt;titles&gt;&lt;title&gt;A Review: An Efficient and Reliable Secure Routing Mechanism with the Prevention of Attacks in Mobile Ad-Hoc Network (MANET)&lt;/title&gt;&lt;/titles&gt;&lt;pages&gt;1-40&lt;/pages&gt;&lt;dates&gt;&lt;year&gt;2024&lt;/year&gt;&lt;/dates&gt;&lt;isbn&gt;0929-6212&lt;/isbn&gt;&lt;urls&gt;&lt;/urls&gt;&lt;/record&gt;&lt;/Cite&gt;&lt;/EndNote&gt;</w:instrText>
            </w:r>
            <w:r w:rsidRPr="00530F3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(Prasanna and Ramesh, 2024)</w:t>
            </w:r>
            <w:r w:rsidRPr="00530F3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hideMark/>
          </w:tcPr>
          <w:p w14:paraId="064121DC" w14:textId="77777777" w:rsidR="00E42ED2" w:rsidRPr="00530F30" w:rsidRDefault="00E42ED2" w:rsidP="00395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>Designed to scale and adapt to diverse network configurations, ensuring robust performance and continuous improvement</w:t>
            </w:r>
          </w:p>
        </w:tc>
        <w:tc>
          <w:tcPr>
            <w:tcW w:w="0" w:type="auto"/>
            <w:hideMark/>
          </w:tcPr>
          <w:p w14:paraId="0BBC9A8A" w14:textId="77777777" w:rsidR="00E42ED2" w:rsidRPr="00212D38" w:rsidRDefault="00E42ED2" w:rsidP="00395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30F30">
              <w:rPr>
                <w:rFonts w:ascii="Times New Roman" w:hAnsi="Times New Roman"/>
                <w:sz w:val="24"/>
                <w:szCs w:val="24"/>
              </w:rPr>
              <w:t>May lack scalability and adaptability, leading to limited effectiveness in dynamic environments</w:t>
            </w:r>
          </w:p>
        </w:tc>
      </w:tr>
    </w:tbl>
    <w:p w14:paraId="6E566270" w14:textId="77777777" w:rsidR="00E42ED2" w:rsidRDefault="00E42ED2"/>
    <w:sectPr w:rsidR="00E42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yM7e0NLIwMrKwNLNQ0lEKTi0uzszPAykwrAUAgMP5jiwAAAA="/>
  </w:docVars>
  <w:rsids>
    <w:rsidRoot w:val="00E42ED2"/>
    <w:rsid w:val="00122B83"/>
    <w:rsid w:val="002C31F4"/>
    <w:rsid w:val="00985B41"/>
    <w:rsid w:val="00E42ED2"/>
    <w:rsid w:val="00F9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E5ED9"/>
  <w15:chartTrackingRefBased/>
  <w15:docId w15:val="{A0CB811F-FFDF-4170-B254-9CB47358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ED2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E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E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E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E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E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E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ED2"/>
    <w:rPr>
      <w:b/>
      <w:bCs/>
      <w:smallCaps/>
      <w:color w:val="0F4761" w:themeColor="accent1" w:themeShade="BF"/>
      <w:spacing w:val="5"/>
    </w:rPr>
  </w:style>
  <w:style w:type="table" w:customStyle="1" w:styleId="PlainTable11">
    <w:name w:val="Plain Table 11"/>
    <w:basedOn w:val="TableNormal"/>
    <w:uiPriority w:val="41"/>
    <w:rsid w:val="00E42ED2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817</Words>
  <Characters>5488</Characters>
  <Application>Microsoft Office Word</Application>
  <DocSecurity>0</DocSecurity>
  <Lines>249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</dc:creator>
  <cp:keywords/>
  <dc:description/>
  <cp:lastModifiedBy>rashid</cp:lastModifiedBy>
  <cp:revision>1</cp:revision>
  <dcterms:created xsi:type="dcterms:W3CDTF">2024-05-15T17:33:00Z</dcterms:created>
  <dcterms:modified xsi:type="dcterms:W3CDTF">2024-05-15T17:56:00Z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d096f119-28ea-4762-ae12-6e7ed2c064ee</vt:lpwstr>
  </property>
</Properties>
</file>