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78E92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Appendix 2 Prevention and control measures for microbial risks in membrane-based WFI systems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942"/>
        <w:gridCol w:w="8294"/>
      </w:tblGrid>
      <w:tr w14:paraId="6932561F">
        <w:tc>
          <w:tcPr>
            <w:tcW w:w="986" w:type="dxa"/>
            <w:tcBorders>
              <w:bottom w:val="single" w:color="auto" w:sz="4" w:space="0"/>
            </w:tcBorders>
          </w:tcPr>
          <w:p w14:paraId="209553D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3942" w:type="dxa"/>
            <w:tcBorders>
              <w:bottom w:val="single" w:color="auto" w:sz="4" w:space="0"/>
            </w:tcBorders>
          </w:tcPr>
          <w:p w14:paraId="1BBEFED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Failure mode</w:t>
            </w:r>
          </w:p>
        </w:tc>
        <w:tc>
          <w:tcPr>
            <w:tcW w:w="8294" w:type="dxa"/>
            <w:tcBorders>
              <w:bottom w:val="single" w:color="auto" w:sz="4" w:space="0"/>
            </w:tcBorders>
          </w:tcPr>
          <w:p w14:paraId="0942F80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Preventive actions and suggestions</w:t>
            </w:r>
          </w:p>
        </w:tc>
      </w:tr>
      <w:tr w14:paraId="3F7FDE93">
        <w:tc>
          <w:tcPr>
            <w:tcW w:w="986" w:type="dxa"/>
            <w:tcBorders>
              <w:top w:val="single" w:color="auto" w:sz="4" w:space="0"/>
            </w:tcBorders>
            <w:vAlign w:val="center"/>
          </w:tcPr>
          <w:p w14:paraId="4B1ECFD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FM1</w:t>
            </w:r>
          </w:p>
        </w:tc>
        <w:tc>
          <w:tcPr>
            <w:tcW w:w="3942" w:type="dxa"/>
            <w:tcBorders>
              <w:top w:val="single" w:color="auto" w:sz="4" w:space="0"/>
            </w:tcBorders>
          </w:tcPr>
          <w:p w14:paraId="7817FFC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Raw water quality does not meet requirement, such as increased levels of particulates, bacteria, organic matter, minerals, etc.</w:t>
            </w:r>
          </w:p>
        </w:tc>
        <w:tc>
          <w:tcPr>
            <w:tcW w:w="8294" w:type="dxa"/>
            <w:tcBorders>
              <w:top w:val="single" w:color="auto" w:sz="4" w:space="0"/>
            </w:tcBorders>
          </w:tcPr>
          <w:p w14:paraId="4BBCA0F4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 inspection of raw water supply pipelines; </w:t>
            </w:r>
          </w:p>
          <w:p w14:paraId="1E778FE0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online facility for adding sodium hypochlorite solution to raw water;</w:t>
            </w:r>
          </w:p>
          <w:p w14:paraId="6BD7590B">
            <w:pPr>
              <w:widowControl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Routine sampling of the raw water should be carried out.</w:t>
            </w:r>
          </w:p>
        </w:tc>
      </w:tr>
      <w:tr w14:paraId="4DDD0955">
        <w:tc>
          <w:tcPr>
            <w:tcW w:w="986" w:type="dxa"/>
            <w:vAlign w:val="center"/>
          </w:tcPr>
          <w:p w14:paraId="278A96A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FM2</w:t>
            </w:r>
          </w:p>
        </w:tc>
        <w:tc>
          <w:tcPr>
            <w:tcW w:w="3942" w:type="dxa"/>
          </w:tcPr>
          <w:p w14:paraId="0AC34C8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filter raw water</w:t>
            </w:r>
          </w:p>
        </w:tc>
        <w:tc>
          <w:tcPr>
            <w:tcW w:w="8294" w:type="dxa"/>
          </w:tcPr>
          <w:p w14:paraId="015CB809">
            <w:pPr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 maintenance of multi-media filter; </w:t>
            </w:r>
          </w:p>
          <w:p w14:paraId="5D0CD994">
            <w:pPr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Provision of alarm on multi-media filter; </w:t>
            </w:r>
          </w:p>
          <w:p w14:paraId="5103F854">
            <w:pPr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Validation and confirmation of sanitation methods and frequency; </w:t>
            </w:r>
          </w:p>
          <w:p w14:paraId="205A9399">
            <w:pPr>
              <w:widowControl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Defined periodic media replacement.</w:t>
            </w:r>
          </w:p>
        </w:tc>
      </w:tr>
      <w:tr w14:paraId="24AE38B8">
        <w:tc>
          <w:tcPr>
            <w:tcW w:w="986" w:type="dxa"/>
            <w:vAlign w:val="center"/>
          </w:tcPr>
          <w:p w14:paraId="33BBD6E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FM3</w:t>
            </w:r>
          </w:p>
        </w:tc>
        <w:tc>
          <w:tcPr>
            <w:tcW w:w="3942" w:type="dxa"/>
          </w:tcPr>
          <w:p w14:paraId="4830FBC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to filter raw water</w:t>
            </w:r>
          </w:p>
        </w:tc>
        <w:tc>
          <w:tcPr>
            <w:tcW w:w="8294" w:type="dxa"/>
          </w:tcPr>
          <w:p w14:paraId="1A386F58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 maintenance of activated carbon filter; </w:t>
            </w:r>
          </w:p>
          <w:p w14:paraId="02143939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Provision of alarm on activated carbon filter; </w:t>
            </w:r>
          </w:p>
          <w:p w14:paraId="5CE3E04D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Validation and confirmation of sanitation methods and frequency; </w:t>
            </w:r>
          </w:p>
          <w:p w14:paraId="2D20C457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Defined periodic media replacement; </w:t>
            </w:r>
          </w:p>
          <w:p w14:paraId="5D190A55">
            <w:pPr>
              <w:widowControl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Strong recommendation to avoid using carbon filter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&lt;EndNote&gt;&lt;Cite&gt;&lt;Author&gt;ISPE&lt;/Author&gt;&lt;Year&gt;2021&lt;/Year&gt;&lt;RecNum&gt;41&lt;/RecNum&gt;&lt;DisplayText&gt;(ISPE 2021)&lt;/DisplayText&gt;&lt;record&gt;&lt;rec-number&gt;41&lt;/rec-number&gt;&lt;foreign-keys&gt;&lt;key app="EN" db-id="9rrd5et29tzrw3evwzmpaxvqtxes25eserda" timestamp="1718800241"&gt;41&lt;/key&gt;&lt;/foreign-keys&gt;&lt;ref-type name="Book"&gt;6&lt;/ref-type&gt;&lt;contributors&gt;&lt;authors&gt;&lt;author&gt;ISPE,&lt;/author&gt;&lt;/authors&gt;&lt;/contributors&gt;&lt;titles&gt;&lt;title&gt;ISPE D/A/CH Affiliate: Production of water for Injection without distillation handbook&lt;/title&gt;&lt;/titles&gt;&lt;edition&gt;3rd&lt;/edition&gt;&lt;dates&gt;&lt;year&gt;2021&lt;/year&gt;&lt;pub-dates&gt;&lt;date&gt;September&lt;/date&gt;&lt;/pub-dates&gt;&lt;/dates&gt;&lt;pub-location&gt;USA&lt;/pub-location&gt;&lt;publisher&gt;International Society for Pharmaceutical Engineering&lt;/publisher&gt;&lt;urls&gt;&lt;related-urls&gt;&lt;url&gt;https://guidance-docs.ispe.org/doi/book/10.1002/9781946964359&lt;/url&gt;&lt;/related-urls&gt;&lt;/urls&gt;&lt;/record&gt;&lt;/Cite&gt;&lt;/EndNote&gt;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(ISPE 2021)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6841236">
        <w:trPr>
          <w:trHeight w:val="997" w:hRule="atLeast"/>
        </w:trPr>
        <w:tc>
          <w:tcPr>
            <w:tcW w:w="986" w:type="dxa"/>
            <w:vAlign w:val="center"/>
          </w:tcPr>
          <w:p w14:paraId="4AC2BC8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FM4</w:t>
            </w:r>
          </w:p>
        </w:tc>
        <w:tc>
          <w:tcPr>
            <w:tcW w:w="3942" w:type="dxa"/>
          </w:tcPr>
          <w:p w14:paraId="2BC6ED5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concentration of chemicals in the antiscalant dosing tank, unable to remove precipitable ions</w:t>
            </w:r>
          </w:p>
        </w:tc>
        <w:tc>
          <w:tcPr>
            <w:tcW w:w="8294" w:type="dxa"/>
          </w:tcPr>
          <w:p w14:paraId="098C1733">
            <w:pPr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Alarm provision is provided in case of low chemical;</w:t>
            </w:r>
          </w:p>
          <w:p w14:paraId="5E62A4EA">
            <w:pPr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 of the Chemical dosing system shall be verified during commissioning;</w:t>
            </w:r>
          </w:p>
          <w:p w14:paraId="095D975A">
            <w:pPr>
              <w:widowControl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Routine checkup of chemical dosing shall be performed regularly.</w:t>
            </w:r>
          </w:p>
        </w:tc>
      </w:tr>
      <w:tr w14:paraId="78DC0819">
        <w:tc>
          <w:tcPr>
            <w:tcW w:w="986" w:type="dxa"/>
            <w:vAlign w:val="center"/>
          </w:tcPr>
          <w:p w14:paraId="73BB9C7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FM5</w:t>
            </w:r>
          </w:p>
        </w:tc>
        <w:tc>
          <w:tcPr>
            <w:tcW w:w="3942" w:type="dxa"/>
          </w:tcPr>
          <w:p w14:paraId="7F6FB02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Low/high dosing of SMBS/SBS</w:t>
            </w:r>
          </w:p>
        </w:tc>
        <w:tc>
          <w:tcPr>
            <w:tcW w:w="8294" w:type="dxa"/>
          </w:tcPr>
          <w:p w14:paraId="7AC54697">
            <w:pPr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Alarm provision is provided in case of low/high chemical;</w:t>
            </w:r>
          </w:p>
          <w:p w14:paraId="7D32163F">
            <w:pPr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Operation of the Chemical dosing system shall be verified during commissioning; </w:t>
            </w:r>
          </w:p>
          <w:p w14:paraId="058C77C9">
            <w:pPr>
              <w:widowControl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Routine checkup of chemical dosing shall be performed regularly.</w:t>
            </w:r>
          </w:p>
        </w:tc>
      </w:tr>
      <w:tr w14:paraId="4A052808">
        <w:tc>
          <w:tcPr>
            <w:tcW w:w="986" w:type="dxa"/>
            <w:vAlign w:val="center"/>
          </w:tcPr>
          <w:p w14:paraId="2C2F9C1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FM6</w:t>
            </w:r>
          </w:p>
        </w:tc>
        <w:tc>
          <w:tcPr>
            <w:tcW w:w="3942" w:type="dxa"/>
          </w:tcPr>
          <w:p w14:paraId="4340E839">
            <w:pPr>
              <w:pStyle w:val="4"/>
              <w:widowControl/>
              <w:spacing w:beforeAutospacing="0" w:afterAutospacing="0" w:line="276" w:lineRule="auto"/>
              <w:jc w:val="both"/>
              <w:rPr>
                <w:rFonts w:hint="eastAsia" w:eastAsiaTheme="minorEastAsia"/>
              </w:rPr>
            </w:pPr>
            <w:r>
              <w:rPr>
                <w:rFonts w:eastAsiaTheme="minorEastAsia"/>
              </w:rPr>
              <w:t xml:space="preserve">Water Pressure may not sufficient to feed RO </w:t>
            </w:r>
          </w:p>
        </w:tc>
        <w:tc>
          <w:tcPr>
            <w:tcW w:w="8294" w:type="dxa"/>
          </w:tcPr>
          <w:p w14:paraId="2C19AD99">
            <w:pPr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Provision of high-pressure pump with VFD; </w:t>
            </w:r>
          </w:p>
          <w:p w14:paraId="702586B8">
            <w:pPr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Installation of pressure gauge to monitor RO feed water pressure; </w:t>
            </w:r>
          </w:p>
          <w:p w14:paraId="6AAE2D43">
            <w:pPr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Operation of the high-pressure pump shall be verified during commissioning;</w:t>
            </w:r>
          </w:p>
          <w:p w14:paraId="370B5D40">
            <w:pPr>
              <w:widowControl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Routine checkup of chemical dosing shall be performed regularly. </w:t>
            </w:r>
          </w:p>
        </w:tc>
      </w:tr>
      <w:tr w14:paraId="6FE25F9C">
        <w:tc>
          <w:tcPr>
            <w:tcW w:w="986" w:type="dxa"/>
            <w:vAlign w:val="center"/>
          </w:tcPr>
          <w:p w14:paraId="42DD953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FM7</w:t>
            </w:r>
          </w:p>
        </w:tc>
        <w:tc>
          <w:tcPr>
            <w:tcW w:w="3942" w:type="dxa"/>
          </w:tcPr>
          <w:p w14:paraId="49B1744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Leakage of the RO membrane</w:t>
            </w:r>
          </w:p>
        </w:tc>
        <w:tc>
          <w:tcPr>
            <w:tcW w:w="8294" w:type="dxa"/>
          </w:tcPr>
          <w:p w14:paraId="37C6D52F">
            <w:pPr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 system integrity testing; </w:t>
            </w:r>
          </w:p>
          <w:p w14:paraId="61ED3C8C">
            <w:pPr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instruments (e.g., pressure gauges and thermometers) and interlocks, such as a temperature switch or sensor in RO feed pump line to inhibit pump operation at high feed water temperatures to avoid membrane damage;  </w:t>
            </w:r>
          </w:p>
          <w:p w14:paraId="6538A3D8">
            <w:pPr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Calibration of measuring instruments;</w:t>
            </w:r>
          </w:p>
          <w:p w14:paraId="48F27F44">
            <w:pPr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of salt rejection and permeate conductivity; </w:t>
            </w:r>
          </w:p>
          <w:p w14:paraId="1A093FD4">
            <w:pPr>
              <w:widowControl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of operators and establishment of clear operating procedures.</w:t>
            </w:r>
          </w:p>
        </w:tc>
      </w:tr>
      <w:tr w14:paraId="3E73B608">
        <w:tc>
          <w:tcPr>
            <w:tcW w:w="986" w:type="dxa"/>
            <w:vAlign w:val="center"/>
          </w:tcPr>
          <w:p w14:paraId="5A7ADB5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FM8</w:t>
            </w:r>
          </w:p>
        </w:tc>
        <w:tc>
          <w:tcPr>
            <w:tcW w:w="3942" w:type="dxa"/>
          </w:tcPr>
          <w:p w14:paraId="363D28D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Damage to RO membrane</w:t>
            </w:r>
          </w:p>
        </w:tc>
        <w:tc>
          <w:tcPr>
            <w:tcW w:w="8294" w:type="dxa"/>
          </w:tcPr>
          <w:p w14:paraId="63559015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instruments (e.g., pressure gauges and thermometers) and interlocks, such as a temperature switch or sensor in RO feed pump line to inhibit pump operation at high feed water temperatures to avoid membrane damage; </w:t>
            </w:r>
          </w:p>
          <w:p w14:paraId="648561C0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Calibration of monitoring instruments;</w:t>
            </w:r>
          </w:p>
          <w:p w14:paraId="6C03E0B5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of salt rejection and permeate conductivity; </w:t>
            </w:r>
          </w:p>
          <w:p w14:paraId="6BD07769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Instrumentation to monitor and alarm for presence of chlorine and interlock, such as online ORP analyzer; </w:t>
            </w:r>
          </w:p>
          <w:p w14:paraId="3781FA7F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Robust control of chlorine removal in pretreatment;</w:t>
            </w:r>
          </w:p>
          <w:p w14:paraId="10739DA6">
            <w:pPr>
              <w:widowControl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of operators and establishment of clear operating procedures.</w:t>
            </w:r>
          </w:p>
        </w:tc>
      </w:tr>
      <w:tr w14:paraId="1DA825E4">
        <w:tc>
          <w:tcPr>
            <w:tcW w:w="986" w:type="dxa"/>
            <w:vAlign w:val="center"/>
          </w:tcPr>
          <w:p w14:paraId="781B2AB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FM9</w:t>
            </w:r>
          </w:p>
        </w:tc>
        <w:tc>
          <w:tcPr>
            <w:tcW w:w="3942" w:type="dxa"/>
          </w:tcPr>
          <w:p w14:paraId="4543B30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Scaling/fouling of RO membrane</w:t>
            </w:r>
          </w:p>
        </w:tc>
        <w:tc>
          <w:tcPr>
            <w:tcW w:w="8294" w:type="dxa"/>
          </w:tcPr>
          <w:p w14:paraId="51391FFD">
            <w:pPr>
              <w:widowControl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of salt rejection and permeate conductivity;</w:t>
            </w:r>
          </w:p>
          <w:p w14:paraId="178D0913">
            <w:pPr>
              <w:widowControl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of operating pressure, transmembrane pressure, permeate flow; </w:t>
            </w:r>
          </w:p>
          <w:p w14:paraId="18A1E16A">
            <w:pPr>
              <w:widowControl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cleaning of membrane;</w:t>
            </w:r>
          </w:p>
          <w:p w14:paraId="15516C3D">
            <w:pPr>
              <w:widowControl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Installation of alarm to alert abnormal RO process parameters;</w:t>
            </w:r>
          </w:p>
          <w:p w14:paraId="6FB213A2">
            <w:pPr>
              <w:widowControl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Increase the flow velocity paralleling membrane surface since rate of membrane fouling is closely related to the velocity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PEVuZE5vdGU+PENpdGU+PEF1dGhvcj5CaWxhZDwvQXV0aG9yPjxZZWFyPjIwMTQ8L1llYXI+PFJl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==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PEVuZE5vdGU+PENpdGU+PEF1dGhvcj5CaWxhZDwvQXV0aG9yPjxZZWFyPjIwMTQ8L1llYXI+PFJl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==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(Bilad et al. 2014; Kruschitz &amp; Nidetzky 2020; Pervov 2016)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14:paraId="632E067B">
        <w:tc>
          <w:tcPr>
            <w:tcW w:w="986" w:type="dxa"/>
            <w:vAlign w:val="center"/>
          </w:tcPr>
          <w:p w14:paraId="56C24F01">
            <w:pPr>
              <w:pStyle w:val="6"/>
              <w:widowControl/>
              <w:spacing w:line="276" w:lineRule="auto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FM10</w:t>
            </w:r>
          </w:p>
        </w:tc>
        <w:tc>
          <w:tcPr>
            <w:tcW w:w="3942" w:type="dxa"/>
          </w:tcPr>
          <w:p w14:paraId="775DB58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CEDI cannot provide electric field</w:t>
            </w:r>
          </w:p>
        </w:tc>
        <w:tc>
          <w:tcPr>
            <w:tcW w:w="8294" w:type="dxa"/>
          </w:tcPr>
          <w:p w14:paraId="6109BF8D">
            <w:pPr>
              <w:widowControl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Regular check-up and maintenance of system operation; </w:t>
            </w:r>
          </w:p>
          <w:p w14:paraId="4E067763">
            <w:pPr>
              <w:widowControl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 and interlock dilute conductivity;</w:t>
            </w:r>
          </w:p>
          <w:p w14:paraId="691EF1C5">
            <w:pPr>
              <w:widowControl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Recommended to install medium pressure UV light upstream the CEDI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&lt;EndNote&gt;&lt;Cite&gt;&lt;Author&gt;ISPE&lt;/Author&gt;&lt;Year&gt;2022&lt;/Year&gt;&lt;RecNum&gt;42&lt;/RecNum&gt;&lt;DisplayText&gt;(ISPE 2022)&lt;/DisplayText&gt;&lt;record&gt;&lt;rec-number&gt;42&lt;/rec-number&gt;&lt;foreign-keys&gt;&lt;key app="EN" db-id="9rrd5et29tzrw3evwzmpaxvqtxes25eserda" timestamp="1718800331"&gt;42&lt;/key&gt;&lt;/foreign-keys&gt;&lt;ref-type name="Book"&gt;6&lt;/ref-type&gt;&lt;contributors&gt;&lt;authors&gt;&lt;author&gt;ISPE,&lt;/author&gt;&lt;/authors&gt;&lt;/contributors&gt;&lt;titles&gt;&lt;title&gt;Good practice guide: Membrance-based water for injection systems&lt;/title&gt;&lt;/titles&gt;&lt;dates&gt;&lt;year&gt;2022&lt;/year&gt;&lt;pub-dates&gt;&lt;date&gt;May&lt;/date&gt;&lt;/pub-dates&gt;&lt;/dates&gt;&lt;pub-location&gt;USA&lt;/pub-location&gt;&lt;publisher&gt;International Society for Pharmaceutical Engineering&lt;/publisher&gt;&lt;urls&gt;&lt;related-urls&gt;&lt;url&gt;https://ispe.org/publications/guidance-documents/good-practice-guide-membrane-based-wfi-systems&lt;/url&gt;&lt;/related-urls&gt;&lt;/urls&gt;&lt;/record&gt;&lt;/Cite&gt;&lt;/EndNote&gt;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(ISPE 2022)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14:paraId="1F338E40">
        <w:tc>
          <w:tcPr>
            <w:tcW w:w="986" w:type="dxa"/>
            <w:vAlign w:val="center"/>
          </w:tcPr>
          <w:p w14:paraId="77BB7672">
            <w:pPr>
              <w:pStyle w:val="6"/>
              <w:widowControl/>
              <w:spacing w:line="276" w:lineRule="auto"/>
              <w:jc w:val="both"/>
              <w:rPr>
                <w:rFonts w:eastAsiaTheme="minorEastAsia"/>
                <w:color w:val="auto"/>
              </w:rPr>
            </w:pPr>
            <w:r>
              <w:rPr>
                <w:rFonts w:eastAsiaTheme="minorEastAsia"/>
                <w:color w:val="auto"/>
              </w:rPr>
              <w:t>FM11</w:t>
            </w:r>
          </w:p>
        </w:tc>
        <w:tc>
          <w:tcPr>
            <w:tcW w:w="3942" w:type="dxa"/>
          </w:tcPr>
          <w:p w14:paraId="6DBBE4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Leakage of CEDI membrane</w:t>
            </w:r>
          </w:p>
        </w:tc>
        <w:tc>
          <w:tcPr>
            <w:tcW w:w="8294" w:type="dxa"/>
          </w:tcPr>
          <w:p w14:paraId="5C392045">
            <w:pPr>
              <w:widowControl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Provision of conductivity sensor downstream of CEDI to monitor stack resistance and dilute conductivity; </w:t>
            </w:r>
          </w:p>
          <w:p w14:paraId="1697CBF7">
            <w:pPr>
              <w:widowControl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and maintaining appropriate operating pressure to prevent water hammer; </w:t>
            </w:r>
          </w:p>
          <w:p w14:paraId="58786E7D">
            <w:pPr>
              <w:widowControl/>
              <w:numPr>
                <w:ilvl w:val="0"/>
                <w:numId w:val="1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inspection for leakage.</w:t>
            </w:r>
          </w:p>
        </w:tc>
      </w:tr>
      <w:tr w14:paraId="2C7DB324">
        <w:tc>
          <w:tcPr>
            <w:tcW w:w="986" w:type="dxa"/>
            <w:vAlign w:val="center"/>
          </w:tcPr>
          <w:p w14:paraId="17E4E2C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FM12</w:t>
            </w:r>
          </w:p>
        </w:tc>
        <w:tc>
          <w:tcPr>
            <w:tcW w:w="3942" w:type="dxa"/>
          </w:tcPr>
          <w:p w14:paraId="42DBADC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Leakage of UF</w:t>
            </w:r>
          </w:p>
        </w:tc>
        <w:tc>
          <w:tcPr>
            <w:tcW w:w="8294" w:type="dxa"/>
          </w:tcPr>
          <w:p w14:paraId="00A57BF7">
            <w:pPr>
              <w:widowControl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Integrity testing of membrane; </w:t>
            </w:r>
          </w:p>
          <w:p w14:paraId="679164B5">
            <w:pPr>
              <w:widowControl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instruments and interlocks, such as monitor flow rate, pressure drop and temperature; </w:t>
            </w:r>
          </w:p>
          <w:p w14:paraId="4FD15383">
            <w:pPr>
              <w:widowControl/>
              <w:numPr>
                <w:ilvl w:val="0"/>
                <w:numId w:val="1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Calibration of monitoring instruments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</w:p>
        </w:tc>
      </w:tr>
      <w:tr w14:paraId="73E5BFE3">
        <w:tc>
          <w:tcPr>
            <w:tcW w:w="986" w:type="dxa"/>
            <w:vAlign w:val="center"/>
          </w:tcPr>
          <w:p w14:paraId="6D4E2AC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FM13</w:t>
            </w:r>
          </w:p>
        </w:tc>
        <w:tc>
          <w:tcPr>
            <w:tcW w:w="3942" w:type="dxa"/>
          </w:tcPr>
          <w:p w14:paraId="6ACC88D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Damage to UF membrane</w:t>
            </w:r>
          </w:p>
        </w:tc>
        <w:tc>
          <w:tcPr>
            <w:tcW w:w="8294" w:type="dxa"/>
          </w:tcPr>
          <w:p w14:paraId="43AB34F7">
            <w:pPr>
              <w:widowControl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instruments (e.g., pressure gauges and thermometers) and interlocks, such as a temperature switch or sensor in UF feed pump line to inhibit pump operation at high feed water temperatures to avoid membrane damage;</w:t>
            </w:r>
          </w:p>
          <w:p w14:paraId="1A1BC7DE">
            <w:pPr>
              <w:widowControl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Calibration of monitoring instruments;</w:t>
            </w:r>
          </w:p>
          <w:p w14:paraId="36CF44D9">
            <w:pPr>
              <w:widowControl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Robust control of chlorine removal in pretreatment;</w:t>
            </w:r>
          </w:p>
          <w:p w14:paraId="48911152">
            <w:pPr>
              <w:widowControl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cleaning and sanitation method and frequency;</w:t>
            </w:r>
          </w:p>
          <w:p w14:paraId="0052647D">
            <w:pPr>
              <w:widowControl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Training of operators and establishment of clear operating procedures.</w:t>
            </w:r>
          </w:p>
        </w:tc>
      </w:tr>
      <w:tr w14:paraId="0CEE013C">
        <w:tc>
          <w:tcPr>
            <w:tcW w:w="986" w:type="dxa"/>
            <w:vAlign w:val="center"/>
          </w:tcPr>
          <w:p w14:paraId="4FFF554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FM14</w:t>
            </w:r>
          </w:p>
        </w:tc>
        <w:tc>
          <w:tcPr>
            <w:tcW w:w="3942" w:type="dxa"/>
          </w:tcPr>
          <w:p w14:paraId="1178AAD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Fouling of UF </w:t>
            </w:r>
          </w:p>
        </w:tc>
        <w:tc>
          <w:tcPr>
            <w:tcW w:w="8294" w:type="dxa"/>
          </w:tcPr>
          <w:p w14:paraId="5D3FC117">
            <w:pPr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Provision of a pump with required flow rate for UF backwashing and rapid flushing; </w:t>
            </w:r>
          </w:p>
          <w:p w14:paraId="71DF8344">
            <w:pPr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Monitoring of operating pressure and permeate flow; </w:t>
            </w:r>
          </w:p>
          <w:p w14:paraId="26BBC7D5">
            <w:pPr>
              <w:widowControl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Define cleaning and sanitation method and frequency.</w:t>
            </w:r>
          </w:p>
        </w:tc>
      </w:tr>
      <w:tr w14:paraId="4124DEB2">
        <w:tc>
          <w:tcPr>
            <w:tcW w:w="986" w:type="dxa"/>
            <w:vAlign w:val="center"/>
          </w:tcPr>
          <w:p w14:paraId="21B21FE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FM15</w:t>
            </w:r>
          </w:p>
        </w:tc>
        <w:tc>
          <w:tcPr>
            <w:tcW w:w="3942" w:type="dxa"/>
          </w:tcPr>
          <w:p w14:paraId="497DE6B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Unable remove microorganism in the air</w:t>
            </w:r>
          </w:p>
        </w:tc>
        <w:tc>
          <w:tcPr>
            <w:tcW w:w="8294" w:type="dxa"/>
          </w:tcPr>
          <w:p w14:paraId="7E08A423">
            <w:pPr>
              <w:widowControl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Periodic testing of seal of the vent filter to avoid leakage; </w:t>
            </w:r>
          </w:p>
          <w:p w14:paraId="2C8DD29E">
            <w:pPr>
              <w:widowControl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material of vent filter is hydrophobic, high temperature resistant and oxidation resistant; </w:t>
            </w:r>
          </w:p>
          <w:p w14:paraId="57D5D3A2">
            <w:pPr>
              <w:widowControl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Provision medium pressure UV light in water supply pipeline.</w:t>
            </w:r>
          </w:p>
        </w:tc>
      </w:tr>
      <w:tr w14:paraId="7535D37B">
        <w:tc>
          <w:tcPr>
            <w:tcW w:w="986" w:type="dxa"/>
            <w:vAlign w:val="center"/>
          </w:tcPr>
          <w:p w14:paraId="3E801B4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FM16</w:t>
            </w:r>
          </w:p>
        </w:tc>
        <w:tc>
          <w:tcPr>
            <w:tcW w:w="3942" w:type="dxa"/>
          </w:tcPr>
          <w:p w14:paraId="53A3004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Insufficient sealing</w:t>
            </w:r>
          </w:p>
        </w:tc>
        <w:tc>
          <w:tcPr>
            <w:tcW w:w="8294" w:type="dxa"/>
          </w:tcPr>
          <w:p w14:paraId="2F4E984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inspection for leaks.</w:t>
            </w:r>
          </w:p>
        </w:tc>
      </w:tr>
      <w:tr w14:paraId="1F92C9D7">
        <w:tc>
          <w:tcPr>
            <w:tcW w:w="986" w:type="dxa"/>
            <w:vAlign w:val="center"/>
          </w:tcPr>
          <w:p w14:paraId="2CFF0C2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FM17</w:t>
            </w:r>
          </w:p>
        </w:tc>
        <w:tc>
          <w:tcPr>
            <w:tcW w:w="3942" w:type="dxa"/>
          </w:tcPr>
          <w:p w14:paraId="4F81C80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Unpolished pipeline</w:t>
            </w:r>
          </w:p>
        </w:tc>
        <w:tc>
          <w:tcPr>
            <w:tcW w:w="8294" w:type="dxa"/>
          </w:tcPr>
          <w:p w14:paraId="40E36D30">
            <w:pPr>
              <w:widowControl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Passivation of pipelines after welding; </w:t>
            </w:r>
          </w:p>
          <w:p w14:paraId="6FE0B090">
            <w:pPr>
              <w:widowControl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personnel for polishing operations;</w:t>
            </w:r>
          </w:p>
          <w:p w14:paraId="19E27442">
            <w:pPr>
              <w:widowControl/>
              <w:numPr>
                <w:ilvl w:val="0"/>
                <w:numId w:val="16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Provision of passivation test report.</w:t>
            </w:r>
          </w:p>
        </w:tc>
      </w:tr>
      <w:tr w14:paraId="71AC8B3F">
        <w:tc>
          <w:tcPr>
            <w:tcW w:w="986" w:type="dxa"/>
            <w:vAlign w:val="center"/>
          </w:tcPr>
          <w:p w14:paraId="5D5609F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FM18</w:t>
            </w:r>
          </w:p>
        </w:tc>
        <w:tc>
          <w:tcPr>
            <w:tcW w:w="3942" w:type="dxa"/>
          </w:tcPr>
          <w:p w14:paraId="48C9C9F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Insufficient pump power</w:t>
            </w:r>
          </w:p>
        </w:tc>
        <w:tc>
          <w:tcPr>
            <w:tcW w:w="8294" w:type="dxa"/>
          </w:tcPr>
          <w:p w14:paraId="0055ABC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performance inspection and maintenance of pump.</w:t>
            </w:r>
          </w:p>
        </w:tc>
      </w:tr>
      <w:tr w14:paraId="0F223E88">
        <w:tc>
          <w:tcPr>
            <w:tcW w:w="986" w:type="dxa"/>
            <w:vAlign w:val="center"/>
          </w:tcPr>
          <w:p w14:paraId="0366DD7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FM19</w:t>
            </w:r>
          </w:p>
        </w:tc>
        <w:tc>
          <w:tcPr>
            <w:tcW w:w="3942" w:type="dxa"/>
          </w:tcPr>
          <w:p w14:paraId="1C49C29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Inadequate welding leading to pipeline leakage</w:t>
            </w:r>
          </w:p>
        </w:tc>
        <w:tc>
          <w:tcPr>
            <w:tcW w:w="8294" w:type="dxa"/>
          </w:tcPr>
          <w:p w14:paraId="54BBF253">
            <w:pPr>
              <w:widowControl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Welding by qualified welders; </w:t>
            </w:r>
          </w:p>
          <w:p w14:paraId="494C4C91">
            <w:pPr>
              <w:widowControl/>
              <w:numPr>
                <w:ilvl w:val="0"/>
                <w:numId w:val="17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Validation report of welding quality, such as pressure testing.</w:t>
            </w:r>
          </w:p>
        </w:tc>
      </w:tr>
      <w:tr w14:paraId="3A5721C3">
        <w:tc>
          <w:tcPr>
            <w:tcW w:w="986" w:type="dxa"/>
            <w:vAlign w:val="center"/>
          </w:tcPr>
          <w:p w14:paraId="2FC5917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FM20</w:t>
            </w:r>
          </w:p>
        </w:tc>
        <w:tc>
          <w:tcPr>
            <w:tcW w:w="3942" w:type="dxa"/>
          </w:tcPr>
          <w:p w14:paraId="4969721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Materials with water solubility</w:t>
            </w:r>
          </w:p>
        </w:tc>
        <w:tc>
          <w:tcPr>
            <w:tcW w:w="8294" w:type="dxa"/>
          </w:tcPr>
          <w:p w14:paraId="6D49E418">
            <w:pPr>
              <w:widowControl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metal contact parts (storage tank and distribution pipelines, valves, sampling and user valves) and instrument contact parts should be made of SS 316L stainless steel;</w:t>
            </w:r>
          </w:p>
          <w:p w14:paraId="46C05877">
            <w:pPr>
              <w:widowControl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Electro-polishing and orbital welding for distribution system pipelines; </w:t>
            </w:r>
          </w:p>
          <w:p w14:paraId="5C0EAEDC">
            <w:pPr>
              <w:widowControl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 of sanitary or hygienic design for flanges, unions, or valves.</w:t>
            </w:r>
          </w:p>
        </w:tc>
      </w:tr>
      <w:tr w14:paraId="35CAE903">
        <w:tc>
          <w:tcPr>
            <w:tcW w:w="986" w:type="dxa"/>
            <w:vAlign w:val="center"/>
          </w:tcPr>
          <w:p w14:paraId="3BB708A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FM21</w:t>
            </w:r>
          </w:p>
        </w:tc>
        <w:tc>
          <w:tcPr>
            <w:tcW w:w="3942" w:type="dxa"/>
          </w:tcPr>
          <w:p w14:paraId="77D3240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Inability to sanitize the system; ineffective sanitation; infrequent sanitation.</w:t>
            </w:r>
          </w:p>
        </w:tc>
        <w:tc>
          <w:tcPr>
            <w:tcW w:w="8294" w:type="dxa"/>
          </w:tcPr>
          <w:p w14:paraId="7A1A70C4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Routine monitoring of the sanitation system;</w:t>
            </w:r>
          </w:p>
          <w:p w14:paraId="63650703">
            <w:pPr>
              <w:widowControl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Define sanitation method and frequency; </w:t>
            </w:r>
          </w:p>
        </w:tc>
      </w:tr>
      <w:tr w14:paraId="53CF2A22">
        <w:tc>
          <w:tcPr>
            <w:tcW w:w="986" w:type="dxa"/>
            <w:vAlign w:val="center"/>
          </w:tcPr>
          <w:p w14:paraId="4459F9A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FM22</w:t>
            </w:r>
          </w:p>
        </w:tc>
        <w:tc>
          <w:tcPr>
            <w:tcW w:w="3942" w:type="dxa"/>
          </w:tcPr>
          <w:p w14:paraId="4ACB1B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 equipment process parameters cannot be monitored.</w:t>
            </w:r>
          </w:p>
        </w:tc>
        <w:tc>
          <w:tcPr>
            <w:tcW w:w="8294" w:type="dxa"/>
          </w:tcPr>
          <w:p w14:paraId="6CF6D1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performance confirmation and maintenance.</w:t>
            </w:r>
          </w:p>
        </w:tc>
      </w:tr>
      <w:tr w14:paraId="02945B37">
        <w:tc>
          <w:tcPr>
            <w:tcW w:w="986" w:type="dxa"/>
            <w:vAlign w:val="center"/>
          </w:tcPr>
          <w:p w14:paraId="4D903B1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FM23</w:t>
            </w:r>
          </w:p>
        </w:tc>
        <w:tc>
          <w:tcPr>
            <w:tcW w:w="3942" w:type="dxa"/>
          </w:tcPr>
          <w:p w14:paraId="3137819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quality cannot be measured.</w:t>
            </w:r>
          </w:p>
        </w:tc>
        <w:tc>
          <w:tcPr>
            <w:tcW w:w="8294" w:type="dxa"/>
          </w:tcPr>
          <w:p w14:paraId="3972C24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performance confirmation and maintenance.</w:t>
            </w:r>
          </w:p>
        </w:tc>
      </w:tr>
      <w:tr w14:paraId="257431A7">
        <w:tc>
          <w:tcPr>
            <w:tcW w:w="986" w:type="dxa"/>
            <w:vAlign w:val="center"/>
          </w:tcPr>
          <w:p w14:paraId="107C07A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FM24</w:t>
            </w:r>
          </w:p>
        </w:tc>
        <w:tc>
          <w:tcPr>
            <w:tcW w:w="3942" w:type="dxa"/>
          </w:tcPr>
          <w:p w14:paraId="013E4DC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Measuring instruments cannot be calibrated.</w:t>
            </w:r>
          </w:p>
        </w:tc>
        <w:tc>
          <w:tcPr>
            <w:tcW w:w="8294" w:type="dxa"/>
          </w:tcPr>
          <w:p w14:paraId="4E3A163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Regular performance confirmation and maintenance.</w:t>
            </w:r>
          </w:p>
        </w:tc>
      </w:tr>
    </w:tbl>
    <w:p w14:paraId="747F802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A55C750">
      <w:pPr>
        <w:pStyle w:val="7"/>
        <w:contextualSpacing w:val="0"/>
        <w:rPr>
          <w:b/>
          <w:sz w:val="28"/>
        </w:rPr>
      </w:pPr>
      <w:r>
        <w:rPr>
          <w:b/>
          <w:sz w:val="28"/>
        </w:rPr>
        <w:t>References</w:t>
      </w:r>
    </w:p>
    <w:p w14:paraId="6EF1383E">
      <w:pPr>
        <w:pStyle w:val="8"/>
        <w:spacing w:line="276" w:lineRule="auto"/>
        <w:ind w:left="480" w:hanging="480" w:hanging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Bilad MR, Arafat HA, and Vankelecom IFJ. 2014. Membrane technology in microalgae cultivation and harvesting: A review.</w:t>
      </w:r>
      <w:r>
        <w:rPr>
          <w:rFonts w:ascii="Times New Roman" w:hAnsi="Times New Roman" w:cs="Times New Roman"/>
          <w:i/>
          <w:sz w:val="24"/>
          <w:szCs w:val="24"/>
        </w:rPr>
        <w:t xml:space="preserve"> Biotechnology advances</w:t>
      </w:r>
      <w:r>
        <w:rPr>
          <w:rFonts w:ascii="Times New Roman" w:hAnsi="Times New Roman" w:cs="Times New Roman"/>
          <w:sz w:val="24"/>
          <w:szCs w:val="24"/>
        </w:rPr>
        <w:t xml:space="preserve"> 32:1283-1300. DOI: 10.1016/j.biotechadv.2014.07.008</w:t>
      </w:r>
    </w:p>
    <w:p w14:paraId="7030807E">
      <w:pPr>
        <w:pStyle w:val="8"/>
        <w:spacing w:line="276" w:lineRule="auto"/>
        <w:ind w:left="480" w:hanging="480" w:hanging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ISPE. 2021. </w:t>
      </w:r>
      <w:r>
        <w:rPr>
          <w:rFonts w:ascii="Times New Roman" w:hAnsi="Times New Roman" w:cs="Times New Roman"/>
          <w:i/>
          <w:sz w:val="24"/>
          <w:szCs w:val="24"/>
        </w:rPr>
        <w:t>ISPE D/A/CH Affiliate: Production of water for Injection without distillation handbook</w:t>
      </w:r>
      <w:r>
        <w:rPr>
          <w:rFonts w:ascii="Times New Roman" w:hAnsi="Times New Roman" w:cs="Times New Roman"/>
          <w:sz w:val="24"/>
          <w:szCs w:val="24"/>
        </w:rPr>
        <w:t>. USA: International Society for Pharmaceutical Engineering.</w:t>
      </w:r>
    </w:p>
    <w:p w14:paraId="15CD050D">
      <w:pPr>
        <w:pStyle w:val="8"/>
        <w:spacing w:line="276" w:lineRule="auto"/>
        <w:ind w:left="480" w:hanging="480" w:hanging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ISPE. 2022. </w:t>
      </w:r>
      <w:r>
        <w:rPr>
          <w:rFonts w:ascii="Times New Roman" w:hAnsi="Times New Roman" w:cs="Times New Roman"/>
          <w:i/>
          <w:sz w:val="24"/>
          <w:szCs w:val="24"/>
        </w:rPr>
        <w:t>Good practice guide: Membrance-based water for injection systems</w:t>
      </w:r>
      <w:r>
        <w:rPr>
          <w:rFonts w:ascii="Times New Roman" w:hAnsi="Times New Roman" w:cs="Times New Roman"/>
          <w:sz w:val="24"/>
          <w:szCs w:val="24"/>
        </w:rPr>
        <w:t>. USA: International Society for Pharmaceutical Engineering.</w:t>
      </w:r>
    </w:p>
    <w:p w14:paraId="5E3D8F8D">
      <w:pPr>
        <w:pStyle w:val="8"/>
        <w:spacing w:line="276" w:lineRule="auto"/>
        <w:ind w:left="480" w:hanging="480" w:hanging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Kruschitz A, and Nidetzky B. 2020. Downstream processing technologies in the biocatalytic production of oligosaccharides.</w:t>
      </w:r>
      <w:r>
        <w:rPr>
          <w:rFonts w:ascii="Times New Roman" w:hAnsi="Times New Roman" w:cs="Times New Roman"/>
          <w:i/>
          <w:sz w:val="24"/>
          <w:szCs w:val="24"/>
        </w:rPr>
        <w:t xml:space="preserve"> Biotechnology advances</w:t>
      </w:r>
      <w:r>
        <w:rPr>
          <w:rFonts w:ascii="Times New Roman" w:hAnsi="Times New Roman" w:cs="Times New Roman"/>
          <w:sz w:val="24"/>
          <w:szCs w:val="24"/>
        </w:rPr>
        <w:t xml:space="preserve"> 43:107568. DOI: 10.1016/j.biotechadv.2020.107568</w:t>
      </w:r>
    </w:p>
    <w:p w14:paraId="17475B01">
      <w:r>
        <w:rPr>
          <w:rFonts w:ascii="Times New Roman" w:hAnsi="Times New Roman" w:cs="Times New Roman"/>
          <w:sz w:val="24"/>
          <w:szCs w:val="24"/>
        </w:rPr>
        <w:t>Pervov A. 2016. The influence of hydrodynamic factors, membrane surface properties and channel geometries on membrane performance and fouling mechanisms. In: Andreev V, editor. 5th International Scientific Conference “Integration, Partnership and Innovation in Construction Science and Education”. Moscow, Russia: EDP Sciences. p 03006.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F6DE2"/>
    <w:multiLevelType w:val="singleLevel"/>
    <w:tmpl w:val="BDBF6DE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DA48DE7"/>
    <w:multiLevelType w:val="singleLevel"/>
    <w:tmpl w:val="CDA48DE7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CFBED88D"/>
    <w:multiLevelType w:val="singleLevel"/>
    <w:tmpl w:val="CFBED88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F7A4C6B"/>
    <w:multiLevelType w:val="singleLevel"/>
    <w:tmpl w:val="DF7A4C6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DFFFCA64"/>
    <w:multiLevelType w:val="singleLevel"/>
    <w:tmpl w:val="DFFFCA6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BADB60F"/>
    <w:multiLevelType w:val="singleLevel"/>
    <w:tmpl w:val="EBADB60F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EDFE0211"/>
    <w:multiLevelType w:val="singleLevel"/>
    <w:tmpl w:val="EDFE0211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EE8ED445"/>
    <w:multiLevelType w:val="singleLevel"/>
    <w:tmpl w:val="EE8ED44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FDEEFA7"/>
    <w:multiLevelType w:val="singleLevel"/>
    <w:tmpl w:val="EFDEEFA7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2F6A1D4"/>
    <w:multiLevelType w:val="singleLevel"/>
    <w:tmpl w:val="F2F6A1D4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77A74FB"/>
    <w:multiLevelType w:val="singleLevel"/>
    <w:tmpl w:val="F77A74FB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F7DA0826"/>
    <w:multiLevelType w:val="singleLevel"/>
    <w:tmpl w:val="F7DA0826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FBFE1DAB"/>
    <w:multiLevelType w:val="singleLevel"/>
    <w:tmpl w:val="FBFE1DAB"/>
    <w:lvl w:ilvl="0" w:tentative="0">
      <w:start w:val="1"/>
      <w:numFmt w:val="decimal"/>
      <w:suff w:val="space"/>
      <w:lvlText w:val="%1."/>
      <w:lvlJc w:val="left"/>
    </w:lvl>
  </w:abstractNum>
  <w:abstractNum w:abstractNumId="13">
    <w:nsid w:val="FFCD6B66"/>
    <w:multiLevelType w:val="singleLevel"/>
    <w:tmpl w:val="FFCD6B66"/>
    <w:lvl w:ilvl="0" w:tentative="0">
      <w:start w:val="1"/>
      <w:numFmt w:val="decimal"/>
      <w:suff w:val="space"/>
      <w:lvlText w:val="%1."/>
      <w:lvlJc w:val="left"/>
    </w:lvl>
  </w:abstractNum>
  <w:abstractNum w:abstractNumId="14">
    <w:nsid w:val="27FC9C6E"/>
    <w:multiLevelType w:val="singleLevel"/>
    <w:tmpl w:val="27FC9C6E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2F9F3767"/>
    <w:multiLevelType w:val="singleLevel"/>
    <w:tmpl w:val="2F9F3767"/>
    <w:lvl w:ilvl="0" w:tentative="0">
      <w:start w:val="1"/>
      <w:numFmt w:val="decimal"/>
      <w:suff w:val="space"/>
      <w:lvlText w:val="%1."/>
      <w:lvlJc w:val="left"/>
    </w:lvl>
  </w:abstractNum>
  <w:abstractNum w:abstractNumId="16">
    <w:nsid w:val="56AA3ED9"/>
    <w:multiLevelType w:val="singleLevel"/>
    <w:tmpl w:val="56AA3ED9"/>
    <w:lvl w:ilvl="0" w:tentative="0">
      <w:start w:val="1"/>
      <w:numFmt w:val="decimal"/>
      <w:suff w:val="space"/>
      <w:lvlText w:val="%1."/>
      <w:lvlJc w:val="left"/>
    </w:lvl>
  </w:abstractNum>
  <w:abstractNum w:abstractNumId="17">
    <w:nsid w:val="6FFE5AA7"/>
    <w:multiLevelType w:val="singleLevel"/>
    <w:tmpl w:val="6FFE5AA7"/>
    <w:lvl w:ilvl="0" w:tentative="0">
      <w:start w:val="1"/>
      <w:numFmt w:val="decimal"/>
      <w:suff w:val="space"/>
      <w:lvlText w:val="%1."/>
      <w:lvlJc w:val="left"/>
    </w:lvl>
  </w:abstractNum>
  <w:abstractNum w:abstractNumId="18">
    <w:nsid w:val="6FFF4880"/>
    <w:multiLevelType w:val="singleLevel"/>
    <w:tmpl w:val="6FFF4880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5"/>
  </w:num>
  <w:num w:numId="5">
    <w:abstractNumId w:val="14"/>
  </w:num>
  <w:num w:numId="6">
    <w:abstractNumId w:val="7"/>
  </w:num>
  <w:num w:numId="7">
    <w:abstractNumId w:val="12"/>
  </w:num>
  <w:num w:numId="8">
    <w:abstractNumId w:val="0"/>
  </w:num>
  <w:num w:numId="9">
    <w:abstractNumId w:val="2"/>
  </w:num>
  <w:num w:numId="10">
    <w:abstractNumId w:val="16"/>
  </w:num>
  <w:num w:numId="11">
    <w:abstractNumId w:val="1"/>
  </w:num>
  <w:num w:numId="12">
    <w:abstractNumId w:val="6"/>
  </w:num>
  <w:num w:numId="13">
    <w:abstractNumId w:val="13"/>
  </w:num>
  <w:num w:numId="14">
    <w:abstractNumId w:val="8"/>
  </w:num>
  <w:num w:numId="15">
    <w:abstractNumId w:val="18"/>
  </w:num>
  <w:num w:numId="16">
    <w:abstractNumId w:val="17"/>
  </w:num>
  <w:num w:numId="17">
    <w:abstractNumId w:val="5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DhiYzdmYjA4YzJlOWE3NDdiNzMxMGFhMWIxYTUifQ=="/>
  </w:docVars>
  <w:rsids>
    <w:rsidRoot w:val="D9DF7707"/>
    <w:rsid w:val="D9DF7707"/>
    <w:rsid w:val="DE9A8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1"/>
    <w:uiPriority w:val="0"/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7">
    <w:name w:val="正文1"/>
    <w:autoRedefine/>
    <w:qFormat/>
    <w:uiPriority w:val="0"/>
    <w:pPr>
      <w:spacing w:line="276" w:lineRule="auto"/>
      <w:contextualSpacing/>
    </w:pPr>
    <w:rPr>
      <w:rFonts w:ascii="Arial" w:hAnsi="Arial" w:eastAsia="宋体" w:cs="Arial"/>
      <w:sz w:val="22"/>
      <w:szCs w:val="22"/>
      <w:lang w:val="en-US" w:eastAsia="en-US" w:bidi="ar-SA"/>
    </w:rPr>
  </w:style>
  <w:style w:type="paragraph" w:customStyle="1" w:styleId="8">
    <w:name w:val="EndNote Bibliography"/>
    <w:basedOn w:val="1"/>
    <w:uiPriority w:val="0"/>
    <w:pPr>
      <w:jc w:val="both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2024-07-20T17:07:00Z</dcterms:created>
  <dc:creator>zhuluoyin</dc:creator>
  <cp:lastModifiedBy>zhuluoyin</cp:lastModifiedBy>
  <dcterms:modified xsi:type="dcterms:W3CDTF">2024-10-19T14:20:55Z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1033-6.11.0.8885</vt:lpwstr>
  </property>
  <property fmtid="{D5CDD505-2E9C-101B-9397-08002B2CF9AE}" pid="3" name="ICV">
    <vt:lpwstr>D54730BBC12AE5E3DE0D9B66C1D538A5_41</vt:lpwstr>
  </property>
</Properties>
</file>