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78174" w14:textId="77777777" w:rsidR="00842BA2" w:rsidRPr="00607D9F" w:rsidRDefault="00842BA2" w:rsidP="00842BA2">
      <w:pPr>
        <w:pStyle w:val="Eindnoottekst"/>
        <w:spacing w:line="276" w:lineRule="auto"/>
        <w:ind w:left="720" w:hanging="360"/>
        <w:jc w:val="both"/>
        <w:rPr>
          <w:b/>
          <w:sz w:val="44"/>
          <w:szCs w:val="44"/>
          <w:lang w:val="en-US"/>
        </w:rPr>
      </w:pPr>
      <w:bookmarkStart w:id="0" w:name="_Hlk86067856"/>
      <w:r w:rsidRPr="00607D9F">
        <w:rPr>
          <w:b/>
          <w:sz w:val="44"/>
          <w:szCs w:val="44"/>
          <w:lang w:val="en-US"/>
        </w:rPr>
        <w:t xml:space="preserve">Treatment options for Achilles tendinopathy: A </w:t>
      </w:r>
      <w:r w:rsidRPr="00607D9F">
        <w:rPr>
          <w:b/>
          <w:color w:val="000000" w:themeColor="text1"/>
          <w:sz w:val="44"/>
          <w:szCs w:val="44"/>
          <w:lang w:val="en-US"/>
        </w:rPr>
        <w:t>systematic</w:t>
      </w:r>
      <w:r w:rsidRPr="00607D9F">
        <w:rPr>
          <w:b/>
          <w:color w:val="FF0000"/>
          <w:sz w:val="44"/>
          <w:szCs w:val="44"/>
          <w:lang w:val="en-US"/>
        </w:rPr>
        <w:t xml:space="preserve"> </w:t>
      </w:r>
      <w:r w:rsidRPr="00607D9F">
        <w:rPr>
          <w:b/>
          <w:sz w:val="44"/>
          <w:szCs w:val="44"/>
          <w:lang w:val="en-US"/>
        </w:rPr>
        <w:t>review of preclinical studies</w:t>
      </w:r>
    </w:p>
    <w:p w14:paraId="006FC7CF" w14:textId="02916F37" w:rsidR="00842BA2" w:rsidRPr="00607D9F" w:rsidRDefault="003F3236" w:rsidP="00842BA2">
      <w:pPr>
        <w:pStyle w:val="Eindnoottekst"/>
        <w:spacing w:line="276" w:lineRule="auto"/>
        <w:ind w:left="720" w:hanging="360"/>
        <w:jc w:val="center"/>
        <w:rPr>
          <w:b/>
          <w:sz w:val="44"/>
          <w:szCs w:val="44"/>
          <w:u w:val="single"/>
          <w:lang w:val="en-US"/>
        </w:rPr>
      </w:pPr>
      <w:r>
        <w:rPr>
          <w:b/>
          <w:sz w:val="44"/>
          <w:szCs w:val="44"/>
          <w:u w:val="single"/>
          <w:lang w:val="en-US"/>
        </w:rPr>
        <w:t>A</w:t>
      </w:r>
      <w:r w:rsidR="00842BA2" w:rsidRPr="00607D9F">
        <w:rPr>
          <w:b/>
          <w:sz w:val="44"/>
          <w:szCs w:val="44"/>
          <w:u w:val="single"/>
          <w:lang w:val="en-US"/>
        </w:rPr>
        <w:t>ppendix</w:t>
      </w:r>
    </w:p>
    <w:bookmarkEnd w:id="0"/>
    <w:p w14:paraId="517DE5A7" w14:textId="77777777" w:rsidR="00842BA2" w:rsidRPr="00607D9F" w:rsidRDefault="00842BA2" w:rsidP="00842BA2">
      <w:pPr>
        <w:pStyle w:val="Eindnoottekst"/>
        <w:spacing w:line="276" w:lineRule="auto"/>
        <w:ind w:left="720" w:hanging="360"/>
        <w:jc w:val="center"/>
        <w:rPr>
          <w:b/>
          <w:sz w:val="24"/>
          <w:szCs w:val="24"/>
          <w:lang w:val="en-US"/>
        </w:rPr>
      </w:pPr>
    </w:p>
    <w:p w14:paraId="622321D8" w14:textId="77777777" w:rsidR="00842BA2" w:rsidRPr="00607D9F" w:rsidRDefault="00842BA2" w:rsidP="00842BA2">
      <w:pPr>
        <w:pStyle w:val="Eindnoottekst"/>
        <w:spacing w:line="276" w:lineRule="auto"/>
        <w:jc w:val="both"/>
        <w:rPr>
          <w:sz w:val="24"/>
          <w:szCs w:val="24"/>
          <w:lang w:val="en-US"/>
        </w:rPr>
      </w:pPr>
    </w:p>
    <w:p w14:paraId="393E313B" w14:textId="77777777" w:rsidR="00842BA2" w:rsidRPr="00607D9F" w:rsidRDefault="00842BA2" w:rsidP="00842BA2">
      <w:pPr>
        <w:pStyle w:val="Eindnoottekst"/>
        <w:spacing w:line="276" w:lineRule="auto"/>
        <w:jc w:val="both"/>
        <w:rPr>
          <w:sz w:val="24"/>
          <w:szCs w:val="24"/>
          <w:lang w:val="en-US"/>
        </w:rPr>
      </w:pPr>
    </w:p>
    <w:p w14:paraId="78D6359B" w14:textId="77777777" w:rsidR="00842BA2" w:rsidRPr="00607D9F" w:rsidRDefault="00842BA2" w:rsidP="00842BA2">
      <w:pPr>
        <w:pStyle w:val="Eindnoottekst"/>
        <w:spacing w:line="276" w:lineRule="auto"/>
        <w:ind w:left="4248"/>
        <w:jc w:val="both"/>
        <w:rPr>
          <w:sz w:val="24"/>
          <w:szCs w:val="24"/>
          <w:lang w:val="en-US"/>
        </w:rPr>
      </w:pPr>
    </w:p>
    <w:p w14:paraId="4CD368DA" w14:textId="77777777" w:rsidR="00842BA2" w:rsidRPr="00607D9F" w:rsidRDefault="00842BA2" w:rsidP="00842BA2">
      <w:pPr>
        <w:pStyle w:val="Eindnoottekst"/>
        <w:spacing w:line="276" w:lineRule="auto"/>
        <w:ind w:left="4248"/>
        <w:jc w:val="both"/>
        <w:rPr>
          <w:sz w:val="24"/>
          <w:szCs w:val="24"/>
          <w:lang w:val="en-US"/>
        </w:rPr>
      </w:pPr>
      <w:r w:rsidRPr="00607D9F">
        <w:rPr>
          <w:sz w:val="24"/>
          <w:szCs w:val="24"/>
          <w:lang w:val="en-US"/>
        </w:rPr>
        <w:t>Authors with affiliations:</w:t>
      </w:r>
    </w:p>
    <w:p w14:paraId="656A6276" w14:textId="77777777" w:rsidR="00842BA2" w:rsidRPr="00607D9F" w:rsidRDefault="00842BA2" w:rsidP="00842BA2">
      <w:pPr>
        <w:pStyle w:val="Eindnoottekst"/>
        <w:spacing w:line="276" w:lineRule="auto"/>
        <w:ind w:left="4248"/>
        <w:jc w:val="both"/>
        <w:rPr>
          <w:sz w:val="24"/>
          <w:szCs w:val="24"/>
          <w:vertAlign w:val="superscript"/>
          <w:lang w:val="en-US"/>
        </w:rPr>
      </w:pPr>
      <w:r w:rsidRPr="00607D9F">
        <w:rPr>
          <w:sz w:val="24"/>
          <w:szCs w:val="24"/>
          <w:lang w:val="en-US"/>
        </w:rPr>
        <w:t>Drs. Nathanael Agyeman-Prempeh</w:t>
      </w:r>
      <w:r w:rsidRPr="00607D9F">
        <w:rPr>
          <w:color w:val="FF0000"/>
          <w:sz w:val="24"/>
          <w:szCs w:val="24"/>
          <w:vertAlign w:val="superscript"/>
          <w:lang w:val="en-US"/>
        </w:rPr>
        <w:t>1</w:t>
      </w:r>
    </w:p>
    <w:p w14:paraId="3D503EF4" w14:textId="77777777" w:rsidR="00842BA2" w:rsidRPr="00607D9F" w:rsidRDefault="00842BA2" w:rsidP="00842BA2">
      <w:pPr>
        <w:pStyle w:val="Eindnoottekst"/>
        <w:spacing w:line="276" w:lineRule="auto"/>
        <w:ind w:left="3540" w:firstLine="708"/>
        <w:jc w:val="both"/>
        <w:rPr>
          <w:sz w:val="24"/>
          <w:szCs w:val="24"/>
          <w:vertAlign w:val="superscript"/>
          <w:lang w:val="en-US"/>
        </w:rPr>
      </w:pPr>
      <w:r w:rsidRPr="00607D9F">
        <w:rPr>
          <w:sz w:val="24"/>
          <w:szCs w:val="24"/>
          <w:lang w:val="en-US"/>
        </w:rPr>
        <w:t>Dr. Huub Maas</w:t>
      </w:r>
      <w:r w:rsidRPr="00607D9F">
        <w:rPr>
          <w:color w:val="FF0000"/>
          <w:sz w:val="24"/>
          <w:szCs w:val="24"/>
          <w:vertAlign w:val="superscript"/>
          <w:lang w:val="en-US"/>
        </w:rPr>
        <w:t>2</w:t>
      </w:r>
    </w:p>
    <w:p w14:paraId="4A8BFAAB" w14:textId="77777777" w:rsidR="00842BA2" w:rsidRPr="00607D9F" w:rsidRDefault="00842BA2" w:rsidP="00842BA2">
      <w:pPr>
        <w:pStyle w:val="Eindnoottekst"/>
        <w:spacing w:line="276" w:lineRule="auto"/>
        <w:ind w:left="4248"/>
        <w:jc w:val="both"/>
        <w:rPr>
          <w:sz w:val="24"/>
          <w:szCs w:val="24"/>
          <w:vertAlign w:val="superscript"/>
          <w:lang w:val="en-US"/>
        </w:rPr>
      </w:pPr>
      <w:r w:rsidRPr="00607D9F">
        <w:rPr>
          <w:sz w:val="24"/>
          <w:szCs w:val="24"/>
          <w:lang w:val="en-US"/>
        </w:rPr>
        <w:t>George L Burchell</w:t>
      </w:r>
      <w:r w:rsidRPr="00607D9F">
        <w:rPr>
          <w:color w:val="FF0000"/>
          <w:sz w:val="24"/>
          <w:szCs w:val="24"/>
          <w:vertAlign w:val="superscript"/>
          <w:lang w:val="en-US"/>
        </w:rPr>
        <w:t>3</w:t>
      </w:r>
    </w:p>
    <w:p w14:paraId="771C5EC4" w14:textId="77777777" w:rsidR="00842BA2" w:rsidRPr="00607D9F" w:rsidRDefault="00842BA2" w:rsidP="00842BA2">
      <w:pPr>
        <w:pStyle w:val="Eindnoottekst"/>
        <w:spacing w:line="276" w:lineRule="auto"/>
        <w:ind w:left="4248"/>
        <w:jc w:val="both"/>
        <w:rPr>
          <w:sz w:val="24"/>
          <w:szCs w:val="24"/>
          <w:vertAlign w:val="superscript"/>
          <w:lang w:val="en-US"/>
        </w:rPr>
      </w:pPr>
      <w:r w:rsidRPr="00607D9F">
        <w:rPr>
          <w:sz w:val="24"/>
          <w:szCs w:val="24"/>
          <w:lang w:val="en-US"/>
        </w:rPr>
        <w:t>Prof. Neal L Millar</w:t>
      </w:r>
      <w:r w:rsidRPr="00607D9F">
        <w:rPr>
          <w:color w:val="FF0000"/>
          <w:sz w:val="24"/>
          <w:szCs w:val="24"/>
          <w:vertAlign w:val="superscript"/>
          <w:lang w:val="en-US"/>
        </w:rPr>
        <w:t>4</w:t>
      </w:r>
    </w:p>
    <w:p w14:paraId="166C6D95" w14:textId="77777777" w:rsidR="00842BA2" w:rsidRPr="00607D9F" w:rsidRDefault="00842BA2" w:rsidP="00842BA2">
      <w:pPr>
        <w:pStyle w:val="Eindnoottekst"/>
        <w:spacing w:line="276" w:lineRule="auto"/>
        <w:ind w:left="4248"/>
        <w:jc w:val="both"/>
        <w:rPr>
          <w:sz w:val="24"/>
          <w:szCs w:val="24"/>
          <w:vertAlign w:val="superscript"/>
          <w:lang w:val="en-US"/>
        </w:rPr>
      </w:pPr>
      <w:r w:rsidRPr="00607D9F">
        <w:rPr>
          <w:sz w:val="24"/>
          <w:szCs w:val="24"/>
          <w:lang w:val="en-US"/>
        </w:rPr>
        <w:t>Dr. Maarten Moen</w:t>
      </w:r>
      <w:r w:rsidRPr="00607D9F">
        <w:rPr>
          <w:color w:val="FF0000"/>
          <w:sz w:val="24"/>
          <w:szCs w:val="24"/>
          <w:vertAlign w:val="superscript"/>
          <w:lang w:val="en-US"/>
        </w:rPr>
        <w:t>5</w:t>
      </w:r>
    </w:p>
    <w:p w14:paraId="58B4A1A7" w14:textId="77777777" w:rsidR="00842BA2" w:rsidRPr="00607D9F" w:rsidRDefault="00842BA2" w:rsidP="00842BA2">
      <w:pPr>
        <w:pStyle w:val="Eindnoottekst"/>
        <w:spacing w:line="276" w:lineRule="auto"/>
        <w:jc w:val="both"/>
        <w:rPr>
          <w:sz w:val="24"/>
          <w:szCs w:val="24"/>
          <w:lang w:val="en-US"/>
        </w:rPr>
      </w:pPr>
      <w:r w:rsidRPr="00607D9F">
        <w:rPr>
          <w:sz w:val="24"/>
          <w:szCs w:val="24"/>
          <w:lang w:val="en-US"/>
        </w:rPr>
        <w:t xml:space="preserve">                </w:t>
      </w:r>
      <w:r w:rsidRPr="00607D9F">
        <w:rPr>
          <w:sz w:val="24"/>
          <w:szCs w:val="24"/>
          <w:lang w:val="en-US"/>
        </w:rPr>
        <w:tab/>
      </w:r>
      <w:r w:rsidRPr="00607D9F">
        <w:rPr>
          <w:sz w:val="24"/>
          <w:szCs w:val="24"/>
          <w:lang w:val="en-US"/>
        </w:rPr>
        <w:tab/>
      </w:r>
      <w:r w:rsidRPr="00607D9F">
        <w:rPr>
          <w:sz w:val="24"/>
          <w:szCs w:val="24"/>
          <w:lang w:val="en-US"/>
        </w:rPr>
        <w:tab/>
      </w:r>
      <w:r w:rsidRPr="00607D9F">
        <w:rPr>
          <w:sz w:val="24"/>
          <w:szCs w:val="24"/>
          <w:lang w:val="en-US"/>
        </w:rPr>
        <w:tab/>
      </w:r>
      <w:r w:rsidRPr="00607D9F">
        <w:rPr>
          <w:sz w:val="24"/>
          <w:szCs w:val="24"/>
          <w:lang w:val="en-US"/>
        </w:rPr>
        <w:tab/>
        <w:t>Prof. Dr. Ir. Theo Smit</w:t>
      </w:r>
      <w:r w:rsidRPr="00607D9F">
        <w:rPr>
          <w:color w:val="FF0000"/>
          <w:sz w:val="24"/>
          <w:szCs w:val="24"/>
          <w:vertAlign w:val="superscript"/>
          <w:lang w:val="en-US"/>
        </w:rPr>
        <w:t>6</w:t>
      </w:r>
      <w:r w:rsidRPr="00607D9F">
        <w:rPr>
          <w:color w:val="FF0000"/>
          <w:sz w:val="24"/>
          <w:szCs w:val="24"/>
          <w:lang w:val="en-US"/>
        </w:rPr>
        <w:t xml:space="preserve"> </w:t>
      </w:r>
    </w:p>
    <w:p w14:paraId="24AA6A2C" w14:textId="77777777" w:rsidR="00842BA2" w:rsidRPr="00607D9F" w:rsidRDefault="00842BA2" w:rsidP="00842BA2">
      <w:pPr>
        <w:rPr>
          <w:rFonts w:ascii="Times New Roman" w:hAnsi="Times New Roman" w:cs="Times New Roman"/>
          <w:lang w:val="en-US"/>
        </w:rPr>
      </w:pPr>
    </w:p>
    <w:p w14:paraId="4FCE3CCD" w14:textId="77777777" w:rsidR="00842BA2" w:rsidRPr="00607D9F" w:rsidRDefault="00842BA2" w:rsidP="00842BA2">
      <w:pPr>
        <w:rPr>
          <w:rFonts w:ascii="Times New Roman" w:hAnsi="Times New Roman" w:cs="Times New Roman"/>
          <w:lang w:val="en-US"/>
        </w:rPr>
      </w:pPr>
    </w:p>
    <w:p w14:paraId="38B7E00B" w14:textId="77777777" w:rsidR="00842BA2" w:rsidRPr="00607D9F" w:rsidRDefault="00842BA2" w:rsidP="00842BA2">
      <w:pPr>
        <w:pStyle w:val="Geenafstand"/>
        <w:rPr>
          <w:rFonts w:ascii="Times New Roman" w:hAnsi="Times New Roman" w:cs="Times New Roman"/>
          <w:lang w:val="en-US"/>
        </w:rPr>
      </w:pPr>
    </w:p>
    <w:p w14:paraId="7457638B" w14:textId="77777777" w:rsidR="00842BA2" w:rsidRPr="00607D9F" w:rsidRDefault="00842BA2" w:rsidP="00842BA2">
      <w:pPr>
        <w:rPr>
          <w:rFonts w:ascii="Times New Roman" w:hAnsi="Times New Roman" w:cs="Times New Roman"/>
          <w:lang w:val="en-US"/>
        </w:rPr>
      </w:pPr>
    </w:p>
    <w:p w14:paraId="5792B452" w14:textId="77777777" w:rsidR="00842BA2" w:rsidRPr="00607D9F" w:rsidRDefault="00842BA2" w:rsidP="00842BA2">
      <w:pPr>
        <w:pStyle w:val="Geenafstand"/>
        <w:rPr>
          <w:rFonts w:ascii="Times New Roman" w:hAnsi="Times New Roman" w:cs="Times New Roman"/>
          <w:lang w:val="en-US"/>
        </w:rPr>
      </w:pPr>
    </w:p>
    <w:p w14:paraId="321C8C20" w14:textId="4F187B32" w:rsidR="00842BA2" w:rsidRPr="00607D9F" w:rsidRDefault="00842BA2" w:rsidP="00842BA2">
      <w:pPr>
        <w:pStyle w:val="Geenafstand"/>
        <w:rPr>
          <w:rFonts w:ascii="Times New Roman" w:hAnsi="Times New Roman" w:cs="Times New Roman"/>
          <w:color w:val="000000" w:themeColor="text1"/>
          <w:sz w:val="20"/>
          <w:szCs w:val="20"/>
          <w:lang w:val="en-US"/>
        </w:rPr>
      </w:pPr>
      <w:r w:rsidRPr="00607D9F">
        <w:rPr>
          <w:rFonts w:ascii="Times New Roman" w:hAnsi="Times New Roman" w:cs="Times New Roman"/>
          <w:color w:val="000000" w:themeColor="text1"/>
          <w:sz w:val="20"/>
          <w:szCs w:val="20"/>
          <w:lang w:val="en-US"/>
        </w:rPr>
        <w:t xml:space="preserve">1. </w:t>
      </w:r>
      <w:r w:rsidR="00E926DE" w:rsidRPr="00E926DE">
        <w:rPr>
          <w:rFonts w:ascii="Times New Roman" w:hAnsi="Times New Roman" w:cs="Times New Roman"/>
          <w:color w:val="000000" w:themeColor="text1"/>
          <w:sz w:val="20"/>
          <w:szCs w:val="20"/>
          <w:lang w:val="en-US"/>
        </w:rPr>
        <w:t>Amsterdam University Medical Centers, Dept of Orthopedic Surgery and Sports Medicine, Amsterdam Movement Sciences Research Institute</w:t>
      </w:r>
      <w:r w:rsidR="00E926DE" w:rsidRPr="00E926DE" w:rsidDel="00E926DE">
        <w:rPr>
          <w:rFonts w:ascii="Times New Roman" w:hAnsi="Times New Roman" w:cs="Times New Roman"/>
          <w:color w:val="000000" w:themeColor="text1"/>
          <w:sz w:val="20"/>
          <w:szCs w:val="20"/>
          <w:lang w:val="en-US"/>
        </w:rPr>
        <w:t xml:space="preserve"> </w:t>
      </w:r>
      <w:r w:rsidRPr="00607D9F">
        <w:rPr>
          <w:rFonts w:ascii="Times New Roman" w:hAnsi="Times New Roman" w:cs="Times New Roman"/>
          <w:b/>
          <w:bCs/>
          <w:color w:val="000000" w:themeColor="text1"/>
          <w:sz w:val="20"/>
          <w:szCs w:val="20"/>
          <w:lang w:val="en-US"/>
        </w:rPr>
        <w:t>(n.agyeman-prempeh@amsterdamumc.nl)</w:t>
      </w:r>
    </w:p>
    <w:p w14:paraId="0C387567" w14:textId="77777777" w:rsidR="00842BA2" w:rsidRPr="00607D9F" w:rsidRDefault="00842BA2" w:rsidP="00842BA2">
      <w:pPr>
        <w:pStyle w:val="Geenafstand"/>
        <w:rPr>
          <w:rFonts w:ascii="Times New Roman" w:hAnsi="Times New Roman" w:cs="Times New Roman"/>
          <w:color w:val="000000" w:themeColor="text1"/>
          <w:sz w:val="20"/>
          <w:szCs w:val="20"/>
          <w:lang w:val="en-US"/>
        </w:rPr>
      </w:pPr>
      <w:r w:rsidRPr="00607D9F">
        <w:rPr>
          <w:rFonts w:ascii="Times New Roman" w:hAnsi="Times New Roman" w:cs="Times New Roman"/>
          <w:color w:val="000000" w:themeColor="text1"/>
          <w:sz w:val="20"/>
          <w:szCs w:val="20"/>
          <w:lang w:val="en-US"/>
        </w:rPr>
        <w:t xml:space="preserve">2. Department of Human Movement Sciences, Faculty of Behavioural and Movement Sciences, Movement Sciences, Vrije Universiteit Amsterdam, The Netherlands </w:t>
      </w:r>
      <w:r w:rsidRPr="00607D9F">
        <w:rPr>
          <w:rFonts w:ascii="Times New Roman" w:hAnsi="Times New Roman" w:cs="Times New Roman"/>
          <w:b/>
          <w:bCs/>
          <w:color w:val="000000" w:themeColor="text1"/>
          <w:sz w:val="20"/>
          <w:szCs w:val="20"/>
          <w:lang w:val="en-US"/>
        </w:rPr>
        <w:t>(h.maas@vu.nl)</w:t>
      </w:r>
    </w:p>
    <w:p w14:paraId="6CFCB8B9" w14:textId="77777777" w:rsidR="00842BA2" w:rsidRPr="00607D9F" w:rsidRDefault="00842BA2" w:rsidP="00842BA2">
      <w:pPr>
        <w:pStyle w:val="Geenafstand"/>
        <w:rPr>
          <w:rFonts w:ascii="Times New Roman" w:hAnsi="Times New Roman" w:cs="Times New Roman"/>
          <w:color w:val="000000" w:themeColor="text1"/>
          <w:sz w:val="20"/>
          <w:szCs w:val="20"/>
          <w:lang w:val="en-US"/>
        </w:rPr>
      </w:pPr>
      <w:r w:rsidRPr="00607D9F">
        <w:rPr>
          <w:rFonts w:ascii="Times New Roman" w:hAnsi="Times New Roman" w:cs="Times New Roman"/>
          <w:color w:val="000000" w:themeColor="text1"/>
          <w:sz w:val="20"/>
          <w:szCs w:val="20"/>
          <w:lang w:val="en-US"/>
        </w:rPr>
        <w:t>3. Medical Library, Vrije Universiteit Amsterdam, Amsterdam, the Netherlands. (g.b.burchell@vu.nl)</w:t>
      </w:r>
    </w:p>
    <w:p w14:paraId="364775E9" w14:textId="77777777" w:rsidR="00842BA2" w:rsidRPr="00607D9F" w:rsidRDefault="00842BA2" w:rsidP="00842BA2">
      <w:pPr>
        <w:pStyle w:val="Geenafstand"/>
        <w:rPr>
          <w:rFonts w:ascii="Times New Roman" w:hAnsi="Times New Roman" w:cs="Times New Roman"/>
          <w:color w:val="000000" w:themeColor="text1"/>
          <w:sz w:val="20"/>
          <w:szCs w:val="20"/>
          <w:lang w:val="en-US"/>
        </w:rPr>
      </w:pPr>
      <w:r w:rsidRPr="00607D9F">
        <w:rPr>
          <w:rFonts w:ascii="Times New Roman" w:hAnsi="Times New Roman" w:cs="Times New Roman"/>
          <w:color w:val="000000" w:themeColor="text1"/>
          <w:sz w:val="20"/>
          <w:szCs w:val="20"/>
          <w:lang w:val="en-US"/>
        </w:rPr>
        <w:t>4. Institute of Infection, Immunity and Inflammation, University of Glasgow, Glasgow, UK. (</w:t>
      </w:r>
      <w:r w:rsidRPr="00607D9F">
        <w:rPr>
          <w:rFonts w:ascii="Times New Roman" w:hAnsi="Times New Roman" w:cs="Times New Roman"/>
          <w:b/>
          <w:bCs/>
          <w:color w:val="000000" w:themeColor="text1"/>
          <w:sz w:val="20"/>
          <w:szCs w:val="20"/>
          <w:lang w:val="en-US"/>
        </w:rPr>
        <w:t>Neal.Millar@glasgow.ac.uk)</w:t>
      </w:r>
    </w:p>
    <w:p w14:paraId="6E834A47" w14:textId="77777777" w:rsidR="00842BA2" w:rsidRPr="00607D9F" w:rsidRDefault="00842BA2" w:rsidP="00842BA2">
      <w:pPr>
        <w:pStyle w:val="Geenafstand"/>
        <w:rPr>
          <w:rFonts w:ascii="Times New Roman" w:hAnsi="Times New Roman" w:cs="Times New Roman"/>
          <w:color w:val="000000" w:themeColor="text1"/>
          <w:sz w:val="20"/>
          <w:szCs w:val="20"/>
          <w:lang w:val="en-US"/>
        </w:rPr>
      </w:pPr>
      <w:r w:rsidRPr="00607D9F">
        <w:rPr>
          <w:rFonts w:ascii="Times New Roman" w:hAnsi="Times New Roman" w:cs="Times New Roman"/>
          <w:color w:val="000000" w:themeColor="text1"/>
          <w:sz w:val="20"/>
          <w:szCs w:val="20"/>
          <w:lang w:val="en-US"/>
        </w:rPr>
        <w:t xml:space="preserve">5. The Sport Physician Group, Department of Sports Medicine, OLVG, Amsterdam, the Netherlands; Department of Sports Medicine, Bergman Clinics, Naarden, the Netherlands) </w:t>
      </w:r>
      <w:r w:rsidRPr="00607D9F">
        <w:rPr>
          <w:rFonts w:ascii="Times New Roman" w:hAnsi="Times New Roman" w:cs="Times New Roman"/>
          <w:b/>
          <w:bCs/>
          <w:color w:val="000000" w:themeColor="text1"/>
          <w:sz w:val="20"/>
          <w:szCs w:val="20"/>
          <w:lang w:val="en-US"/>
        </w:rPr>
        <w:t>(maarten.moen@nocnsf.nl)</w:t>
      </w:r>
    </w:p>
    <w:p w14:paraId="3DC56F71" w14:textId="793B0E91" w:rsidR="00842BA2" w:rsidRDefault="00842BA2" w:rsidP="00842BA2">
      <w:pPr>
        <w:pStyle w:val="Geenafstand"/>
        <w:rPr>
          <w:rFonts w:ascii="Times New Roman" w:hAnsi="Times New Roman" w:cs="Times New Roman"/>
          <w:b/>
          <w:bCs/>
          <w:color w:val="000000" w:themeColor="text1"/>
          <w:sz w:val="20"/>
          <w:szCs w:val="20"/>
          <w:lang w:val="en-US"/>
        </w:rPr>
      </w:pPr>
      <w:r w:rsidRPr="00607D9F">
        <w:rPr>
          <w:rFonts w:ascii="Times New Roman" w:hAnsi="Times New Roman" w:cs="Times New Roman"/>
          <w:color w:val="000000" w:themeColor="text1"/>
          <w:sz w:val="20"/>
          <w:szCs w:val="20"/>
          <w:lang w:val="en-US"/>
        </w:rPr>
        <w:t xml:space="preserve">6. </w:t>
      </w:r>
      <w:r w:rsidR="00E926DE" w:rsidRPr="00E926DE">
        <w:rPr>
          <w:rFonts w:ascii="Times New Roman" w:hAnsi="Times New Roman" w:cs="Times New Roman"/>
          <w:color w:val="000000" w:themeColor="text1"/>
          <w:sz w:val="20"/>
          <w:szCs w:val="20"/>
          <w:lang w:val="en-US"/>
        </w:rPr>
        <w:t>Amsterdam University Medical Centers, Dept of Orthopedic Surgery and Sports Medicine, Amsterdam Movement Sciences Research Institute</w:t>
      </w:r>
      <w:r w:rsidR="00E926DE" w:rsidRPr="00E926DE" w:rsidDel="00E926DE">
        <w:rPr>
          <w:rFonts w:ascii="Times New Roman" w:hAnsi="Times New Roman" w:cs="Times New Roman"/>
          <w:color w:val="000000" w:themeColor="text1"/>
          <w:sz w:val="20"/>
          <w:szCs w:val="20"/>
          <w:lang w:val="en-US"/>
        </w:rPr>
        <w:t xml:space="preserve"> </w:t>
      </w:r>
      <w:r w:rsidRPr="00607D9F">
        <w:rPr>
          <w:rFonts w:ascii="Times New Roman" w:hAnsi="Times New Roman" w:cs="Times New Roman"/>
          <w:b/>
          <w:bCs/>
          <w:color w:val="000000" w:themeColor="text1"/>
          <w:sz w:val="20"/>
          <w:szCs w:val="20"/>
          <w:lang w:val="en-US"/>
        </w:rPr>
        <w:t>(</w:t>
      </w:r>
      <w:hyperlink r:id="rId8" w:history="1">
        <w:r w:rsidR="00016EBF" w:rsidRPr="00541549">
          <w:rPr>
            <w:rStyle w:val="Hyperlink"/>
            <w:rFonts w:ascii="Times New Roman" w:hAnsi="Times New Roman" w:cs="Times New Roman"/>
            <w:b/>
            <w:bCs/>
            <w:sz w:val="20"/>
            <w:szCs w:val="20"/>
            <w:lang w:val="en-US"/>
          </w:rPr>
          <w:t>th.smit@amsterdamumc.nl</w:t>
        </w:r>
      </w:hyperlink>
      <w:r w:rsidRPr="00607D9F">
        <w:rPr>
          <w:rFonts w:ascii="Times New Roman" w:hAnsi="Times New Roman" w:cs="Times New Roman"/>
          <w:b/>
          <w:bCs/>
          <w:color w:val="000000" w:themeColor="text1"/>
          <w:sz w:val="20"/>
          <w:szCs w:val="20"/>
          <w:lang w:val="en-US"/>
        </w:rPr>
        <w:t>)</w:t>
      </w:r>
    </w:p>
    <w:p w14:paraId="30E10A03" w14:textId="77777777" w:rsidR="00016EBF" w:rsidRDefault="00016EBF" w:rsidP="00016EBF">
      <w:pPr>
        <w:pStyle w:val="Geenafstand"/>
        <w:rPr>
          <w:lang w:val="en-US"/>
        </w:rPr>
      </w:pPr>
    </w:p>
    <w:p w14:paraId="3C00E2B1" w14:textId="77777777" w:rsidR="00016EBF" w:rsidRPr="00607D9F" w:rsidRDefault="00016EBF" w:rsidP="00842BA2">
      <w:pPr>
        <w:pStyle w:val="Geenafstand"/>
        <w:rPr>
          <w:rFonts w:ascii="Times New Roman" w:hAnsi="Times New Roman" w:cs="Times New Roman"/>
          <w:b/>
          <w:bCs/>
          <w:color w:val="000000" w:themeColor="text1"/>
          <w:sz w:val="20"/>
          <w:szCs w:val="20"/>
          <w:lang w:val="en-US"/>
        </w:rPr>
      </w:pPr>
    </w:p>
    <w:p w14:paraId="5A51203C" w14:textId="77777777" w:rsidR="00842BA2" w:rsidRPr="00607D9F" w:rsidRDefault="00842BA2" w:rsidP="00842BA2">
      <w:pPr>
        <w:rPr>
          <w:rFonts w:ascii="Times New Roman" w:hAnsi="Times New Roman" w:cs="Times New Roman"/>
          <w:lang w:val="en-US"/>
        </w:rPr>
      </w:pPr>
    </w:p>
    <w:p w14:paraId="40FBB21F" w14:textId="77777777" w:rsidR="00016EBF" w:rsidRDefault="00016EBF" w:rsidP="003140CD">
      <w:pPr>
        <w:pStyle w:val="Eindnoottekst"/>
        <w:spacing w:line="276" w:lineRule="auto"/>
        <w:ind w:left="4608" w:hanging="360"/>
        <w:rPr>
          <w:lang w:val="en-US"/>
        </w:rPr>
      </w:pPr>
    </w:p>
    <w:p w14:paraId="7CFF4B94" w14:textId="7E348C6A" w:rsidR="003140CD" w:rsidRPr="00607D9F" w:rsidRDefault="003140CD" w:rsidP="003140CD">
      <w:pPr>
        <w:pStyle w:val="Eindnoottekst"/>
        <w:spacing w:line="276" w:lineRule="auto"/>
        <w:ind w:left="4608" w:hanging="360"/>
        <w:rPr>
          <w:sz w:val="24"/>
          <w:szCs w:val="24"/>
          <w:lang w:val="en-US"/>
        </w:rPr>
      </w:pPr>
      <w:r w:rsidRPr="00607D9F">
        <w:rPr>
          <w:lang w:val="en-US"/>
        </w:rPr>
        <w:br w:type="page"/>
      </w:r>
    </w:p>
    <w:sdt>
      <w:sdtPr>
        <w:rPr>
          <w:rFonts w:ascii="Times New Roman" w:eastAsiaTheme="minorHAnsi" w:hAnsi="Times New Roman" w:cs="Times New Roman"/>
          <w:color w:val="auto"/>
          <w:sz w:val="22"/>
          <w:szCs w:val="22"/>
          <w:lang w:val="en-US" w:eastAsia="en-US"/>
        </w:rPr>
        <w:id w:val="-1940975632"/>
        <w:docPartObj>
          <w:docPartGallery w:val="Table of Contents"/>
          <w:docPartUnique/>
        </w:docPartObj>
      </w:sdtPr>
      <w:sdtEndPr>
        <w:rPr>
          <w:b/>
          <w:bCs/>
        </w:rPr>
      </w:sdtEndPr>
      <w:sdtContent>
        <w:p w14:paraId="2012AF7A" w14:textId="4EC22A45" w:rsidR="00C153F5" w:rsidRPr="00607D9F" w:rsidRDefault="00F84050">
          <w:pPr>
            <w:pStyle w:val="Kopvaninhoudsopgave"/>
            <w:rPr>
              <w:rFonts w:ascii="Times New Roman" w:hAnsi="Times New Roman" w:cs="Times New Roman"/>
              <w:color w:val="000000" w:themeColor="text1"/>
              <w:lang w:val="en-US"/>
            </w:rPr>
          </w:pPr>
          <w:r w:rsidRPr="00607D9F">
            <w:rPr>
              <w:rFonts w:ascii="Times New Roman" w:hAnsi="Times New Roman" w:cs="Times New Roman"/>
              <w:color w:val="000000" w:themeColor="text1"/>
              <w:lang w:val="en-US"/>
            </w:rPr>
            <w:t>Contents</w:t>
          </w:r>
        </w:p>
        <w:p w14:paraId="6F274DD3" w14:textId="05270361" w:rsidR="0043668A" w:rsidRDefault="00C153F5">
          <w:pPr>
            <w:pStyle w:val="Inhopg1"/>
            <w:rPr>
              <w:rFonts w:eastAsiaTheme="minorEastAsia"/>
              <w:noProof/>
              <w:lang w:eastAsia="nl-NL"/>
            </w:rPr>
          </w:pPr>
          <w:r w:rsidRPr="00607D9F">
            <w:rPr>
              <w:rFonts w:ascii="Times New Roman" w:hAnsi="Times New Roman" w:cs="Times New Roman"/>
              <w:lang w:val="en-US"/>
            </w:rPr>
            <w:fldChar w:fldCharType="begin"/>
          </w:r>
          <w:r w:rsidRPr="00607D9F">
            <w:rPr>
              <w:rFonts w:ascii="Times New Roman" w:hAnsi="Times New Roman" w:cs="Times New Roman"/>
              <w:lang w:val="en-US"/>
            </w:rPr>
            <w:instrText xml:space="preserve"> TOC \o "1-3" \h \z \u </w:instrText>
          </w:r>
          <w:r w:rsidRPr="00607D9F">
            <w:rPr>
              <w:rFonts w:ascii="Times New Roman" w:hAnsi="Times New Roman" w:cs="Times New Roman"/>
              <w:lang w:val="en-US"/>
            </w:rPr>
            <w:fldChar w:fldCharType="separate"/>
          </w:r>
          <w:hyperlink w:anchor="_Toc173160302" w:history="1">
            <w:r w:rsidR="0043668A" w:rsidRPr="00785762">
              <w:rPr>
                <w:rStyle w:val="Hyperlink"/>
                <w:rFonts w:ascii="Times New Roman" w:hAnsi="Times New Roman" w:cs="Times New Roman"/>
                <w:noProof/>
                <w:lang w:val="en-US"/>
              </w:rPr>
              <w:t>Appendix A – Components and cells of the Achilles tendon and their functions</w:t>
            </w:r>
            <w:r w:rsidR="0043668A">
              <w:rPr>
                <w:noProof/>
                <w:webHidden/>
              </w:rPr>
              <w:tab/>
            </w:r>
            <w:r w:rsidR="0043668A">
              <w:rPr>
                <w:noProof/>
                <w:webHidden/>
              </w:rPr>
              <w:fldChar w:fldCharType="begin"/>
            </w:r>
            <w:r w:rsidR="0043668A">
              <w:rPr>
                <w:noProof/>
                <w:webHidden/>
              </w:rPr>
              <w:instrText xml:space="preserve"> PAGEREF _Toc173160302 \h </w:instrText>
            </w:r>
            <w:r w:rsidR="0043668A">
              <w:rPr>
                <w:noProof/>
                <w:webHidden/>
              </w:rPr>
            </w:r>
            <w:r w:rsidR="0043668A">
              <w:rPr>
                <w:noProof/>
                <w:webHidden/>
              </w:rPr>
              <w:fldChar w:fldCharType="separate"/>
            </w:r>
            <w:r w:rsidR="0043668A">
              <w:rPr>
                <w:noProof/>
                <w:webHidden/>
              </w:rPr>
              <w:t>3</w:t>
            </w:r>
            <w:r w:rsidR="0043668A">
              <w:rPr>
                <w:noProof/>
                <w:webHidden/>
              </w:rPr>
              <w:fldChar w:fldCharType="end"/>
            </w:r>
          </w:hyperlink>
        </w:p>
        <w:p w14:paraId="51E18B31" w14:textId="374017F0" w:rsidR="0043668A" w:rsidRDefault="00000000">
          <w:pPr>
            <w:pStyle w:val="Inhopg1"/>
            <w:rPr>
              <w:rFonts w:eastAsiaTheme="minorEastAsia"/>
              <w:noProof/>
              <w:lang w:eastAsia="nl-NL"/>
            </w:rPr>
          </w:pPr>
          <w:hyperlink w:anchor="_Toc173160303" w:history="1">
            <w:r w:rsidR="0043668A" w:rsidRPr="00785762">
              <w:rPr>
                <w:rStyle w:val="Hyperlink"/>
                <w:noProof/>
                <w:lang w:val="en-US"/>
              </w:rPr>
              <w:t>Appendix B - Search string</w:t>
            </w:r>
            <w:r w:rsidR="0043668A">
              <w:rPr>
                <w:noProof/>
                <w:webHidden/>
              </w:rPr>
              <w:tab/>
            </w:r>
            <w:r w:rsidR="0043668A">
              <w:rPr>
                <w:noProof/>
                <w:webHidden/>
              </w:rPr>
              <w:fldChar w:fldCharType="begin"/>
            </w:r>
            <w:r w:rsidR="0043668A">
              <w:rPr>
                <w:noProof/>
                <w:webHidden/>
              </w:rPr>
              <w:instrText xml:space="preserve"> PAGEREF _Toc173160303 \h </w:instrText>
            </w:r>
            <w:r w:rsidR="0043668A">
              <w:rPr>
                <w:noProof/>
                <w:webHidden/>
              </w:rPr>
            </w:r>
            <w:r w:rsidR="0043668A">
              <w:rPr>
                <w:noProof/>
                <w:webHidden/>
              </w:rPr>
              <w:fldChar w:fldCharType="separate"/>
            </w:r>
            <w:r w:rsidR="0043668A">
              <w:rPr>
                <w:noProof/>
                <w:webHidden/>
              </w:rPr>
              <w:t>4</w:t>
            </w:r>
            <w:r w:rsidR="0043668A">
              <w:rPr>
                <w:noProof/>
                <w:webHidden/>
              </w:rPr>
              <w:fldChar w:fldCharType="end"/>
            </w:r>
          </w:hyperlink>
        </w:p>
        <w:p w14:paraId="54A5B43C" w14:textId="09E1221D" w:rsidR="0043668A" w:rsidRDefault="00000000">
          <w:pPr>
            <w:pStyle w:val="Inhopg2"/>
            <w:tabs>
              <w:tab w:val="right" w:leader="dot" w:pos="9062"/>
            </w:tabs>
            <w:rPr>
              <w:rFonts w:cstheme="minorBidi"/>
              <w:noProof/>
            </w:rPr>
          </w:pPr>
          <w:hyperlink w:anchor="_Toc173160304" w:history="1">
            <w:r w:rsidR="0043668A" w:rsidRPr="00785762">
              <w:rPr>
                <w:rStyle w:val="Hyperlink"/>
                <w:rFonts w:ascii="Times New Roman" w:hAnsi="Times New Roman"/>
                <w:noProof/>
              </w:rPr>
              <w:t>Table 1: Search strategy in PubMed</w:t>
            </w:r>
            <w:r w:rsidR="0043668A">
              <w:rPr>
                <w:noProof/>
                <w:webHidden/>
              </w:rPr>
              <w:tab/>
            </w:r>
            <w:r w:rsidR="0043668A">
              <w:rPr>
                <w:noProof/>
                <w:webHidden/>
              </w:rPr>
              <w:fldChar w:fldCharType="begin"/>
            </w:r>
            <w:r w:rsidR="0043668A">
              <w:rPr>
                <w:noProof/>
                <w:webHidden/>
              </w:rPr>
              <w:instrText xml:space="preserve"> PAGEREF _Toc173160304 \h </w:instrText>
            </w:r>
            <w:r w:rsidR="0043668A">
              <w:rPr>
                <w:noProof/>
                <w:webHidden/>
              </w:rPr>
            </w:r>
            <w:r w:rsidR="0043668A">
              <w:rPr>
                <w:noProof/>
                <w:webHidden/>
              </w:rPr>
              <w:fldChar w:fldCharType="separate"/>
            </w:r>
            <w:r w:rsidR="0043668A">
              <w:rPr>
                <w:noProof/>
                <w:webHidden/>
              </w:rPr>
              <w:t>4</w:t>
            </w:r>
            <w:r w:rsidR="0043668A">
              <w:rPr>
                <w:noProof/>
                <w:webHidden/>
              </w:rPr>
              <w:fldChar w:fldCharType="end"/>
            </w:r>
          </w:hyperlink>
        </w:p>
        <w:p w14:paraId="74004F0A" w14:textId="3BC13DD1" w:rsidR="0043668A" w:rsidRDefault="00000000">
          <w:pPr>
            <w:pStyle w:val="Inhopg2"/>
            <w:tabs>
              <w:tab w:val="right" w:leader="dot" w:pos="9062"/>
            </w:tabs>
            <w:rPr>
              <w:rFonts w:cstheme="minorBidi"/>
              <w:noProof/>
            </w:rPr>
          </w:pPr>
          <w:hyperlink w:anchor="_Toc173160305" w:history="1">
            <w:r w:rsidR="0043668A" w:rsidRPr="00785762">
              <w:rPr>
                <w:rStyle w:val="Hyperlink"/>
                <w:rFonts w:ascii="Times New Roman" w:hAnsi="Times New Roman"/>
                <w:noProof/>
              </w:rPr>
              <w:t>Table 2: Search strategy in Embase.com</w:t>
            </w:r>
            <w:r w:rsidR="0043668A">
              <w:rPr>
                <w:noProof/>
                <w:webHidden/>
              </w:rPr>
              <w:tab/>
            </w:r>
            <w:r w:rsidR="0043668A">
              <w:rPr>
                <w:noProof/>
                <w:webHidden/>
              </w:rPr>
              <w:fldChar w:fldCharType="begin"/>
            </w:r>
            <w:r w:rsidR="0043668A">
              <w:rPr>
                <w:noProof/>
                <w:webHidden/>
              </w:rPr>
              <w:instrText xml:space="preserve"> PAGEREF _Toc173160305 \h </w:instrText>
            </w:r>
            <w:r w:rsidR="0043668A">
              <w:rPr>
                <w:noProof/>
                <w:webHidden/>
              </w:rPr>
            </w:r>
            <w:r w:rsidR="0043668A">
              <w:rPr>
                <w:noProof/>
                <w:webHidden/>
              </w:rPr>
              <w:fldChar w:fldCharType="separate"/>
            </w:r>
            <w:r w:rsidR="0043668A">
              <w:rPr>
                <w:noProof/>
                <w:webHidden/>
              </w:rPr>
              <w:t>7</w:t>
            </w:r>
            <w:r w:rsidR="0043668A">
              <w:rPr>
                <w:noProof/>
                <w:webHidden/>
              </w:rPr>
              <w:fldChar w:fldCharType="end"/>
            </w:r>
          </w:hyperlink>
        </w:p>
        <w:p w14:paraId="4AE52C64" w14:textId="28CCF8B9" w:rsidR="0043668A" w:rsidRDefault="00000000">
          <w:pPr>
            <w:pStyle w:val="Inhopg2"/>
            <w:tabs>
              <w:tab w:val="right" w:leader="dot" w:pos="9062"/>
            </w:tabs>
            <w:rPr>
              <w:rFonts w:cstheme="minorBidi"/>
              <w:noProof/>
            </w:rPr>
          </w:pPr>
          <w:hyperlink w:anchor="_Toc173160306" w:history="1">
            <w:r w:rsidR="0043668A" w:rsidRPr="00785762">
              <w:rPr>
                <w:rStyle w:val="Hyperlink"/>
                <w:rFonts w:ascii="Times New Roman" w:hAnsi="Times New Roman"/>
                <w:noProof/>
              </w:rPr>
              <w:t>Table 3: Search strategy in Clarivate Analytics/Web of Science Core Collection</w:t>
            </w:r>
            <w:r w:rsidR="0043668A">
              <w:rPr>
                <w:noProof/>
                <w:webHidden/>
              </w:rPr>
              <w:tab/>
            </w:r>
            <w:r w:rsidR="0043668A">
              <w:rPr>
                <w:noProof/>
                <w:webHidden/>
              </w:rPr>
              <w:fldChar w:fldCharType="begin"/>
            </w:r>
            <w:r w:rsidR="0043668A">
              <w:rPr>
                <w:noProof/>
                <w:webHidden/>
              </w:rPr>
              <w:instrText xml:space="preserve"> PAGEREF _Toc173160306 \h </w:instrText>
            </w:r>
            <w:r w:rsidR="0043668A">
              <w:rPr>
                <w:noProof/>
                <w:webHidden/>
              </w:rPr>
            </w:r>
            <w:r w:rsidR="0043668A">
              <w:rPr>
                <w:noProof/>
                <w:webHidden/>
              </w:rPr>
              <w:fldChar w:fldCharType="separate"/>
            </w:r>
            <w:r w:rsidR="0043668A">
              <w:rPr>
                <w:noProof/>
                <w:webHidden/>
              </w:rPr>
              <w:t>8</w:t>
            </w:r>
            <w:r w:rsidR="0043668A">
              <w:rPr>
                <w:noProof/>
                <w:webHidden/>
              </w:rPr>
              <w:fldChar w:fldCharType="end"/>
            </w:r>
          </w:hyperlink>
        </w:p>
        <w:p w14:paraId="54E4D89C" w14:textId="5AA5FADC" w:rsidR="0043668A" w:rsidRDefault="00000000">
          <w:pPr>
            <w:pStyle w:val="Inhopg2"/>
            <w:tabs>
              <w:tab w:val="right" w:leader="dot" w:pos="9062"/>
            </w:tabs>
            <w:rPr>
              <w:rFonts w:cstheme="minorBidi"/>
              <w:noProof/>
            </w:rPr>
          </w:pPr>
          <w:hyperlink w:anchor="_Toc173160307" w:history="1">
            <w:r w:rsidR="0043668A" w:rsidRPr="00785762">
              <w:rPr>
                <w:rStyle w:val="Hyperlink"/>
                <w:rFonts w:ascii="Times New Roman" w:hAnsi="Times New Roman"/>
                <w:noProof/>
              </w:rPr>
              <w:t>Table 4: Search strategy in Cochrane</w:t>
            </w:r>
            <w:r w:rsidR="0043668A">
              <w:rPr>
                <w:noProof/>
                <w:webHidden/>
              </w:rPr>
              <w:tab/>
            </w:r>
            <w:r w:rsidR="0043668A">
              <w:rPr>
                <w:noProof/>
                <w:webHidden/>
              </w:rPr>
              <w:fldChar w:fldCharType="begin"/>
            </w:r>
            <w:r w:rsidR="0043668A">
              <w:rPr>
                <w:noProof/>
                <w:webHidden/>
              </w:rPr>
              <w:instrText xml:space="preserve"> PAGEREF _Toc173160307 \h </w:instrText>
            </w:r>
            <w:r w:rsidR="0043668A">
              <w:rPr>
                <w:noProof/>
                <w:webHidden/>
              </w:rPr>
            </w:r>
            <w:r w:rsidR="0043668A">
              <w:rPr>
                <w:noProof/>
                <w:webHidden/>
              </w:rPr>
              <w:fldChar w:fldCharType="separate"/>
            </w:r>
            <w:r w:rsidR="0043668A">
              <w:rPr>
                <w:noProof/>
                <w:webHidden/>
              </w:rPr>
              <w:t>10</w:t>
            </w:r>
            <w:r w:rsidR="0043668A">
              <w:rPr>
                <w:noProof/>
                <w:webHidden/>
              </w:rPr>
              <w:fldChar w:fldCharType="end"/>
            </w:r>
          </w:hyperlink>
        </w:p>
        <w:p w14:paraId="6A56C22B" w14:textId="1AFA0C5C" w:rsidR="0043668A" w:rsidRDefault="00000000">
          <w:pPr>
            <w:pStyle w:val="Inhopg1"/>
            <w:rPr>
              <w:rFonts w:eastAsiaTheme="minorEastAsia"/>
              <w:noProof/>
              <w:lang w:eastAsia="nl-NL"/>
            </w:rPr>
          </w:pPr>
          <w:hyperlink w:anchor="_Toc173160308" w:history="1">
            <w:r w:rsidR="0043668A" w:rsidRPr="00785762">
              <w:rPr>
                <w:rStyle w:val="Hyperlink"/>
                <w:rFonts w:ascii="Times New Roman" w:hAnsi="Times New Roman" w:cs="Times New Roman"/>
                <w:noProof/>
                <w:lang w:val="en-US"/>
              </w:rPr>
              <w:t>Appendix C – SYRCLE Risk of bias assessment (Robvis tool)</w:t>
            </w:r>
            <w:r w:rsidR="0043668A">
              <w:rPr>
                <w:noProof/>
                <w:webHidden/>
              </w:rPr>
              <w:tab/>
            </w:r>
            <w:r w:rsidR="0043668A">
              <w:rPr>
                <w:noProof/>
                <w:webHidden/>
              </w:rPr>
              <w:fldChar w:fldCharType="begin"/>
            </w:r>
            <w:r w:rsidR="0043668A">
              <w:rPr>
                <w:noProof/>
                <w:webHidden/>
              </w:rPr>
              <w:instrText xml:space="preserve"> PAGEREF _Toc173160308 \h </w:instrText>
            </w:r>
            <w:r w:rsidR="0043668A">
              <w:rPr>
                <w:noProof/>
                <w:webHidden/>
              </w:rPr>
            </w:r>
            <w:r w:rsidR="0043668A">
              <w:rPr>
                <w:noProof/>
                <w:webHidden/>
              </w:rPr>
              <w:fldChar w:fldCharType="separate"/>
            </w:r>
            <w:r w:rsidR="0043668A">
              <w:rPr>
                <w:noProof/>
                <w:webHidden/>
              </w:rPr>
              <w:t>12</w:t>
            </w:r>
            <w:r w:rsidR="0043668A">
              <w:rPr>
                <w:noProof/>
                <w:webHidden/>
              </w:rPr>
              <w:fldChar w:fldCharType="end"/>
            </w:r>
          </w:hyperlink>
        </w:p>
        <w:p w14:paraId="1D63E23C" w14:textId="3D429BF3" w:rsidR="0043668A" w:rsidRDefault="00000000">
          <w:pPr>
            <w:pStyle w:val="Inhopg1"/>
            <w:rPr>
              <w:rFonts w:eastAsiaTheme="minorEastAsia"/>
              <w:noProof/>
              <w:lang w:eastAsia="nl-NL"/>
            </w:rPr>
          </w:pPr>
          <w:hyperlink w:anchor="_Toc173160309" w:history="1">
            <w:r w:rsidR="0043668A" w:rsidRPr="00785762">
              <w:rPr>
                <w:rStyle w:val="Hyperlink"/>
                <w:rFonts w:ascii="Times New Roman" w:hAnsi="Times New Roman" w:cs="Times New Roman"/>
                <w:noProof/>
                <w:lang w:val="en-US"/>
              </w:rPr>
              <w:t>Appendix D – In vivo animal studies</w:t>
            </w:r>
            <w:r w:rsidR="0043668A">
              <w:rPr>
                <w:noProof/>
                <w:webHidden/>
              </w:rPr>
              <w:tab/>
            </w:r>
            <w:r w:rsidR="0043668A">
              <w:rPr>
                <w:noProof/>
                <w:webHidden/>
              </w:rPr>
              <w:fldChar w:fldCharType="begin"/>
            </w:r>
            <w:r w:rsidR="0043668A">
              <w:rPr>
                <w:noProof/>
                <w:webHidden/>
              </w:rPr>
              <w:instrText xml:space="preserve"> PAGEREF _Toc173160309 \h </w:instrText>
            </w:r>
            <w:r w:rsidR="0043668A">
              <w:rPr>
                <w:noProof/>
                <w:webHidden/>
              </w:rPr>
            </w:r>
            <w:r w:rsidR="0043668A">
              <w:rPr>
                <w:noProof/>
                <w:webHidden/>
              </w:rPr>
              <w:fldChar w:fldCharType="separate"/>
            </w:r>
            <w:r w:rsidR="0043668A">
              <w:rPr>
                <w:noProof/>
                <w:webHidden/>
              </w:rPr>
              <w:t>15</w:t>
            </w:r>
            <w:r w:rsidR="0043668A">
              <w:rPr>
                <w:noProof/>
                <w:webHidden/>
              </w:rPr>
              <w:fldChar w:fldCharType="end"/>
            </w:r>
          </w:hyperlink>
        </w:p>
        <w:p w14:paraId="1BEADFE1" w14:textId="2F885BC9" w:rsidR="0043668A" w:rsidRDefault="00000000">
          <w:pPr>
            <w:pStyle w:val="Inhopg1"/>
            <w:rPr>
              <w:rFonts w:eastAsiaTheme="minorEastAsia"/>
              <w:noProof/>
              <w:lang w:eastAsia="nl-NL"/>
            </w:rPr>
          </w:pPr>
          <w:hyperlink w:anchor="_Toc173160310" w:history="1">
            <w:r w:rsidR="0043668A" w:rsidRPr="00785762">
              <w:rPr>
                <w:rStyle w:val="Hyperlink"/>
                <w:rFonts w:ascii="Times New Roman" w:hAnsi="Times New Roman" w:cs="Times New Roman"/>
                <w:noProof/>
                <w:lang w:val="en-US"/>
              </w:rPr>
              <w:t>Appendix E – In vitro combined with in vivo animal studies</w:t>
            </w:r>
            <w:r w:rsidR="0043668A">
              <w:rPr>
                <w:noProof/>
                <w:webHidden/>
              </w:rPr>
              <w:tab/>
            </w:r>
            <w:r w:rsidR="0043668A">
              <w:rPr>
                <w:noProof/>
                <w:webHidden/>
              </w:rPr>
              <w:fldChar w:fldCharType="begin"/>
            </w:r>
            <w:r w:rsidR="0043668A">
              <w:rPr>
                <w:noProof/>
                <w:webHidden/>
              </w:rPr>
              <w:instrText xml:space="preserve"> PAGEREF _Toc173160310 \h </w:instrText>
            </w:r>
            <w:r w:rsidR="0043668A">
              <w:rPr>
                <w:noProof/>
                <w:webHidden/>
              </w:rPr>
            </w:r>
            <w:r w:rsidR="0043668A">
              <w:rPr>
                <w:noProof/>
                <w:webHidden/>
              </w:rPr>
              <w:fldChar w:fldCharType="separate"/>
            </w:r>
            <w:r w:rsidR="0043668A">
              <w:rPr>
                <w:noProof/>
                <w:webHidden/>
              </w:rPr>
              <w:t>31</w:t>
            </w:r>
            <w:r w:rsidR="0043668A">
              <w:rPr>
                <w:noProof/>
                <w:webHidden/>
              </w:rPr>
              <w:fldChar w:fldCharType="end"/>
            </w:r>
          </w:hyperlink>
        </w:p>
        <w:p w14:paraId="1C9B8A8A" w14:textId="73CE960D" w:rsidR="0043668A" w:rsidRDefault="00000000">
          <w:pPr>
            <w:pStyle w:val="Inhopg1"/>
            <w:rPr>
              <w:rFonts w:eastAsiaTheme="minorEastAsia"/>
              <w:noProof/>
              <w:lang w:eastAsia="nl-NL"/>
            </w:rPr>
          </w:pPr>
          <w:hyperlink w:anchor="_Toc173160311" w:history="1">
            <w:r w:rsidR="0043668A" w:rsidRPr="00785762">
              <w:rPr>
                <w:rStyle w:val="Hyperlink"/>
                <w:rFonts w:ascii="Times New Roman" w:hAnsi="Times New Roman" w:cs="Times New Roman"/>
                <w:noProof/>
                <w:lang w:val="en-US"/>
              </w:rPr>
              <w:t>Appendix F - In vitro studies</w:t>
            </w:r>
            <w:r w:rsidR="0043668A">
              <w:rPr>
                <w:noProof/>
                <w:webHidden/>
              </w:rPr>
              <w:tab/>
            </w:r>
            <w:r w:rsidR="0043668A">
              <w:rPr>
                <w:noProof/>
                <w:webHidden/>
              </w:rPr>
              <w:fldChar w:fldCharType="begin"/>
            </w:r>
            <w:r w:rsidR="0043668A">
              <w:rPr>
                <w:noProof/>
                <w:webHidden/>
              </w:rPr>
              <w:instrText xml:space="preserve"> PAGEREF _Toc173160311 \h </w:instrText>
            </w:r>
            <w:r w:rsidR="0043668A">
              <w:rPr>
                <w:noProof/>
                <w:webHidden/>
              </w:rPr>
            </w:r>
            <w:r w:rsidR="0043668A">
              <w:rPr>
                <w:noProof/>
                <w:webHidden/>
              </w:rPr>
              <w:fldChar w:fldCharType="separate"/>
            </w:r>
            <w:r w:rsidR="0043668A">
              <w:rPr>
                <w:noProof/>
                <w:webHidden/>
              </w:rPr>
              <w:t>36</w:t>
            </w:r>
            <w:r w:rsidR="0043668A">
              <w:rPr>
                <w:noProof/>
                <w:webHidden/>
              </w:rPr>
              <w:fldChar w:fldCharType="end"/>
            </w:r>
          </w:hyperlink>
        </w:p>
        <w:p w14:paraId="161E94C5" w14:textId="7D184B2E" w:rsidR="0043668A" w:rsidRDefault="00000000">
          <w:pPr>
            <w:pStyle w:val="Inhopg1"/>
            <w:rPr>
              <w:rFonts w:eastAsiaTheme="minorEastAsia"/>
              <w:noProof/>
              <w:lang w:eastAsia="nl-NL"/>
            </w:rPr>
          </w:pPr>
          <w:hyperlink w:anchor="_Toc173160312" w:history="1">
            <w:r w:rsidR="0043668A" w:rsidRPr="00785762">
              <w:rPr>
                <w:rStyle w:val="Hyperlink"/>
                <w:rFonts w:ascii="Times New Roman" w:hAnsi="Times New Roman" w:cs="Times New Roman"/>
                <w:noProof/>
                <w:lang w:val="en-US"/>
              </w:rPr>
              <w:t>References</w:t>
            </w:r>
            <w:r w:rsidR="0043668A">
              <w:rPr>
                <w:noProof/>
                <w:webHidden/>
              </w:rPr>
              <w:tab/>
            </w:r>
            <w:r w:rsidR="0043668A">
              <w:rPr>
                <w:noProof/>
                <w:webHidden/>
              </w:rPr>
              <w:fldChar w:fldCharType="begin"/>
            </w:r>
            <w:r w:rsidR="0043668A">
              <w:rPr>
                <w:noProof/>
                <w:webHidden/>
              </w:rPr>
              <w:instrText xml:space="preserve"> PAGEREF _Toc173160312 \h </w:instrText>
            </w:r>
            <w:r w:rsidR="0043668A">
              <w:rPr>
                <w:noProof/>
                <w:webHidden/>
              </w:rPr>
            </w:r>
            <w:r w:rsidR="0043668A">
              <w:rPr>
                <w:noProof/>
                <w:webHidden/>
              </w:rPr>
              <w:fldChar w:fldCharType="separate"/>
            </w:r>
            <w:r w:rsidR="0043668A">
              <w:rPr>
                <w:noProof/>
                <w:webHidden/>
              </w:rPr>
              <w:t>37</w:t>
            </w:r>
            <w:r w:rsidR="0043668A">
              <w:rPr>
                <w:noProof/>
                <w:webHidden/>
              </w:rPr>
              <w:fldChar w:fldCharType="end"/>
            </w:r>
          </w:hyperlink>
        </w:p>
        <w:p w14:paraId="07E2A341" w14:textId="3B26C3F1" w:rsidR="00C153F5" w:rsidRPr="00607D9F" w:rsidRDefault="00C153F5">
          <w:pPr>
            <w:rPr>
              <w:rFonts w:ascii="Times New Roman" w:hAnsi="Times New Roman" w:cs="Times New Roman"/>
              <w:lang w:val="en-US"/>
            </w:rPr>
          </w:pPr>
          <w:r w:rsidRPr="00607D9F">
            <w:rPr>
              <w:rFonts w:ascii="Times New Roman" w:hAnsi="Times New Roman" w:cs="Times New Roman"/>
              <w:b/>
              <w:bCs/>
              <w:lang w:val="en-US"/>
            </w:rPr>
            <w:fldChar w:fldCharType="end"/>
          </w:r>
        </w:p>
      </w:sdtContent>
    </w:sdt>
    <w:p w14:paraId="507D101F" w14:textId="0ED0C7D0" w:rsidR="00E130F5" w:rsidRPr="00607D9F" w:rsidRDefault="00E130F5">
      <w:pPr>
        <w:rPr>
          <w:rFonts w:ascii="Times New Roman" w:hAnsi="Times New Roman" w:cs="Times New Roman"/>
          <w:lang w:val="en-US"/>
        </w:rPr>
      </w:pPr>
    </w:p>
    <w:p w14:paraId="7A8E2ED5" w14:textId="3BA78B07" w:rsidR="003140CD" w:rsidRPr="00607D9F" w:rsidRDefault="003140CD">
      <w:pPr>
        <w:rPr>
          <w:rFonts w:ascii="Times New Roman" w:hAnsi="Times New Roman" w:cs="Times New Roman"/>
          <w:lang w:val="en-US"/>
        </w:rPr>
      </w:pPr>
    </w:p>
    <w:p w14:paraId="258D69E1" w14:textId="19895A6D" w:rsidR="003140CD" w:rsidRPr="00607D9F" w:rsidRDefault="003140CD">
      <w:pPr>
        <w:rPr>
          <w:rFonts w:ascii="Times New Roman" w:hAnsi="Times New Roman" w:cs="Times New Roman"/>
          <w:lang w:val="en-US"/>
        </w:rPr>
      </w:pPr>
    </w:p>
    <w:p w14:paraId="455ED2C0" w14:textId="7EBAF7A6" w:rsidR="00D46B72" w:rsidRPr="00607D9F" w:rsidRDefault="00D46B72">
      <w:pPr>
        <w:rPr>
          <w:rFonts w:ascii="Times New Roman" w:hAnsi="Times New Roman" w:cs="Times New Roman"/>
          <w:b/>
          <w:bCs/>
          <w:lang w:val="en-US"/>
        </w:rPr>
      </w:pPr>
      <w:r w:rsidRPr="00607D9F">
        <w:rPr>
          <w:rFonts w:ascii="Times New Roman" w:hAnsi="Times New Roman" w:cs="Times New Roman"/>
          <w:b/>
          <w:bCs/>
          <w:lang w:val="en-US"/>
        </w:rPr>
        <w:t>Abbreviations</w:t>
      </w:r>
    </w:p>
    <w:p w14:paraId="65BB8BEC" w14:textId="7F66CBE7" w:rsidR="00D46B72" w:rsidRPr="00607D9F" w:rsidRDefault="00D46B72">
      <w:pPr>
        <w:rPr>
          <w:rFonts w:ascii="Times New Roman" w:hAnsi="Times New Roman" w:cs="Times New Roman"/>
          <w:lang w:val="en-US"/>
        </w:rPr>
      </w:pPr>
      <w:r w:rsidRPr="00607D9F">
        <w:rPr>
          <w:rFonts w:ascii="Times New Roman" w:hAnsi="Times New Roman" w:cs="Times New Roman"/>
          <w:lang w:val="en-US"/>
        </w:rPr>
        <w:t>NR = Not reported</w:t>
      </w:r>
    </w:p>
    <w:p w14:paraId="25A959E6" w14:textId="64005AD2" w:rsidR="00D46B72" w:rsidRPr="00607D9F" w:rsidRDefault="00D46B72">
      <w:pPr>
        <w:rPr>
          <w:rFonts w:ascii="Times New Roman" w:hAnsi="Times New Roman" w:cs="Times New Roman"/>
          <w:lang w:val="en-US"/>
        </w:rPr>
      </w:pPr>
      <w:r w:rsidRPr="00607D9F">
        <w:rPr>
          <w:rFonts w:ascii="Times New Roman" w:hAnsi="Times New Roman" w:cs="Times New Roman"/>
          <w:lang w:val="en-US"/>
        </w:rPr>
        <w:t>NA = Not applicable</w:t>
      </w:r>
    </w:p>
    <w:p w14:paraId="7CA9179B" w14:textId="34D4CF1B" w:rsidR="00D46B72" w:rsidRPr="00607D9F" w:rsidRDefault="00D46B72">
      <w:pPr>
        <w:rPr>
          <w:rFonts w:ascii="Times New Roman" w:hAnsi="Times New Roman" w:cs="Times New Roman"/>
          <w:lang w:val="en-US"/>
        </w:rPr>
      </w:pPr>
      <w:r w:rsidRPr="00607D9F">
        <w:rPr>
          <w:rFonts w:ascii="Times New Roman" w:hAnsi="Times New Roman" w:cs="Times New Roman"/>
          <w:lang w:val="en-US"/>
        </w:rPr>
        <w:t>ROB = Risk of bias</w:t>
      </w:r>
    </w:p>
    <w:p w14:paraId="1C515243" w14:textId="76CD92AD" w:rsidR="003140CD" w:rsidRPr="00607D9F" w:rsidRDefault="003140CD">
      <w:pPr>
        <w:rPr>
          <w:rFonts w:ascii="Times New Roman" w:hAnsi="Times New Roman" w:cs="Times New Roman"/>
          <w:lang w:val="en-US"/>
        </w:rPr>
      </w:pPr>
    </w:p>
    <w:p w14:paraId="4780FBD8" w14:textId="3A4A7731" w:rsidR="003140CD" w:rsidRPr="00607D9F" w:rsidRDefault="003140CD">
      <w:pPr>
        <w:rPr>
          <w:rFonts w:ascii="Times New Roman" w:hAnsi="Times New Roman" w:cs="Times New Roman"/>
          <w:lang w:val="en-US"/>
        </w:rPr>
      </w:pPr>
    </w:p>
    <w:p w14:paraId="55CB77F4" w14:textId="79C5ADB8" w:rsidR="003140CD" w:rsidRPr="00607D9F" w:rsidRDefault="003140CD">
      <w:pPr>
        <w:rPr>
          <w:rFonts w:ascii="Times New Roman" w:hAnsi="Times New Roman" w:cs="Times New Roman"/>
          <w:lang w:val="en-US"/>
        </w:rPr>
      </w:pPr>
    </w:p>
    <w:p w14:paraId="2FA66322" w14:textId="1D35C96C" w:rsidR="003140CD" w:rsidRPr="00607D9F" w:rsidRDefault="003140CD">
      <w:pPr>
        <w:rPr>
          <w:rFonts w:ascii="Times New Roman" w:hAnsi="Times New Roman" w:cs="Times New Roman"/>
          <w:lang w:val="en-US"/>
        </w:rPr>
      </w:pPr>
    </w:p>
    <w:p w14:paraId="337D054F" w14:textId="5E416FB4" w:rsidR="003140CD" w:rsidRPr="00607D9F" w:rsidRDefault="003140CD">
      <w:pPr>
        <w:rPr>
          <w:rFonts w:ascii="Times New Roman" w:hAnsi="Times New Roman" w:cs="Times New Roman"/>
          <w:lang w:val="en-US"/>
        </w:rPr>
      </w:pPr>
    </w:p>
    <w:p w14:paraId="0F673B96" w14:textId="0665B240" w:rsidR="003140CD" w:rsidRPr="00607D9F" w:rsidRDefault="003140CD">
      <w:pPr>
        <w:rPr>
          <w:rFonts w:ascii="Times New Roman" w:hAnsi="Times New Roman" w:cs="Times New Roman"/>
          <w:lang w:val="en-US"/>
        </w:rPr>
      </w:pPr>
    </w:p>
    <w:p w14:paraId="0674030A" w14:textId="2BA55C8B" w:rsidR="003140CD" w:rsidRPr="00607D9F" w:rsidRDefault="003140CD">
      <w:pPr>
        <w:rPr>
          <w:rFonts w:ascii="Times New Roman" w:hAnsi="Times New Roman" w:cs="Times New Roman"/>
          <w:lang w:val="en-US"/>
        </w:rPr>
      </w:pPr>
    </w:p>
    <w:p w14:paraId="01DC0609" w14:textId="70E029F5" w:rsidR="003140CD" w:rsidRPr="00607D9F" w:rsidRDefault="003140CD">
      <w:pPr>
        <w:rPr>
          <w:rFonts w:ascii="Times New Roman" w:hAnsi="Times New Roman" w:cs="Times New Roman"/>
          <w:lang w:val="en-US"/>
        </w:rPr>
      </w:pPr>
    </w:p>
    <w:p w14:paraId="62B6A007" w14:textId="13261F69" w:rsidR="003140CD" w:rsidRPr="00607D9F" w:rsidRDefault="003140CD">
      <w:pPr>
        <w:rPr>
          <w:rFonts w:ascii="Times New Roman" w:hAnsi="Times New Roman" w:cs="Times New Roman"/>
          <w:lang w:val="en-US"/>
        </w:rPr>
      </w:pPr>
    </w:p>
    <w:p w14:paraId="388FC414" w14:textId="7E62114C" w:rsidR="003140CD" w:rsidRPr="00607D9F" w:rsidRDefault="003140CD">
      <w:pPr>
        <w:rPr>
          <w:rFonts w:ascii="Times New Roman" w:hAnsi="Times New Roman" w:cs="Times New Roman"/>
          <w:lang w:val="en-US"/>
        </w:rPr>
      </w:pPr>
    </w:p>
    <w:p w14:paraId="749A19F9" w14:textId="77777777" w:rsidR="0018325B" w:rsidRPr="00607D9F" w:rsidRDefault="0018325B">
      <w:pPr>
        <w:rPr>
          <w:rFonts w:ascii="Times New Roman" w:hAnsi="Times New Roman" w:cs="Times New Roman"/>
          <w:lang w:val="en-US"/>
        </w:rPr>
      </w:pPr>
    </w:p>
    <w:p w14:paraId="133E8F3E" w14:textId="6209F019" w:rsidR="003140CD" w:rsidRPr="00607D9F" w:rsidRDefault="003140CD">
      <w:pPr>
        <w:rPr>
          <w:rFonts w:ascii="Times New Roman" w:hAnsi="Times New Roman" w:cs="Times New Roman"/>
          <w:lang w:val="en-US"/>
        </w:rPr>
      </w:pPr>
    </w:p>
    <w:p w14:paraId="24E97119" w14:textId="77777777" w:rsidR="00607D9F" w:rsidRPr="00607D9F" w:rsidRDefault="00607D9F">
      <w:pPr>
        <w:rPr>
          <w:rFonts w:ascii="Times New Roman" w:hAnsi="Times New Roman" w:cs="Times New Roman"/>
          <w:lang w:val="en-US"/>
        </w:rPr>
      </w:pPr>
    </w:p>
    <w:p w14:paraId="30B4FCC0" w14:textId="2B76157D" w:rsidR="006B0BE9" w:rsidRDefault="006B0BE9" w:rsidP="003140CD">
      <w:pPr>
        <w:pStyle w:val="Kop1"/>
        <w:rPr>
          <w:rFonts w:ascii="Times New Roman" w:hAnsi="Times New Roman" w:cs="Times New Roman"/>
          <w:color w:val="000000" w:themeColor="text1"/>
          <w:lang w:val="en-US"/>
        </w:rPr>
      </w:pPr>
      <w:bookmarkStart w:id="1" w:name="_Toc173160302"/>
      <w:r>
        <w:rPr>
          <w:rFonts w:ascii="Times New Roman" w:hAnsi="Times New Roman" w:cs="Times New Roman"/>
          <w:color w:val="000000" w:themeColor="text1"/>
          <w:lang w:val="en-US"/>
        </w:rPr>
        <w:lastRenderedPageBreak/>
        <w:t xml:space="preserve">Appendix </w:t>
      </w:r>
      <w:r w:rsidR="004934E7">
        <w:rPr>
          <w:rFonts w:ascii="Times New Roman" w:hAnsi="Times New Roman" w:cs="Times New Roman"/>
          <w:color w:val="000000" w:themeColor="text1"/>
          <w:lang w:val="en-US"/>
        </w:rPr>
        <w:t>A</w:t>
      </w:r>
      <w:r>
        <w:rPr>
          <w:rFonts w:ascii="Times New Roman" w:hAnsi="Times New Roman" w:cs="Times New Roman"/>
          <w:color w:val="000000" w:themeColor="text1"/>
          <w:lang w:val="en-US"/>
        </w:rPr>
        <w:t xml:space="preserve"> – Components and cells of the Achilles tendon and their functions</w:t>
      </w:r>
      <w:bookmarkEnd w:id="1"/>
    </w:p>
    <w:p w14:paraId="759824CC" w14:textId="77777777" w:rsidR="006B0BE9" w:rsidRDefault="006B0BE9" w:rsidP="006B0BE9">
      <w:pPr>
        <w:rPr>
          <w:lang w:val="en-US"/>
        </w:rPr>
      </w:pPr>
    </w:p>
    <w:p w14:paraId="355A1367" w14:textId="0388583C" w:rsidR="006B0BE9" w:rsidRPr="00A63DD3" w:rsidRDefault="006B0BE9" w:rsidP="006B0BE9">
      <w:pPr>
        <w:pStyle w:val="Bijschrift"/>
        <w:jc w:val="both"/>
        <w:rPr>
          <w:b/>
          <w:bCs/>
          <w:lang w:val="en-US"/>
        </w:rPr>
      </w:pPr>
      <w:r>
        <w:rPr>
          <w:b/>
          <w:bCs/>
          <w:lang w:val="en-US"/>
        </w:rPr>
        <w:t>n</w:t>
      </w:r>
      <w:r w:rsidRPr="00A63DD3">
        <w:rPr>
          <w:b/>
          <w:bCs/>
          <w:lang w:val="en-US"/>
        </w:rPr>
        <w:t>on-collagenous ECM components</w:t>
      </w:r>
    </w:p>
    <w:tbl>
      <w:tblPr>
        <w:tblStyle w:val="Rastertabel5donker-Accent3"/>
        <w:tblW w:w="0" w:type="auto"/>
        <w:tblLook w:val="04A0" w:firstRow="1" w:lastRow="0" w:firstColumn="1" w:lastColumn="0" w:noHBand="0" w:noVBand="1"/>
      </w:tblPr>
      <w:tblGrid>
        <w:gridCol w:w="2405"/>
        <w:gridCol w:w="5387"/>
      </w:tblGrid>
      <w:tr w:rsidR="006B0BE9" w:rsidRPr="00EA26E8" w14:paraId="611A8ED6" w14:textId="77777777" w:rsidTr="003F3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A71A3A" w14:textId="77777777" w:rsidR="006B0BE9" w:rsidRPr="00A63DD3" w:rsidRDefault="006B0BE9" w:rsidP="003F3236">
            <w:pPr>
              <w:jc w:val="both"/>
              <w:rPr>
                <w:b w:val="0"/>
                <w:bCs w:val="0"/>
                <w:sz w:val="14"/>
                <w:szCs w:val="14"/>
                <w:lang w:val="en-US"/>
              </w:rPr>
            </w:pPr>
            <w:r w:rsidRPr="00A63DD3">
              <w:rPr>
                <w:sz w:val="14"/>
                <w:szCs w:val="14"/>
                <w:lang w:val="en-US"/>
              </w:rPr>
              <w:t>Proteoglycans</w:t>
            </w:r>
          </w:p>
        </w:tc>
        <w:tc>
          <w:tcPr>
            <w:tcW w:w="5387" w:type="dxa"/>
          </w:tcPr>
          <w:p w14:paraId="34A60BAC" w14:textId="77777777" w:rsidR="006B0BE9" w:rsidRPr="00A63DD3" w:rsidRDefault="006B0BE9" w:rsidP="003F3236">
            <w:pPr>
              <w:jc w:val="both"/>
              <w:cnfStyle w:val="100000000000" w:firstRow="1" w:lastRow="0" w:firstColumn="0" w:lastColumn="0" w:oddVBand="0" w:evenVBand="0" w:oddHBand="0" w:evenHBand="0" w:firstRowFirstColumn="0" w:firstRowLastColumn="0" w:lastRowFirstColumn="0" w:lastRowLastColumn="0"/>
              <w:rPr>
                <w:sz w:val="14"/>
                <w:szCs w:val="14"/>
                <w:lang w:val="en-US"/>
              </w:rPr>
            </w:pPr>
          </w:p>
        </w:tc>
      </w:tr>
      <w:tr w:rsidR="006B0BE9" w:rsidRPr="00982687" w14:paraId="67FF439C"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E6A146" w14:textId="77777777" w:rsidR="006B0BE9" w:rsidRPr="00A63DD3" w:rsidRDefault="006B0BE9" w:rsidP="003F3236">
            <w:pPr>
              <w:jc w:val="both"/>
              <w:rPr>
                <w:sz w:val="14"/>
                <w:szCs w:val="14"/>
                <w:lang w:val="en-US"/>
              </w:rPr>
            </w:pPr>
            <w:r w:rsidRPr="00A63DD3">
              <w:rPr>
                <w:sz w:val="14"/>
                <w:szCs w:val="14"/>
                <w:lang w:val="en-US"/>
              </w:rPr>
              <w:t>Decorin</w:t>
            </w:r>
          </w:p>
        </w:tc>
        <w:tc>
          <w:tcPr>
            <w:tcW w:w="5387" w:type="dxa"/>
          </w:tcPr>
          <w:p w14:paraId="74C5EC18"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Assists in the transfer of strain between discontinuous collagen fibrils and connect adjacent collagen fibrils</w:t>
            </w:r>
          </w:p>
        </w:tc>
      </w:tr>
      <w:tr w:rsidR="006B0BE9" w:rsidRPr="00982687" w14:paraId="6D29E55E" w14:textId="77777777" w:rsidTr="003F3236">
        <w:tc>
          <w:tcPr>
            <w:cnfStyle w:val="001000000000" w:firstRow="0" w:lastRow="0" w:firstColumn="1" w:lastColumn="0" w:oddVBand="0" w:evenVBand="0" w:oddHBand="0" w:evenHBand="0" w:firstRowFirstColumn="0" w:firstRowLastColumn="0" w:lastRowFirstColumn="0" w:lastRowLastColumn="0"/>
            <w:tcW w:w="2405" w:type="dxa"/>
          </w:tcPr>
          <w:p w14:paraId="46D1B148" w14:textId="77777777" w:rsidR="006B0BE9" w:rsidRPr="00A63DD3" w:rsidRDefault="006B0BE9" w:rsidP="003F3236">
            <w:pPr>
              <w:jc w:val="both"/>
              <w:rPr>
                <w:sz w:val="14"/>
                <w:szCs w:val="14"/>
                <w:lang w:val="en-US"/>
              </w:rPr>
            </w:pPr>
            <w:r w:rsidRPr="00A63DD3">
              <w:rPr>
                <w:sz w:val="14"/>
                <w:szCs w:val="14"/>
                <w:lang w:val="en-US"/>
              </w:rPr>
              <w:t>Aggrecan</w:t>
            </w:r>
          </w:p>
        </w:tc>
        <w:tc>
          <w:tcPr>
            <w:tcW w:w="5387" w:type="dxa"/>
          </w:tcPr>
          <w:p w14:paraId="758AE96D"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Contributes to increase of tendon modulus and increases water volume in tendon for increased stiffness of the tendon</w:t>
            </w:r>
          </w:p>
        </w:tc>
      </w:tr>
      <w:tr w:rsidR="006B0BE9" w:rsidRPr="00982687" w14:paraId="55EDF973"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514134" w14:textId="77777777" w:rsidR="006B0BE9" w:rsidRPr="00A63DD3" w:rsidRDefault="006B0BE9" w:rsidP="003F3236">
            <w:pPr>
              <w:jc w:val="both"/>
              <w:rPr>
                <w:sz w:val="14"/>
                <w:szCs w:val="14"/>
                <w:lang w:val="en-US"/>
              </w:rPr>
            </w:pPr>
            <w:r w:rsidRPr="00A63DD3">
              <w:rPr>
                <w:sz w:val="14"/>
                <w:szCs w:val="14"/>
                <w:lang w:val="en-US"/>
              </w:rPr>
              <w:t>Versican</w:t>
            </w:r>
          </w:p>
        </w:tc>
        <w:tc>
          <w:tcPr>
            <w:tcW w:w="5387" w:type="dxa"/>
          </w:tcPr>
          <w:p w14:paraId="773F640B"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Links microfibrils to matrix components which contributes to structural properties</w:t>
            </w:r>
          </w:p>
        </w:tc>
      </w:tr>
      <w:tr w:rsidR="006B0BE9" w:rsidRPr="00EA26E8" w14:paraId="589F3E75" w14:textId="77777777" w:rsidTr="003F3236">
        <w:tc>
          <w:tcPr>
            <w:cnfStyle w:val="001000000000" w:firstRow="0" w:lastRow="0" w:firstColumn="1" w:lastColumn="0" w:oddVBand="0" w:evenVBand="0" w:oddHBand="0" w:evenHBand="0" w:firstRowFirstColumn="0" w:firstRowLastColumn="0" w:lastRowFirstColumn="0" w:lastRowLastColumn="0"/>
            <w:tcW w:w="2405" w:type="dxa"/>
          </w:tcPr>
          <w:p w14:paraId="25878992" w14:textId="77777777" w:rsidR="006B0BE9" w:rsidRPr="00A63DD3" w:rsidRDefault="006B0BE9" w:rsidP="003F3236">
            <w:pPr>
              <w:jc w:val="both"/>
              <w:rPr>
                <w:sz w:val="14"/>
                <w:szCs w:val="14"/>
                <w:lang w:val="en-US"/>
              </w:rPr>
            </w:pPr>
            <w:r w:rsidRPr="00A63DD3">
              <w:rPr>
                <w:sz w:val="14"/>
                <w:szCs w:val="14"/>
                <w:lang w:val="en-US"/>
              </w:rPr>
              <w:t>Collagen oligomeric matrix protein (COMP)</w:t>
            </w:r>
          </w:p>
        </w:tc>
        <w:tc>
          <w:tcPr>
            <w:tcW w:w="5387" w:type="dxa"/>
          </w:tcPr>
          <w:p w14:paraId="5BB562E1"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Influence of fiber sliding</w:t>
            </w:r>
          </w:p>
        </w:tc>
      </w:tr>
      <w:tr w:rsidR="006B0BE9" w:rsidRPr="00EA26E8" w14:paraId="056FA8AB"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2BFDD8" w14:textId="77777777" w:rsidR="006B0BE9" w:rsidRPr="00A63DD3" w:rsidRDefault="006B0BE9" w:rsidP="003F3236">
            <w:pPr>
              <w:jc w:val="both"/>
              <w:rPr>
                <w:sz w:val="14"/>
                <w:szCs w:val="14"/>
                <w:lang w:val="en-US"/>
              </w:rPr>
            </w:pPr>
            <w:r w:rsidRPr="00A63DD3">
              <w:rPr>
                <w:sz w:val="14"/>
                <w:szCs w:val="14"/>
                <w:lang w:val="en-US"/>
              </w:rPr>
              <w:t>Tenascin-C</w:t>
            </w:r>
          </w:p>
        </w:tc>
        <w:tc>
          <w:tcPr>
            <w:tcW w:w="5387" w:type="dxa"/>
          </w:tcPr>
          <w:p w14:paraId="62B64486"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Influences arrangement of fibers</w:t>
            </w:r>
          </w:p>
        </w:tc>
      </w:tr>
      <w:tr w:rsidR="006B0BE9" w:rsidRPr="00982687" w14:paraId="666400D3" w14:textId="77777777" w:rsidTr="003F3236">
        <w:tc>
          <w:tcPr>
            <w:cnfStyle w:val="001000000000" w:firstRow="0" w:lastRow="0" w:firstColumn="1" w:lastColumn="0" w:oddVBand="0" w:evenVBand="0" w:oddHBand="0" w:evenHBand="0" w:firstRowFirstColumn="0" w:firstRowLastColumn="0" w:lastRowFirstColumn="0" w:lastRowLastColumn="0"/>
            <w:tcW w:w="2405" w:type="dxa"/>
          </w:tcPr>
          <w:p w14:paraId="27A64F63" w14:textId="77777777" w:rsidR="006B0BE9" w:rsidRPr="00A63DD3" w:rsidRDefault="006B0BE9" w:rsidP="003F3236">
            <w:pPr>
              <w:jc w:val="both"/>
              <w:rPr>
                <w:sz w:val="14"/>
                <w:szCs w:val="14"/>
                <w:lang w:val="en-US"/>
              </w:rPr>
            </w:pPr>
            <w:r w:rsidRPr="00A63DD3">
              <w:rPr>
                <w:sz w:val="14"/>
                <w:szCs w:val="14"/>
                <w:lang w:val="en-US"/>
              </w:rPr>
              <w:t>Lubricin</w:t>
            </w:r>
          </w:p>
        </w:tc>
        <w:tc>
          <w:tcPr>
            <w:tcW w:w="5387" w:type="dxa"/>
          </w:tcPr>
          <w:p w14:paraId="32404356"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Modulates tendon and fascicle sliding resistance</w:t>
            </w:r>
          </w:p>
        </w:tc>
      </w:tr>
      <w:tr w:rsidR="006B0BE9" w:rsidRPr="00982687" w14:paraId="3F8483E6"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807C8A" w14:textId="77777777" w:rsidR="006B0BE9" w:rsidRPr="00A63DD3" w:rsidRDefault="006B0BE9" w:rsidP="003F3236">
            <w:pPr>
              <w:jc w:val="both"/>
              <w:rPr>
                <w:sz w:val="14"/>
                <w:szCs w:val="14"/>
                <w:lang w:val="en-US"/>
              </w:rPr>
            </w:pPr>
            <w:r w:rsidRPr="00A63DD3">
              <w:rPr>
                <w:sz w:val="14"/>
                <w:szCs w:val="14"/>
                <w:lang w:val="en-US"/>
              </w:rPr>
              <w:t>Biglycan</w:t>
            </w:r>
          </w:p>
        </w:tc>
        <w:tc>
          <w:tcPr>
            <w:tcW w:w="5387" w:type="dxa"/>
          </w:tcPr>
          <w:p w14:paraId="4D368476"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Bind to fibrillar collagen and may regulate fibrillogenesis</w:t>
            </w:r>
          </w:p>
        </w:tc>
      </w:tr>
      <w:tr w:rsidR="006B0BE9" w:rsidRPr="00982687" w14:paraId="16FE269B" w14:textId="77777777" w:rsidTr="003F3236">
        <w:tc>
          <w:tcPr>
            <w:cnfStyle w:val="001000000000" w:firstRow="0" w:lastRow="0" w:firstColumn="1" w:lastColumn="0" w:oddVBand="0" w:evenVBand="0" w:oddHBand="0" w:evenHBand="0" w:firstRowFirstColumn="0" w:firstRowLastColumn="0" w:lastRowFirstColumn="0" w:lastRowLastColumn="0"/>
            <w:tcW w:w="2405" w:type="dxa"/>
          </w:tcPr>
          <w:p w14:paraId="59C4F102" w14:textId="77777777" w:rsidR="006B0BE9" w:rsidRPr="00A63DD3" w:rsidRDefault="006B0BE9" w:rsidP="003F3236">
            <w:pPr>
              <w:jc w:val="both"/>
              <w:rPr>
                <w:sz w:val="14"/>
                <w:szCs w:val="14"/>
                <w:lang w:val="en-US"/>
              </w:rPr>
            </w:pPr>
            <w:r w:rsidRPr="00A63DD3">
              <w:rPr>
                <w:sz w:val="14"/>
                <w:szCs w:val="14"/>
                <w:lang w:val="en-US"/>
              </w:rPr>
              <w:t>Fibromodulin and Lumican</w:t>
            </w:r>
          </w:p>
        </w:tc>
        <w:tc>
          <w:tcPr>
            <w:tcW w:w="5387" w:type="dxa"/>
          </w:tcPr>
          <w:p w14:paraId="735ECD7D"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Interact with fibrillar collagen and may inhibit fibril fusion</w:t>
            </w:r>
          </w:p>
        </w:tc>
      </w:tr>
      <w:tr w:rsidR="006B0BE9" w:rsidRPr="00982687" w14:paraId="32E754C0"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1BB4E4" w14:textId="77777777" w:rsidR="006B0BE9" w:rsidRPr="00CB0773" w:rsidRDefault="006B0BE9" w:rsidP="003F3236">
            <w:pPr>
              <w:jc w:val="both"/>
              <w:rPr>
                <w:sz w:val="14"/>
                <w:szCs w:val="14"/>
                <w:lang w:val="en-US"/>
              </w:rPr>
            </w:pPr>
            <w:r w:rsidRPr="00CB0773">
              <w:rPr>
                <w:sz w:val="14"/>
                <w:szCs w:val="14"/>
                <w:lang w:val="en-US"/>
              </w:rPr>
              <w:t>Elastin</w:t>
            </w:r>
          </w:p>
        </w:tc>
        <w:tc>
          <w:tcPr>
            <w:tcW w:w="5387" w:type="dxa"/>
          </w:tcPr>
          <w:p w14:paraId="54F76B97" w14:textId="77777777" w:rsidR="006B0BE9" w:rsidRPr="00CB077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CB0773">
              <w:rPr>
                <w:sz w:val="14"/>
                <w:szCs w:val="14"/>
                <w:lang w:val="en-US"/>
              </w:rPr>
              <w:t>Highly elastic protein which can extend more than 2 times its length and is located between the fascicles. Also, important for energy storage and preserving tendon structure after load.</w:t>
            </w:r>
          </w:p>
        </w:tc>
      </w:tr>
      <w:tr w:rsidR="00A75218" w:rsidRPr="007622BA" w14:paraId="066C6C30" w14:textId="77777777" w:rsidTr="003F3236">
        <w:tc>
          <w:tcPr>
            <w:cnfStyle w:val="001000000000" w:firstRow="0" w:lastRow="0" w:firstColumn="1" w:lastColumn="0" w:oddVBand="0" w:evenVBand="0" w:oddHBand="0" w:evenHBand="0" w:firstRowFirstColumn="0" w:firstRowLastColumn="0" w:lastRowFirstColumn="0" w:lastRowLastColumn="0"/>
            <w:tcW w:w="2405" w:type="dxa"/>
          </w:tcPr>
          <w:p w14:paraId="24FFF180" w14:textId="08E436DC" w:rsidR="00A75218" w:rsidRPr="00CB0773" w:rsidRDefault="00A75218" w:rsidP="003F3236">
            <w:pPr>
              <w:jc w:val="both"/>
              <w:rPr>
                <w:sz w:val="14"/>
                <w:szCs w:val="14"/>
                <w:lang w:val="en-US"/>
              </w:rPr>
            </w:pPr>
            <w:r>
              <w:rPr>
                <w:sz w:val="14"/>
                <w:szCs w:val="14"/>
                <w:lang w:val="en-US"/>
              </w:rPr>
              <w:t>Reference (5,6,7,9)</w:t>
            </w:r>
          </w:p>
        </w:tc>
        <w:tc>
          <w:tcPr>
            <w:tcW w:w="5387" w:type="dxa"/>
          </w:tcPr>
          <w:p w14:paraId="09E08C20" w14:textId="77777777" w:rsidR="00A75218" w:rsidRPr="00CB0773" w:rsidRDefault="00A75218"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p>
        </w:tc>
      </w:tr>
    </w:tbl>
    <w:p w14:paraId="723438BE" w14:textId="77777777" w:rsidR="006B0BE9" w:rsidRDefault="006B0BE9" w:rsidP="006B0BE9">
      <w:pPr>
        <w:rPr>
          <w:lang w:val="en-US"/>
        </w:rPr>
      </w:pPr>
    </w:p>
    <w:p w14:paraId="57755C89" w14:textId="78B518A8" w:rsidR="006B0BE9" w:rsidRPr="00BF09E4" w:rsidRDefault="006B0BE9" w:rsidP="006B0BE9">
      <w:pPr>
        <w:pStyle w:val="Bijschrift"/>
        <w:keepNext/>
        <w:jc w:val="both"/>
        <w:rPr>
          <w:b/>
          <w:bCs/>
        </w:rPr>
      </w:pPr>
      <w:r w:rsidRPr="00BF09E4">
        <w:rPr>
          <w:b/>
          <w:bCs/>
        </w:rPr>
        <w:t>Collagen</w:t>
      </w:r>
      <w:r>
        <w:rPr>
          <w:b/>
          <w:bCs/>
        </w:rPr>
        <w:t>ous ECM components</w:t>
      </w:r>
    </w:p>
    <w:tbl>
      <w:tblPr>
        <w:tblStyle w:val="Rastertabel5donker-Accent3"/>
        <w:tblW w:w="0" w:type="auto"/>
        <w:tblLook w:val="04A0" w:firstRow="1" w:lastRow="0" w:firstColumn="1" w:lastColumn="0" w:noHBand="0" w:noVBand="1"/>
      </w:tblPr>
      <w:tblGrid>
        <w:gridCol w:w="1129"/>
        <w:gridCol w:w="6663"/>
      </w:tblGrid>
      <w:tr w:rsidR="006B0BE9" w:rsidRPr="00982687" w14:paraId="79C01482" w14:textId="77777777" w:rsidTr="00BA7BAD">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29" w:type="dxa"/>
          </w:tcPr>
          <w:p w14:paraId="4C6BE210" w14:textId="77777777" w:rsidR="006B0BE9" w:rsidRPr="00A63DD3" w:rsidRDefault="006B0BE9" w:rsidP="003F3236">
            <w:pPr>
              <w:jc w:val="both"/>
              <w:rPr>
                <w:b w:val="0"/>
                <w:bCs w:val="0"/>
                <w:sz w:val="14"/>
                <w:szCs w:val="14"/>
                <w:lang w:val="en-US"/>
              </w:rPr>
            </w:pPr>
            <w:r w:rsidRPr="00A63DD3">
              <w:rPr>
                <w:sz w:val="14"/>
                <w:szCs w:val="14"/>
                <w:lang w:val="en-US"/>
              </w:rPr>
              <w:t>Collagen</w:t>
            </w:r>
            <w:r w:rsidRPr="00CB0773">
              <w:rPr>
                <w:sz w:val="14"/>
                <w:szCs w:val="14"/>
                <w:lang w:val="en-US"/>
              </w:rPr>
              <w:t>ous ECM</w:t>
            </w:r>
          </w:p>
        </w:tc>
        <w:tc>
          <w:tcPr>
            <w:tcW w:w="6663" w:type="dxa"/>
          </w:tcPr>
          <w:p w14:paraId="61CC6809" w14:textId="77777777" w:rsidR="006B0BE9" w:rsidRPr="00A63DD3" w:rsidRDefault="006B0BE9" w:rsidP="003F3236">
            <w:pPr>
              <w:jc w:val="both"/>
              <w:cnfStyle w:val="100000000000" w:firstRow="1" w:lastRow="0" w:firstColumn="0" w:lastColumn="0" w:oddVBand="0" w:evenVBand="0" w:oddHBand="0" w:evenHBand="0" w:firstRowFirstColumn="0" w:firstRowLastColumn="0" w:lastRowFirstColumn="0" w:lastRowLastColumn="0"/>
              <w:rPr>
                <w:b w:val="0"/>
                <w:bCs w:val="0"/>
                <w:sz w:val="14"/>
                <w:szCs w:val="14"/>
                <w:lang w:val="en-US"/>
              </w:rPr>
            </w:pPr>
            <w:r w:rsidRPr="00A63DD3">
              <w:rPr>
                <w:sz w:val="14"/>
                <w:szCs w:val="14"/>
                <w:lang w:val="en-US"/>
              </w:rPr>
              <w:t>Function and influence in tendon</w:t>
            </w:r>
          </w:p>
        </w:tc>
      </w:tr>
      <w:tr w:rsidR="006B0BE9" w:rsidRPr="00340867" w14:paraId="594017C1"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8DFA700" w14:textId="77777777" w:rsidR="006B0BE9" w:rsidRPr="00A63DD3" w:rsidRDefault="006B0BE9" w:rsidP="003F3236">
            <w:pPr>
              <w:jc w:val="both"/>
              <w:rPr>
                <w:sz w:val="14"/>
                <w:szCs w:val="14"/>
                <w:lang w:val="en-US"/>
              </w:rPr>
            </w:pPr>
            <w:r w:rsidRPr="00A63DD3">
              <w:rPr>
                <w:sz w:val="14"/>
                <w:szCs w:val="14"/>
                <w:lang w:val="en-US"/>
              </w:rPr>
              <w:t>Type I</w:t>
            </w:r>
          </w:p>
        </w:tc>
        <w:tc>
          <w:tcPr>
            <w:tcW w:w="6663" w:type="dxa"/>
          </w:tcPr>
          <w:p w14:paraId="17169ADF"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Forms the greatest part of the tendon collagen and is parallel aligned. It has a stiff consistency with high mechanical strength</w:t>
            </w:r>
          </w:p>
        </w:tc>
      </w:tr>
      <w:tr w:rsidR="006B0BE9" w:rsidRPr="00982687" w14:paraId="544099B5" w14:textId="77777777" w:rsidTr="003F3236">
        <w:tc>
          <w:tcPr>
            <w:cnfStyle w:val="001000000000" w:firstRow="0" w:lastRow="0" w:firstColumn="1" w:lastColumn="0" w:oddVBand="0" w:evenVBand="0" w:oddHBand="0" w:evenHBand="0" w:firstRowFirstColumn="0" w:firstRowLastColumn="0" w:lastRowFirstColumn="0" w:lastRowLastColumn="0"/>
            <w:tcW w:w="1129" w:type="dxa"/>
          </w:tcPr>
          <w:p w14:paraId="0ADC308A" w14:textId="77777777" w:rsidR="006B0BE9" w:rsidRPr="00A63DD3" w:rsidRDefault="006B0BE9" w:rsidP="003F3236">
            <w:pPr>
              <w:jc w:val="both"/>
              <w:rPr>
                <w:sz w:val="14"/>
                <w:szCs w:val="14"/>
                <w:lang w:val="en-US"/>
              </w:rPr>
            </w:pPr>
            <w:r w:rsidRPr="00A63DD3">
              <w:rPr>
                <w:sz w:val="14"/>
                <w:szCs w:val="14"/>
                <w:lang w:val="en-US"/>
              </w:rPr>
              <w:t>Type III</w:t>
            </w:r>
          </w:p>
        </w:tc>
        <w:tc>
          <w:tcPr>
            <w:tcW w:w="6663" w:type="dxa"/>
          </w:tcPr>
          <w:p w14:paraId="3C3EE76A"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Plays role in the healing process and is more flexible than collagen type I. It produces smaller, less organized fibrils.</w:t>
            </w:r>
          </w:p>
        </w:tc>
      </w:tr>
      <w:tr w:rsidR="006B0BE9" w:rsidRPr="00982687" w14:paraId="4048036F"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D55AA8A" w14:textId="77777777" w:rsidR="006B0BE9" w:rsidRPr="00A63DD3" w:rsidRDefault="006B0BE9" w:rsidP="003F3236">
            <w:pPr>
              <w:jc w:val="both"/>
              <w:rPr>
                <w:sz w:val="14"/>
                <w:szCs w:val="14"/>
                <w:lang w:val="en-US"/>
              </w:rPr>
            </w:pPr>
            <w:r w:rsidRPr="00A63DD3">
              <w:rPr>
                <w:sz w:val="14"/>
                <w:szCs w:val="14"/>
                <w:lang w:val="en-US"/>
              </w:rPr>
              <w:t>Type V</w:t>
            </w:r>
          </w:p>
        </w:tc>
        <w:tc>
          <w:tcPr>
            <w:tcW w:w="6663" w:type="dxa"/>
          </w:tcPr>
          <w:p w14:paraId="6A7C5EA6"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Infused in the collagen type I and plays role in fibrillogenesis and growth</w:t>
            </w:r>
          </w:p>
        </w:tc>
      </w:tr>
      <w:tr w:rsidR="006B0BE9" w:rsidRPr="00982687" w14:paraId="4A9813D3" w14:textId="77777777" w:rsidTr="003F3236">
        <w:tc>
          <w:tcPr>
            <w:cnfStyle w:val="001000000000" w:firstRow="0" w:lastRow="0" w:firstColumn="1" w:lastColumn="0" w:oddVBand="0" w:evenVBand="0" w:oddHBand="0" w:evenHBand="0" w:firstRowFirstColumn="0" w:firstRowLastColumn="0" w:lastRowFirstColumn="0" w:lastRowLastColumn="0"/>
            <w:tcW w:w="1129" w:type="dxa"/>
          </w:tcPr>
          <w:p w14:paraId="25B8A034" w14:textId="77777777" w:rsidR="006B0BE9" w:rsidRPr="00A63DD3" w:rsidRDefault="006B0BE9" w:rsidP="003F3236">
            <w:pPr>
              <w:jc w:val="both"/>
              <w:rPr>
                <w:sz w:val="14"/>
                <w:szCs w:val="14"/>
                <w:lang w:val="en-US"/>
              </w:rPr>
            </w:pPr>
            <w:r w:rsidRPr="00A63DD3">
              <w:rPr>
                <w:sz w:val="14"/>
                <w:szCs w:val="14"/>
                <w:lang w:val="en-US"/>
              </w:rPr>
              <w:t>Type XII</w:t>
            </w:r>
          </w:p>
        </w:tc>
        <w:tc>
          <w:tcPr>
            <w:tcW w:w="6663" w:type="dxa"/>
          </w:tcPr>
          <w:p w14:paraId="36E6AD6E"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Ability to bind proteoglycans and type I fibrils and allow fibrils to slide when force is applied</w:t>
            </w:r>
          </w:p>
        </w:tc>
      </w:tr>
      <w:tr w:rsidR="00A75218" w:rsidRPr="007622BA" w14:paraId="0C6069C7"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6EF722A" w14:textId="460DB66F" w:rsidR="00A75218" w:rsidRPr="00A63DD3" w:rsidRDefault="00A75218" w:rsidP="003F3236">
            <w:pPr>
              <w:jc w:val="both"/>
              <w:rPr>
                <w:sz w:val="14"/>
                <w:szCs w:val="14"/>
                <w:lang w:val="en-US"/>
              </w:rPr>
            </w:pPr>
            <w:r>
              <w:rPr>
                <w:sz w:val="14"/>
                <w:szCs w:val="14"/>
                <w:lang w:val="en-US"/>
              </w:rPr>
              <w:t>Reference (5,6,7,9)</w:t>
            </w:r>
          </w:p>
        </w:tc>
        <w:tc>
          <w:tcPr>
            <w:tcW w:w="6663" w:type="dxa"/>
          </w:tcPr>
          <w:p w14:paraId="2AFB7912" w14:textId="77777777" w:rsidR="00A75218" w:rsidRPr="00A63DD3" w:rsidRDefault="00A75218"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p>
        </w:tc>
      </w:tr>
    </w:tbl>
    <w:p w14:paraId="06343F46" w14:textId="77777777" w:rsidR="006B0BE9" w:rsidRDefault="006B0BE9" w:rsidP="006B0BE9">
      <w:pPr>
        <w:rPr>
          <w:lang w:val="en-US"/>
        </w:rPr>
      </w:pPr>
    </w:p>
    <w:p w14:paraId="3F9F1409" w14:textId="28B3DEDA" w:rsidR="006B0BE9" w:rsidRPr="00BF09E4" w:rsidRDefault="006B0BE9" w:rsidP="006B0BE9">
      <w:pPr>
        <w:pStyle w:val="Bijschrift"/>
        <w:keepNext/>
        <w:jc w:val="both"/>
        <w:rPr>
          <w:b/>
          <w:bCs/>
        </w:rPr>
      </w:pPr>
      <w:r w:rsidRPr="00BF09E4">
        <w:rPr>
          <w:b/>
          <w:bCs/>
        </w:rPr>
        <w:t>MMP and TIMP</w:t>
      </w:r>
    </w:p>
    <w:tbl>
      <w:tblPr>
        <w:tblStyle w:val="Rastertabel5donker-Accent3"/>
        <w:tblW w:w="0" w:type="auto"/>
        <w:tblLook w:val="04A0" w:firstRow="1" w:lastRow="0" w:firstColumn="1" w:lastColumn="0" w:noHBand="0" w:noVBand="1"/>
      </w:tblPr>
      <w:tblGrid>
        <w:gridCol w:w="1980"/>
        <w:gridCol w:w="5812"/>
      </w:tblGrid>
      <w:tr w:rsidR="006B0BE9" w:rsidRPr="00982687" w14:paraId="729B9C1F" w14:textId="77777777" w:rsidTr="003F3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D0742F" w14:textId="77777777" w:rsidR="006B0BE9" w:rsidRPr="00A63DD3" w:rsidRDefault="006B0BE9" w:rsidP="003F3236">
            <w:pPr>
              <w:jc w:val="both"/>
              <w:rPr>
                <w:b w:val="0"/>
                <w:bCs w:val="0"/>
                <w:sz w:val="14"/>
                <w:szCs w:val="14"/>
                <w:lang w:val="en-US"/>
              </w:rPr>
            </w:pPr>
            <w:r w:rsidRPr="00A63DD3">
              <w:rPr>
                <w:sz w:val="14"/>
                <w:szCs w:val="14"/>
                <w:lang w:val="en-US"/>
              </w:rPr>
              <w:t>MMP and TIMP cells</w:t>
            </w:r>
          </w:p>
        </w:tc>
        <w:tc>
          <w:tcPr>
            <w:tcW w:w="5812" w:type="dxa"/>
          </w:tcPr>
          <w:p w14:paraId="5C0623E3" w14:textId="77777777" w:rsidR="006B0BE9" w:rsidRPr="00A63DD3" w:rsidRDefault="006B0BE9" w:rsidP="003F3236">
            <w:pPr>
              <w:jc w:val="both"/>
              <w:cnfStyle w:val="100000000000" w:firstRow="1" w:lastRow="0" w:firstColumn="0" w:lastColumn="0" w:oddVBand="0" w:evenVBand="0" w:oddHBand="0" w:evenHBand="0" w:firstRowFirstColumn="0" w:firstRowLastColumn="0" w:lastRowFirstColumn="0" w:lastRowLastColumn="0"/>
              <w:rPr>
                <w:b w:val="0"/>
                <w:bCs w:val="0"/>
                <w:sz w:val="14"/>
                <w:szCs w:val="14"/>
                <w:lang w:val="en-US"/>
              </w:rPr>
            </w:pPr>
            <w:r w:rsidRPr="00A63DD3">
              <w:rPr>
                <w:sz w:val="14"/>
                <w:szCs w:val="14"/>
                <w:lang w:val="en-US"/>
              </w:rPr>
              <w:t>Function and influence in tendon</w:t>
            </w:r>
          </w:p>
        </w:tc>
      </w:tr>
      <w:tr w:rsidR="006B0BE9" w:rsidRPr="00982687" w14:paraId="03497873"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C1373D" w14:textId="77777777" w:rsidR="006B0BE9" w:rsidRPr="00A63DD3" w:rsidRDefault="006B0BE9" w:rsidP="003F3236">
            <w:pPr>
              <w:jc w:val="both"/>
              <w:rPr>
                <w:sz w:val="14"/>
                <w:szCs w:val="14"/>
                <w:lang w:val="en-US"/>
              </w:rPr>
            </w:pPr>
            <w:r w:rsidRPr="00A63DD3">
              <w:rPr>
                <w:sz w:val="14"/>
                <w:szCs w:val="14"/>
                <w:lang w:val="en-US"/>
              </w:rPr>
              <w:t>MMP-1</w:t>
            </w:r>
          </w:p>
        </w:tc>
        <w:tc>
          <w:tcPr>
            <w:tcW w:w="5812" w:type="dxa"/>
          </w:tcPr>
          <w:p w14:paraId="4D71013E"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Degrades collagen type I, II, III, VII, VIII, and X and is overexpressed in tendon injury.</w:t>
            </w:r>
          </w:p>
        </w:tc>
      </w:tr>
      <w:tr w:rsidR="006B0BE9" w:rsidRPr="002A7E26" w14:paraId="46DB394A" w14:textId="77777777" w:rsidTr="003F3236">
        <w:tc>
          <w:tcPr>
            <w:cnfStyle w:val="001000000000" w:firstRow="0" w:lastRow="0" w:firstColumn="1" w:lastColumn="0" w:oddVBand="0" w:evenVBand="0" w:oddHBand="0" w:evenHBand="0" w:firstRowFirstColumn="0" w:firstRowLastColumn="0" w:lastRowFirstColumn="0" w:lastRowLastColumn="0"/>
            <w:tcW w:w="1980" w:type="dxa"/>
          </w:tcPr>
          <w:p w14:paraId="349E8DD9" w14:textId="77777777" w:rsidR="006B0BE9" w:rsidRPr="00A63DD3" w:rsidRDefault="006B0BE9" w:rsidP="003F3236">
            <w:pPr>
              <w:jc w:val="both"/>
              <w:rPr>
                <w:sz w:val="14"/>
                <w:szCs w:val="14"/>
                <w:lang w:val="en-US"/>
              </w:rPr>
            </w:pPr>
            <w:r w:rsidRPr="00A63DD3">
              <w:rPr>
                <w:sz w:val="14"/>
                <w:szCs w:val="14"/>
                <w:lang w:val="en-US"/>
              </w:rPr>
              <w:t>MMP-2</w:t>
            </w:r>
          </w:p>
        </w:tc>
        <w:tc>
          <w:tcPr>
            <w:tcW w:w="5812" w:type="dxa"/>
          </w:tcPr>
          <w:p w14:paraId="41B48EE8"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Degrades elastin, proteoglycans, and collagen type IV, V, VII, X, and XI. Is interactive with MMP 1 and overexpressed in tendon injury.</w:t>
            </w:r>
          </w:p>
        </w:tc>
      </w:tr>
      <w:tr w:rsidR="006B0BE9" w:rsidRPr="002A7E26" w14:paraId="464C1632"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31B202" w14:textId="77777777" w:rsidR="006B0BE9" w:rsidRPr="00A63DD3" w:rsidRDefault="006B0BE9" w:rsidP="003F3236">
            <w:pPr>
              <w:jc w:val="both"/>
              <w:rPr>
                <w:sz w:val="14"/>
                <w:szCs w:val="14"/>
                <w:lang w:val="en-US"/>
              </w:rPr>
            </w:pPr>
            <w:r w:rsidRPr="00A63DD3">
              <w:rPr>
                <w:sz w:val="14"/>
                <w:szCs w:val="14"/>
                <w:lang w:val="en-US"/>
              </w:rPr>
              <w:t>MMP-3</w:t>
            </w:r>
          </w:p>
        </w:tc>
        <w:tc>
          <w:tcPr>
            <w:tcW w:w="5812" w:type="dxa"/>
          </w:tcPr>
          <w:p w14:paraId="0486E6AC"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Degrades proteoglycan, fibronectin, and collagen type II, IV, V, and IX and plays important role in the maintenance of tendon. Is downregulated in tendon injury.</w:t>
            </w:r>
          </w:p>
        </w:tc>
      </w:tr>
      <w:tr w:rsidR="006B0BE9" w:rsidRPr="00982687" w14:paraId="26471A02" w14:textId="77777777" w:rsidTr="003F3236">
        <w:tc>
          <w:tcPr>
            <w:cnfStyle w:val="001000000000" w:firstRow="0" w:lastRow="0" w:firstColumn="1" w:lastColumn="0" w:oddVBand="0" w:evenVBand="0" w:oddHBand="0" w:evenHBand="0" w:firstRowFirstColumn="0" w:firstRowLastColumn="0" w:lastRowFirstColumn="0" w:lastRowLastColumn="0"/>
            <w:tcW w:w="1980" w:type="dxa"/>
          </w:tcPr>
          <w:p w14:paraId="6FFC6177" w14:textId="77777777" w:rsidR="006B0BE9" w:rsidRPr="00A63DD3" w:rsidRDefault="006B0BE9" w:rsidP="003F3236">
            <w:pPr>
              <w:jc w:val="both"/>
              <w:rPr>
                <w:sz w:val="14"/>
                <w:szCs w:val="14"/>
                <w:lang w:val="en-US"/>
              </w:rPr>
            </w:pPr>
            <w:r w:rsidRPr="00A63DD3">
              <w:rPr>
                <w:sz w:val="14"/>
                <w:szCs w:val="14"/>
                <w:lang w:val="en-US"/>
              </w:rPr>
              <w:t>MMP-8</w:t>
            </w:r>
          </w:p>
        </w:tc>
        <w:tc>
          <w:tcPr>
            <w:tcW w:w="5812" w:type="dxa"/>
          </w:tcPr>
          <w:p w14:paraId="40340240"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Degrades aggrecan and collagen type I, II and III</w:t>
            </w:r>
          </w:p>
        </w:tc>
      </w:tr>
      <w:tr w:rsidR="006B0BE9" w:rsidRPr="00982687" w14:paraId="57389CD1"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BD8084" w14:textId="77777777" w:rsidR="006B0BE9" w:rsidRPr="00A63DD3" w:rsidRDefault="006B0BE9" w:rsidP="003F3236">
            <w:pPr>
              <w:jc w:val="both"/>
              <w:rPr>
                <w:sz w:val="14"/>
                <w:szCs w:val="14"/>
                <w:lang w:val="en-US"/>
              </w:rPr>
            </w:pPr>
            <w:r w:rsidRPr="00A63DD3">
              <w:rPr>
                <w:sz w:val="14"/>
                <w:szCs w:val="14"/>
                <w:lang w:val="en-US"/>
              </w:rPr>
              <w:t>MMP-9</w:t>
            </w:r>
          </w:p>
        </w:tc>
        <w:tc>
          <w:tcPr>
            <w:tcW w:w="5812" w:type="dxa"/>
          </w:tcPr>
          <w:p w14:paraId="50F80DDC"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Degrades collagen type IV, V, X, and XI and gelatin</w:t>
            </w:r>
          </w:p>
        </w:tc>
      </w:tr>
      <w:tr w:rsidR="006B0BE9" w:rsidRPr="00982687" w14:paraId="5440CA46" w14:textId="77777777" w:rsidTr="003F3236">
        <w:tc>
          <w:tcPr>
            <w:cnfStyle w:val="001000000000" w:firstRow="0" w:lastRow="0" w:firstColumn="1" w:lastColumn="0" w:oddVBand="0" w:evenVBand="0" w:oddHBand="0" w:evenHBand="0" w:firstRowFirstColumn="0" w:firstRowLastColumn="0" w:lastRowFirstColumn="0" w:lastRowLastColumn="0"/>
            <w:tcW w:w="1980" w:type="dxa"/>
          </w:tcPr>
          <w:p w14:paraId="31E4ED58" w14:textId="77777777" w:rsidR="006B0BE9" w:rsidRPr="00A63DD3" w:rsidRDefault="006B0BE9" w:rsidP="003F3236">
            <w:pPr>
              <w:jc w:val="both"/>
              <w:rPr>
                <w:sz w:val="14"/>
                <w:szCs w:val="14"/>
                <w:lang w:val="en-US"/>
              </w:rPr>
            </w:pPr>
            <w:r w:rsidRPr="00A63DD3">
              <w:rPr>
                <w:sz w:val="14"/>
                <w:szCs w:val="14"/>
                <w:lang w:val="en-US"/>
              </w:rPr>
              <w:t>MMP-12</w:t>
            </w:r>
          </w:p>
        </w:tc>
        <w:tc>
          <w:tcPr>
            <w:tcW w:w="5812" w:type="dxa"/>
          </w:tcPr>
          <w:p w14:paraId="367226A1"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Degrades inter alia collagen type I and IV, elastin, aggrecan, and fibronectin</w:t>
            </w:r>
          </w:p>
        </w:tc>
      </w:tr>
      <w:tr w:rsidR="006B0BE9" w:rsidRPr="00982687" w14:paraId="7AEEEA82"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9CCCD3" w14:textId="77777777" w:rsidR="006B0BE9" w:rsidRPr="00A63DD3" w:rsidRDefault="006B0BE9" w:rsidP="003F3236">
            <w:pPr>
              <w:jc w:val="both"/>
              <w:rPr>
                <w:sz w:val="14"/>
                <w:szCs w:val="14"/>
                <w:lang w:val="en-US"/>
              </w:rPr>
            </w:pPr>
            <w:r w:rsidRPr="00A63DD3">
              <w:rPr>
                <w:sz w:val="14"/>
                <w:szCs w:val="14"/>
                <w:lang w:val="en-US"/>
              </w:rPr>
              <w:t>MMP-13</w:t>
            </w:r>
          </w:p>
        </w:tc>
        <w:tc>
          <w:tcPr>
            <w:tcW w:w="5812" w:type="dxa"/>
          </w:tcPr>
          <w:p w14:paraId="1E6A9BFD"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Degrades collagen type I, II, and III and gelatin</w:t>
            </w:r>
          </w:p>
        </w:tc>
      </w:tr>
      <w:tr w:rsidR="006B0BE9" w:rsidRPr="00982687" w14:paraId="0CAD3C57" w14:textId="77777777" w:rsidTr="003F3236">
        <w:tc>
          <w:tcPr>
            <w:cnfStyle w:val="001000000000" w:firstRow="0" w:lastRow="0" w:firstColumn="1" w:lastColumn="0" w:oddVBand="0" w:evenVBand="0" w:oddHBand="0" w:evenHBand="0" w:firstRowFirstColumn="0" w:firstRowLastColumn="0" w:lastRowFirstColumn="0" w:lastRowLastColumn="0"/>
            <w:tcW w:w="1980" w:type="dxa"/>
          </w:tcPr>
          <w:p w14:paraId="3AA786DF" w14:textId="77777777" w:rsidR="006B0BE9" w:rsidRPr="00A63DD3" w:rsidRDefault="006B0BE9" w:rsidP="003F3236">
            <w:pPr>
              <w:jc w:val="both"/>
              <w:rPr>
                <w:sz w:val="14"/>
                <w:szCs w:val="14"/>
                <w:lang w:val="en-US"/>
              </w:rPr>
            </w:pPr>
            <w:r w:rsidRPr="00A63DD3">
              <w:rPr>
                <w:sz w:val="14"/>
                <w:szCs w:val="14"/>
                <w:lang w:val="en-US"/>
              </w:rPr>
              <w:t>TIMP-1</w:t>
            </w:r>
          </w:p>
        </w:tc>
        <w:tc>
          <w:tcPr>
            <w:tcW w:w="5812" w:type="dxa"/>
          </w:tcPr>
          <w:p w14:paraId="47EDE66A" w14:textId="77777777" w:rsidR="006B0BE9" w:rsidRPr="00A63DD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A63DD3">
              <w:rPr>
                <w:sz w:val="14"/>
                <w:szCs w:val="14"/>
                <w:lang w:val="en-US"/>
              </w:rPr>
              <w:t>Inhibits degeneration of extracellular matric</w:t>
            </w:r>
          </w:p>
        </w:tc>
      </w:tr>
      <w:tr w:rsidR="006B0BE9" w:rsidRPr="00982687" w14:paraId="0241A16D"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F0822F" w14:textId="77777777" w:rsidR="006B0BE9" w:rsidRPr="00A63DD3" w:rsidRDefault="006B0BE9" w:rsidP="003F3236">
            <w:pPr>
              <w:jc w:val="both"/>
              <w:rPr>
                <w:sz w:val="14"/>
                <w:szCs w:val="14"/>
                <w:lang w:val="en-US"/>
              </w:rPr>
            </w:pPr>
            <w:r w:rsidRPr="00A63DD3">
              <w:rPr>
                <w:sz w:val="14"/>
                <w:szCs w:val="14"/>
                <w:lang w:val="en-US"/>
              </w:rPr>
              <w:t>TIMP-2</w:t>
            </w:r>
          </w:p>
        </w:tc>
        <w:tc>
          <w:tcPr>
            <w:tcW w:w="5812" w:type="dxa"/>
          </w:tcPr>
          <w:p w14:paraId="61BF4832" w14:textId="77777777" w:rsidR="006B0BE9" w:rsidRPr="00A63DD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A63DD3">
              <w:rPr>
                <w:sz w:val="14"/>
                <w:szCs w:val="14"/>
                <w:lang w:val="en-US"/>
              </w:rPr>
              <w:t>Downregulated in tendinopathy and tendon tears</w:t>
            </w:r>
          </w:p>
        </w:tc>
      </w:tr>
      <w:tr w:rsidR="00A75218" w:rsidRPr="007622BA" w14:paraId="55A2038A" w14:textId="77777777" w:rsidTr="003F3236">
        <w:tc>
          <w:tcPr>
            <w:cnfStyle w:val="001000000000" w:firstRow="0" w:lastRow="0" w:firstColumn="1" w:lastColumn="0" w:oddVBand="0" w:evenVBand="0" w:oddHBand="0" w:evenHBand="0" w:firstRowFirstColumn="0" w:firstRowLastColumn="0" w:lastRowFirstColumn="0" w:lastRowLastColumn="0"/>
            <w:tcW w:w="1980" w:type="dxa"/>
          </w:tcPr>
          <w:p w14:paraId="069A740B" w14:textId="19E20239" w:rsidR="00A75218" w:rsidRPr="00A63DD3" w:rsidRDefault="00A75218" w:rsidP="003F3236">
            <w:pPr>
              <w:jc w:val="both"/>
              <w:rPr>
                <w:sz w:val="14"/>
                <w:szCs w:val="14"/>
                <w:lang w:val="en-US"/>
              </w:rPr>
            </w:pPr>
            <w:r>
              <w:rPr>
                <w:sz w:val="14"/>
                <w:szCs w:val="14"/>
                <w:lang w:val="en-US"/>
              </w:rPr>
              <w:t>Reference (5,6,7)</w:t>
            </w:r>
          </w:p>
        </w:tc>
        <w:tc>
          <w:tcPr>
            <w:tcW w:w="5812" w:type="dxa"/>
          </w:tcPr>
          <w:p w14:paraId="6E628C01" w14:textId="77777777" w:rsidR="00A75218" w:rsidRPr="00A63DD3" w:rsidRDefault="00A75218"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p>
        </w:tc>
      </w:tr>
    </w:tbl>
    <w:p w14:paraId="4043F78B" w14:textId="77777777" w:rsidR="006B0BE9" w:rsidRDefault="006B0BE9" w:rsidP="006B0BE9">
      <w:pPr>
        <w:rPr>
          <w:lang w:val="en-US"/>
        </w:rPr>
      </w:pPr>
    </w:p>
    <w:p w14:paraId="140DA68F" w14:textId="049AE213" w:rsidR="006B0BE9" w:rsidRPr="00CB0773" w:rsidRDefault="006B0BE9" w:rsidP="006B0BE9">
      <w:pPr>
        <w:pStyle w:val="Bijschrift"/>
        <w:keepNext/>
        <w:rPr>
          <w:b/>
          <w:bCs/>
        </w:rPr>
      </w:pPr>
      <w:r w:rsidRPr="00CB0773">
        <w:rPr>
          <w:b/>
          <w:bCs/>
        </w:rPr>
        <w:t>Inflammatory AT cells</w:t>
      </w:r>
    </w:p>
    <w:tbl>
      <w:tblPr>
        <w:tblStyle w:val="Rastertabel5donker-Accent3"/>
        <w:tblpPr w:leftFromText="141" w:rightFromText="141" w:vertAnchor="text" w:horzAnchor="margin" w:tblpY="-14"/>
        <w:tblW w:w="0" w:type="auto"/>
        <w:tblLook w:val="04A0" w:firstRow="1" w:lastRow="0" w:firstColumn="1" w:lastColumn="0" w:noHBand="0" w:noVBand="1"/>
      </w:tblPr>
      <w:tblGrid>
        <w:gridCol w:w="2122"/>
        <w:gridCol w:w="5670"/>
      </w:tblGrid>
      <w:tr w:rsidR="006B0BE9" w:rsidRPr="00982687" w14:paraId="1FF736CB" w14:textId="77777777" w:rsidTr="003F3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BB78CA" w14:textId="77777777" w:rsidR="006B0BE9" w:rsidRPr="00CB0773" w:rsidRDefault="006B0BE9" w:rsidP="003F3236">
            <w:pPr>
              <w:jc w:val="both"/>
              <w:rPr>
                <w:b w:val="0"/>
                <w:bCs w:val="0"/>
                <w:sz w:val="14"/>
                <w:szCs w:val="14"/>
                <w:lang w:val="en-US"/>
              </w:rPr>
            </w:pPr>
            <w:r w:rsidRPr="00CB0773">
              <w:rPr>
                <w:sz w:val="14"/>
                <w:szCs w:val="14"/>
                <w:lang w:val="en-US"/>
              </w:rPr>
              <w:t>Inflammatory cells</w:t>
            </w:r>
          </w:p>
        </w:tc>
        <w:tc>
          <w:tcPr>
            <w:tcW w:w="5670" w:type="dxa"/>
          </w:tcPr>
          <w:p w14:paraId="3515CA1B" w14:textId="77777777" w:rsidR="006B0BE9" w:rsidRPr="00CB0773" w:rsidRDefault="006B0BE9" w:rsidP="003F3236">
            <w:pPr>
              <w:jc w:val="both"/>
              <w:cnfStyle w:val="100000000000" w:firstRow="1" w:lastRow="0" w:firstColumn="0" w:lastColumn="0" w:oddVBand="0" w:evenVBand="0" w:oddHBand="0" w:evenHBand="0" w:firstRowFirstColumn="0" w:firstRowLastColumn="0" w:lastRowFirstColumn="0" w:lastRowLastColumn="0"/>
              <w:rPr>
                <w:b w:val="0"/>
                <w:bCs w:val="0"/>
                <w:sz w:val="14"/>
                <w:szCs w:val="14"/>
                <w:lang w:val="en-US"/>
              </w:rPr>
            </w:pPr>
            <w:r w:rsidRPr="00CB0773">
              <w:rPr>
                <w:sz w:val="14"/>
                <w:szCs w:val="14"/>
                <w:lang w:val="en-US"/>
              </w:rPr>
              <w:t>Function and influence in tendon</w:t>
            </w:r>
          </w:p>
        </w:tc>
      </w:tr>
      <w:tr w:rsidR="006B0BE9" w:rsidRPr="00982687" w14:paraId="15BAD439"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FDBA13" w14:textId="2C523783" w:rsidR="006B0BE9" w:rsidRPr="00CB0773" w:rsidRDefault="006B0BE9" w:rsidP="003F3236">
            <w:pPr>
              <w:jc w:val="both"/>
              <w:rPr>
                <w:rFonts w:ascii="Symbol" w:hAnsi="Symbol"/>
                <w:sz w:val="14"/>
                <w:szCs w:val="14"/>
                <w:lang w:val="en-US"/>
              </w:rPr>
            </w:pPr>
            <w:r w:rsidRPr="00CB0773">
              <w:rPr>
                <w:sz w:val="14"/>
                <w:szCs w:val="14"/>
                <w:lang w:val="en-US"/>
              </w:rPr>
              <w:t>IL-1</w:t>
            </w:r>
            <w:r w:rsidR="009E51B3">
              <w:rPr>
                <w:rFonts w:ascii="Symbol" w:hAnsi="Symbol"/>
                <w:sz w:val="14"/>
                <w:szCs w:val="14"/>
                <w:lang w:val="en-US"/>
              </w:rPr>
              <w:t></w:t>
            </w:r>
          </w:p>
        </w:tc>
        <w:tc>
          <w:tcPr>
            <w:tcW w:w="5670" w:type="dxa"/>
          </w:tcPr>
          <w:p w14:paraId="45D84ACF" w14:textId="77777777" w:rsidR="006B0BE9" w:rsidRPr="00CB077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CB0773">
              <w:rPr>
                <w:sz w:val="14"/>
                <w:szCs w:val="14"/>
                <w:lang w:val="en-US"/>
              </w:rPr>
              <w:t>Reduced tendon strength and ECM degeneration, also ensure higher production of pro-inflammatory cells as a result of mechanical stretching.</w:t>
            </w:r>
          </w:p>
        </w:tc>
      </w:tr>
      <w:tr w:rsidR="006B0BE9" w:rsidRPr="00982687" w14:paraId="093104B5" w14:textId="77777777" w:rsidTr="003F3236">
        <w:tc>
          <w:tcPr>
            <w:cnfStyle w:val="001000000000" w:firstRow="0" w:lastRow="0" w:firstColumn="1" w:lastColumn="0" w:oddVBand="0" w:evenVBand="0" w:oddHBand="0" w:evenHBand="0" w:firstRowFirstColumn="0" w:firstRowLastColumn="0" w:lastRowFirstColumn="0" w:lastRowLastColumn="0"/>
            <w:tcW w:w="2122" w:type="dxa"/>
          </w:tcPr>
          <w:p w14:paraId="3B6C4D33" w14:textId="77777777" w:rsidR="006B0BE9" w:rsidRPr="00CB0773" w:rsidRDefault="006B0BE9" w:rsidP="003F3236">
            <w:pPr>
              <w:jc w:val="both"/>
              <w:rPr>
                <w:sz w:val="14"/>
                <w:szCs w:val="14"/>
                <w:lang w:val="en-US"/>
              </w:rPr>
            </w:pPr>
            <w:r w:rsidRPr="00CB0773">
              <w:rPr>
                <w:sz w:val="14"/>
                <w:szCs w:val="14"/>
                <w:lang w:val="en-US"/>
              </w:rPr>
              <w:t>IL-4</w:t>
            </w:r>
          </w:p>
        </w:tc>
        <w:tc>
          <w:tcPr>
            <w:tcW w:w="5670" w:type="dxa"/>
          </w:tcPr>
          <w:p w14:paraId="44DA63BC" w14:textId="77777777" w:rsidR="006B0BE9" w:rsidRPr="00CB077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CB0773">
              <w:rPr>
                <w:sz w:val="14"/>
                <w:szCs w:val="14"/>
                <w:lang w:val="en-US"/>
              </w:rPr>
              <w:t>Reduced tendon strength and boost acute inflammatory actions.</w:t>
            </w:r>
          </w:p>
        </w:tc>
      </w:tr>
      <w:tr w:rsidR="006B0BE9" w:rsidRPr="00982687" w14:paraId="5EDA29C3"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8E4C53" w14:textId="77777777" w:rsidR="006B0BE9" w:rsidRPr="00CB0773" w:rsidRDefault="006B0BE9" w:rsidP="003F3236">
            <w:pPr>
              <w:jc w:val="both"/>
              <w:rPr>
                <w:sz w:val="14"/>
                <w:szCs w:val="14"/>
                <w:lang w:val="en-US"/>
              </w:rPr>
            </w:pPr>
            <w:r w:rsidRPr="00CB0773">
              <w:rPr>
                <w:sz w:val="14"/>
                <w:szCs w:val="14"/>
                <w:lang w:val="en-US"/>
              </w:rPr>
              <w:t>IL-6</w:t>
            </w:r>
          </w:p>
        </w:tc>
        <w:tc>
          <w:tcPr>
            <w:tcW w:w="5670" w:type="dxa"/>
          </w:tcPr>
          <w:p w14:paraId="4612EB50" w14:textId="77777777" w:rsidR="006B0BE9" w:rsidRPr="00CB077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CB0773">
              <w:rPr>
                <w:sz w:val="14"/>
                <w:szCs w:val="14"/>
                <w:lang w:val="en-US"/>
              </w:rPr>
              <w:t>Increases the collagen synthesis and may deliver proinflammatory as anti-inflammatory actions</w:t>
            </w:r>
          </w:p>
        </w:tc>
      </w:tr>
      <w:tr w:rsidR="006B0BE9" w:rsidRPr="00982687" w14:paraId="55A70056" w14:textId="77777777" w:rsidTr="003F3236">
        <w:tc>
          <w:tcPr>
            <w:cnfStyle w:val="001000000000" w:firstRow="0" w:lastRow="0" w:firstColumn="1" w:lastColumn="0" w:oddVBand="0" w:evenVBand="0" w:oddHBand="0" w:evenHBand="0" w:firstRowFirstColumn="0" w:firstRowLastColumn="0" w:lastRowFirstColumn="0" w:lastRowLastColumn="0"/>
            <w:tcW w:w="2122" w:type="dxa"/>
          </w:tcPr>
          <w:p w14:paraId="7281058A" w14:textId="77777777" w:rsidR="006B0BE9" w:rsidRPr="00CB0773" w:rsidRDefault="006B0BE9" w:rsidP="003F3236">
            <w:pPr>
              <w:jc w:val="both"/>
              <w:rPr>
                <w:sz w:val="14"/>
                <w:szCs w:val="14"/>
                <w:lang w:val="en-US"/>
              </w:rPr>
            </w:pPr>
            <w:r w:rsidRPr="00CB0773">
              <w:rPr>
                <w:sz w:val="14"/>
                <w:szCs w:val="14"/>
                <w:lang w:val="en-US"/>
              </w:rPr>
              <w:t>IL-10</w:t>
            </w:r>
          </w:p>
        </w:tc>
        <w:tc>
          <w:tcPr>
            <w:tcW w:w="5670" w:type="dxa"/>
          </w:tcPr>
          <w:p w14:paraId="5ABE67F5" w14:textId="77777777" w:rsidR="006B0BE9" w:rsidRPr="00CB077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CB0773">
              <w:rPr>
                <w:sz w:val="14"/>
                <w:szCs w:val="14"/>
                <w:lang w:val="en-US"/>
              </w:rPr>
              <w:t>Anti-inflammatory properties and plays role in keeping normal tendon homeostasis.</w:t>
            </w:r>
          </w:p>
        </w:tc>
      </w:tr>
      <w:tr w:rsidR="006B0BE9" w:rsidRPr="00982687" w14:paraId="701BB2FC"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C4D763" w14:textId="77777777" w:rsidR="006B0BE9" w:rsidRPr="00CB0773" w:rsidRDefault="006B0BE9" w:rsidP="003F3236">
            <w:pPr>
              <w:jc w:val="both"/>
              <w:rPr>
                <w:sz w:val="14"/>
                <w:szCs w:val="14"/>
                <w:lang w:val="en-US"/>
              </w:rPr>
            </w:pPr>
            <w:r w:rsidRPr="00CB0773">
              <w:rPr>
                <w:sz w:val="14"/>
                <w:szCs w:val="14"/>
                <w:lang w:val="en-US"/>
              </w:rPr>
              <w:t>IL-13</w:t>
            </w:r>
          </w:p>
        </w:tc>
        <w:tc>
          <w:tcPr>
            <w:tcW w:w="5670" w:type="dxa"/>
          </w:tcPr>
          <w:p w14:paraId="548792E8" w14:textId="77777777" w:rsidR="006B0BE9" w:rsidRPr="00CB077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CB0773">
              <w:rPr>
                <w:sz w:val="14"/>
                <w:szCs w:val="14"/>
                <w:lang w:val="en-US"/>
              </w:rPr>
              <w:t>Reduced tendon strength and boost acute inflammatory actions. And may play a role in ECM remodeling</w:t>
            </w:r>
          </w:p>
        </w:tc>
      </w:tr>
      <w:tr w:rsidR="006B0BE9" w:rsidRPr="00EA26E8" w14:paraId="4447261E" w14:textId="77777777" w:rsidTr="003F3236">
        <w:tc>
          <w:tcPr>
            <w:cnfStyle w:val="001000000000" w:firstRow="0" w:lastRow="0" w:firstColumn="1" w:lastColumn="0" w:oddVBand="0" w:evenVBand="0" w:oddHBand="0" w:evenHBand="0" w:firstRowFirstColumn="0" w:firstRowLastColumn="0" w:lastRowFirstColumn="0" w:lastRowLastColumn="0"/>
            <w:tcW w:w="2122" w:type="dxa"/>
          </w:tcPr>
          <w:p w14:paraId="71AE632E" w14:textId="77777777" w:rsidR="006B0BE9" w:rsidRPr="00CB0773" w:rsidRDefault="006B0BE9" w:rsidP="003F3236">
            <w:pPr>
              <w:jc w:val="both"/>
              <w:rPr>
                <w:sz w:val="14"/>
                <w:szCs w:val="14"/>
                <w:lang w:val="en-US"/>
              </w:rPr>
            </w:pPr>
            <w:r w:rsidRPr="00CB0773">
              <w:rPr>
                <w:sz w:val="14"/>
                <w:szCs w:val="14"/>
                <w:lang w:val="en-US"/>
              </w:rPr>
              <w:t>COX-2</w:t>
            </w:r>
          </w:p>
        </w:tc>
        <w:tc>
          <w:tcPr>
            <w:tcW w:w="5670" w:type="dxa"/>
          </w:tcPr>
          <w:p w14:paraId="4A1FE2A8" w14:textId="77777777" w:rsidR="006B0BE9" w:rsidRPr="00CB077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CB0773">
              <w:rPr>
                <w:sz w:val="14"/>
                <w:szCs w:val="14"/>
                <w:lang w:val="en-US"/>
              </w:rPr>
              <w:t xml:space="preserve">Pro-inflammatory molecule </w:t>
            </w:r>
          </w:p>
        </w:tc>
      </w:tr>
      <w:tr w:rsidR="006B0BE9" w:rsidRPr="00982687" w14:paraId="2FEA063A"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8E13A1" w14:textId="6928596E" w:rsidR="006B0BE9" w:rsidRPr="00CB0773" w:rsidRDefault="006B0BE9" w:rsidP="003F3236">
            <w:pPr>
              <w:jc w:val="both"/>
              <w:rPr>
                <w:rFonts w:ascii="Symbol" w:hAnsi="Symbol"/>
                <w:sz w:val="14"/>
                <w:szCs w:val="14"/>
                <w:lang w:val="en-US"/>
              </w:rPr>
            </w:pPr>
            <w:r w:rsidRPr="00CB0773">
              <w:rPr>
                <w:sz w:val="14"/>
                <w:szCs w:val="14"/>
                <w:lang w:val="en-US"/>
              </w:rPr>
              <w:t>TNF-</w:t>
            </w:r>
            <w:r w:rsidR="003F3236">
              <w:rPr>
                <w:rFonts w:ascii="Symbol" w:hAnsi="Symbol"/>
                <w:sz w:val="14"/>
                <w:szCs w:val="14"/>
                <w:lang w:val="en-US"/>
              </w:rPr>
              <w:t></w:t>
            </w:r>
          </w:p>
        </w:tc>
        <w:tc>
          <w:tcPr>
            <w:tcW w:w="5670" w:type="dxa"/>
          </w:tcPr>
          <w:p w14:paraId="7D93F34F" w14:textId="77777777" w:rsidR="006B0BE9" w:rsidRPr="00CB0773" w:rsidRDefault="006B0BE9"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r w:rsidRPr="00CB0773">
              <w:rPr>
                <w:sz w:val="14"/>
                <w:szCs w:val="14"/>
                <w:lang w:val="en-US"/>
              </w:rPr>
              <w:t>Reduced collagen type I expression and upregulates proinflammatory cytokines</w:t>
            </w:r>
          </w:p>
        </w:tc>
      </w:tr>
      <w:tr w:rsidR="006B0BE9" w:rsidRPr="00982687" w14:paraId="0294B2EF" w14:textId="77777777" w:rsidTr="003F3236">
        <w:tc>
          <w:tcPr>
            <w:cnfStyle w:val="001000000000" w:firstRow="0" w:lastRow="0" w:firstColumn="1" w:lastColumn="0" w:oddVBand="0" w:evenVBand="0" w:oddHBand="0" w:evenHBand="0" w:firstRowFirstColumn="0" w:firstRowLastColumn="0" w:lastRowFirstColumn="0" w:lastRowLastColumn="0"/>
            <w:tcW w:w="2122" w:type="dxa"/>
          </w:tcPr>
          <w:p w14:paraId="3FFDA188" w14:textId="77777777" w:rsidR="006B0BE9" w:rsidRPr="00CB0773" w:rsidRDefault="006B0BE9" w:rsidP="003F3236">
            <w:pPr>
              <w:jc w:val="both"/>
              <w:rPr>
                <w:sz w:val="14"/>
                <w:szCs w:val="14"/>
                <w:vertAlign w:val="subscript"/>
                <w:lang w:val="en-US"/>
              </w:rPr>
            </w:pPr>
            <w:r w:rsidRPr="00CB0773">
              <w:rPr>
                <w:sz w:val="14"/>
                <w:szCs w:val="14"/>
                <w:lang w:val="en-US"/>
              </w:rPr>
              <w:t>PGE</w:t>
            </w:r>
            <w:r w:rsidRPr="00CB0773">
              <w:rPr>
                <w:sz w:val="14"/>
                <w:szCs w:val="14"/>
                <w:vertAlign w:val="subscript"/>
                <w:lang w:val="en-US"/>
              </w:rPr>
              <w:t>2</w:t>
            </w:r>
          </w:p>
        </w:tc>
        <w:tc>
          <w:tcPr>
            <w:tcW w:w="5670" w:type="dxa"/>
          </w:tcPr>
          <w:p w14:paraId="002ABCAC" w14:textId="77777777" w:rsidR="006B0BE9" w:rsidRPr="00CB0773" w:rsidRDefault="006B0BE9" w:rsidP="003F3236">
            <w:pPr>
              <w:jc w:val="both"/>
              <w:cnfStyle w:val="000000000000" w:firstRow="0" w:lastRow="0" w:firstColumn="0" w:lastColumn="0" w:oddVBand="0" w:evenVBand="0" w:oddHBand="0" w:evenHBand="0" w:firstRowFirstColumn="0" w:firstRowLastColumn="0" w:lastRowFirstColumn="0" w:lastRowLastColumn="0"/>
              <w:rPr>
                <w:sz w:val="14"/>
                <w:szCs w:val="14"/>
                <w:lang w:val="en-US"/>
              </w:rPr>
            </w:pPr>
            <w:r w:rsidRPr="00CB0773">
              <w:rPr>
                <w:sz w:val="14"/>
                <w:szCs w:val="14"/>
                <w:lang w:val="en-US"/>
              </w:rPr>
              <w:t>Plays role in tenocyte proliferation and</w:t>
            </w:r>
          </w:p>
        </w:tc>
      </w:tr>
      <w:tr w:rsidR="00A75218" w:rsidRPr="007622BA" w14:paraId="4D3002C8" w14:textId="77777777" w:rsidTr="003F3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4355C6" w14:textId="11B3C293" w:rsidR="00A75218" w:rsidRPr="00CB0773" w:rsidRDefault="00A75218" w:rsidP="003F3236">
            <w:pPr>
              <w:jc w:val="both"/>
              <w:rPr>
                <w:sz w:val="14"/>
                <w:szCs w:val="14"/>
                <w:lang w:val="en-US"/>
              </w:rPr>
            </w:pPr>
            <w:r>
              <w:rPr>
                <w:sz w:val="14"/>
                <w:szCs w:val="14"/>
                <w:lang w:val="en-US"/>
              </w:rPr>
              <w:t>Reference (9)</w:t>
            </w:r>
          </w:p>
        </w:tc>
        <w:tc>
          <w:tcPr>
            <w:tcW w:w="5670" w:type="dxa"/>
          </w:tcPr>
          <w:p w14:paraId="383E6831" w14:textId="77777777" w:rsidR="00A75218" w:rsidRPr="00CB0773" w:rsidRDefault="00A75218" w:rsidP="003F3236">
            <w:pPr>
              <w:jc w:val="both"/>
              <w:cnfStyle w:val="000000100000" w:firstRow="0" w:lastRow="0" w:firstColumn="0" w:lastColumn="0" w:oddVBand="0" w:evenVBand="0" w:oddHBand="1" w:evenHBand="0" w:firstRowFirstColumn="0" w:firstRowLastColumn="0" w:lastRowFirstColumn="0" w:lastRowLastColumn="0"/>
              <w:rPr>
                <w:sz w:val="14"/>
                <w:szCs w:val="14"/>
                <w:lang w:val="en-US"/>
              </w:rPr>
            </w:pPr>
          </w:p>
        </w:tc>
      </w:tr>
    </w:tbl>
    <w:p w14:paraId="712EB84D" w14:textId="77777777" w:rsidR="006B0BE9" w:rsidRDefault="006B0BE9" w:rsidP="006B0BE9">
      <w:pPr>
        <w:pStyle w:val="Geenafstand"/>
        <w:jc w:val="both"/>
        <w:rPr>
          <w:rFonts w:cstheme="minorHAnsi"/>
          <w:color w:val="0070C0"/>
          <w:lang w:val="en-US"/>
        </w:rPr>
      </w:pPr>
    </w:p>
    <w:p w14:paraId="28615D28" w14:textId="77777777" w:rsidR="006B0BE9" w:rsidRDefault="006B0BE9" w:rsidP="006B0BE9">
      <w:pPr>
        <w:pStyle w:val="Geenafstand"/>
        <w:jc w:val="both"/>
        <w:rPr>
          <w:rFonts w:cstheme="minorHAnsi"/>
          <w:color w:val="0070C0"/>
          <w:lang w:val="en-US"/>
        </w:rPr>
      </w:pPr>
    </w:p>
    <w:p w14:paraId="3A3F92AF" w14:textId="77777777" w:rsidR="006B0BE9" w:rsidRDefault="006B0BE9" w:rsidP="006B0BE9">
      <w:pPr>
        <w:pStyle w:val="Geenafstand"/>
        <w:jc w:val="both"/>
        <w:rPr>
          <w:rFonts w:cstheme="minorHAnsi"/>
          <w:color w:val="0070C0"/>
          <w:lang w:val="en-US"/>
        </w:rPr>
      </w:pPr>
    </w:p>
    <w:p w14:paraId="33EB2488" w14:textId="77777777" w:rsidR="006B0BE9" w:rsidRDefault="006B0BE9" w:rsidP="006B0BE9">
      <w:pPr>
        <w:pStyle w:val="Geenafstand"/>
        <w:jc w:val="both"/>
        <w:rPr>
          <w:rFonts w:cstheme="minorHAnsi"/>
          <w:color w:val="0070C0"/>
          <w:lang w:val="en-US"/>
        </w:rPr>
      </w:pPr>
    </w:p>
    <w:p w14:paraId="5EE550E4" w14:textId="77777777" w:rsidR="006B0BE9" w:rsidRDefault="006B0BE9" w:rsidP="006B0BE9">
      <w:pPr>
        <w:pStyle w:val="Geenafstand"/>
        <w:jc w:val="both"/>
        <w:rPr>
          <w:rFonts w:cstheme="minorHAnsi"/>
          <w:color w:val="0070C0"/>
          <w:lang w:val="en-US"/>
        </w:rPr>
      </w:pPr>
    </w:p>
    <w:p w14:paraId="1E5D32B7" w14:textId="77777777" w:rsidR="006B0BE9" w:rsidRDefault="006B0BE9" w:rsidP="006B0BE9">
      <w:pPr>
        <w:pStyle w:val="Geenafstand"/>
        <w:jc w:val="both"/>
        <w:rPr>
          <w:rFonts w:cstheme="minorHAnsi"/>
          <w:color w:val="0070C0"/>
          <w:lang w:val="en-US"/>
        </w:rPr>
      </w:pPr>
    </w:p>
    <w:p w14:paraId="786F61EE" w14:textId="77777777" w:rsidR="006B0BE9" w:rsidRDefault="006B0BE9" w:rsidP="006B0BE9">
      <w:pPr>
        <w:pStyle w:val="Geenafstand"/>
        <w:jc w:val="both"/>
        <w:rPr>
          <w:rFonts w:cstheme="minorHAnsi"/>
          <w:color w:val="0070C0"/>
          <w:lang w:val="en-US"/>
        </w:rPr>
      </w:pPr>
    </w:p>
    <w:p w14:paraId="3738D4CC" w14:textId="77777777" w:rsidR="006B0BE9" w:rsidRPr="007622BA" w:rsidRDefault="006B0BE9" w:rsidP="007622BA">
      <w:pPr>
        <w:rPr>
          <w:lang w:val="en-US"/>
        </w:rPr>
      </w:pPr>
    </w:p>
    <w:p w14:paraId="7DB3515E" w14:textId="77777777" w:rsidR="006B0BE9" w:rsidRDefault="006B0BE9" w:rsidP="003140CD">
      <w:pPr>
        <w:pStyle w:val="Kop1"/>
        <w:rPr>
          <w:rFonts w:ascii="Times New Roman" w:hAnsi="Times New Roman" w:cs="Times New Roman"/>
          <w:color w:val="000000" w:themeColor="text1"/>
          <w:lang w:val="en-US"/>
        </w:rPr>
      </w:pPr>
    </w:p>
    <w:p w14:paraId="069A3C34" w14:textId="403B07A7" w:rsidR="004934E7" w:rsidRDefault="004934E7" w:rsidP="006B0BE9">
      <w:pPr>
        <w:pStyle w:val="Geenafstand"/>
        <w:rPr>
          <w:lang w:val="en-US"/>
        </w:rPr>
      </w:pPr>
    </w:p>
    <w:p w14:paraId="1A044654" w14:textId="13A8AB8F" w:rsidR="001B1265" w:rsidRPr="007622BA" w:rsidRDefault="003140CD">
      <w:pPr>
        <w:pStyle w:val="Kop1"/>
        <w:rPr>
          <w:rFonts w:ascii="Times New Roman" w:hAnsi="Times New Roman" w:cs="Times New Roman"/>
          <w:color w:val="auto"/>
          <w:lang w:val="en-US"/>
        </w:rPr>
      </w:pPr>
      <w:bookmarkStart w:id="2" w:name="_Toc173160303"/>
      <w:r w:rsidRPr="007622BA">
        <w:rPr>
          <w:rFonts w:ascii="Times New Roman" w:hAnsi="Times New Roman" w:cs="Times New Roman"/>
          <w:color w:val="auto"/>
          <w:lang w:val="en-US"/>
        </w:rPr>
        <w:lastRenderedPageBreak/>
        <w:t xml:space="preserve">Appendix </w:t>
      </w:r>
      <w:r w:rsidR="004934E7" w:rsidRPr="007622BA">
        <w:rPr>
          <w:rFonts w:ascii="Times New Roman" w:hAnsi="Times New Roman" w:cs="Times New Roman"/>
          <w:color w:val="auto"/>
          <w:lang w:val="en-US"/>
        </w:rPr>
        <w:t xml:space="preserve">B - </w:t>
      </w:r>
      <w:r w:rsidRPr="007622BA">
        <w:rPr>
          <w:rFonts w:ascii="Times New Roman" w:hAnsi="Times New Roman" w:cs="Times New Roman"/>
          <w:color w:val="auto"/>
          <w:lang w:val="en-US"/>
        </w:rPr>
        <w:t>Search string</w:t>
      </w:r>
      <w:bookmarkEnd w:id="2"/>
    </w:p>
    <w:p w14:paraId="28ACEE67" w14:textId="77777777" w:rsidR="00F45FDC" w:rsidRPr="00607D9F" w:rsidRDefault="00F45FDC" w:rsidP="00F45FDC">
      <w:pPr>
        <w:rPr>
          <w:rFonts w:ascii="Times New Roman" w:hAnsi="Times New Roman" w:cs="Times New Roman"/>
          <w:sz w:val="12"/>
          <w:szCs w:val="12"/>
          <w:lang w:val="en-US"/>
        </w:rPr>
      </w:pPr>
    </w:p>
    <w:p w14:paraId="0D42A14A" w14:textId="6B502A0C" w:rsidR="00F45FDC" w:rsidRPr="00607D9F" w:rsidRDefault="00F45FDC" w:rsidP="00F45FDC">
      <w:pPr>
        <w:pStyle w:val="Kop2"/>
        <w:rPr>
          <w:rFonts w:ascii="Times New Roman" w:hAnsi="Times New Roman" w:cs="Times New Roman"/>
          <w:color w:val="000000" w:themeColor="text1"/>
          <w:sz w:val="22"/>
          <w:szCs w:val="22"/>
        </w:rPr>
      </w:pPr>
      <w:bookmarkStart w:id="3" w:name="_Toc55393556"/>
      <w:bookmarkStart w:id="4" w:name="_Toc173160304"/>
      <w:r w:rsidRPr="00607D9F">
        <w:rPr>
          <w:rFonts w:ascii="Times New Roman" w:hAnsi="Times New Roman" w:cs="Times New Roman"/>
          <w:color w:val="000000" w:themeColor="text1"/>
          <w:sz w:val="22"/>
          <w:szCs w:val="22"/>
        </w:rPr>
        <w:t>Table 1: Search strategy in PubMed</w:t>
      </w:r>
      <w:bookmarkStart w:id="5" w:name="_Hlk71538028"/>
      <w:bookmarkEnd w:id="3"/>
      <w:bookmarkEnd w:id="4"/>
    </w:p>
    <w:p w14:paraId="10376C8E" w14:textId="77777777" w:rsidR="0018325B" w:rsidRPr="00607D9F" w:rsidRDefault="0018325B" w:rsidP="0018325B">
      <w:pPr>
        <w:rPr>
          <w:rFonts w:ascii="Times New Roman" w:hAnsi="Times New Roman" w:cs="Times New Roman"/>
          <w:lang w:val="en-US"/>
        </w:rPr>
      </w:pPr>
    </w:p>
    <w:tbl>
      <w:tblPr>
        <w:tblW w:w="10057" w:type="dxa"/>
        <w:tblCellSpacing w:w="15" w:type="dxa"/>
        <w:tblBorders>
          <w:bottom w:val="single" w:sz="6" w:space="0" w:color="AEB0B5"/>
        </w:tblBorders>
        <w:tblCellMar>
          <w:top w:w="15" w:type="dxa"/>
          <w:left w:w="15" w:type="dxa"/>
          <w:bottom w:w="15" w:type="dxa"/>
          <w:right w:w="15" w:type="dxa"/>
        </w:tblCellMar>
        <w:tblLook w:val="04A0" w:firstRow="1" w:lastRow="0" w:firstColumn="1" w:lastColumn="0" w:noHBand="0" w:noVBand="1"/>
      </w:tblPr>
      <w:tblGrid>
        <w:gridCol w:w="743"/>
        <w:gridCol w:w="8053"/>
        <w:gridCol w:w="1261"/>
      </w:tblGrid>
      <w:tr w:rsidR="00EC73A7" w:rsidRPr="00607D9F" w14:paraId="33254AB9" w14:textId="77777777" w:rsidTr="00031649">
        <w:trPr>
          <w:trHeight w:val="492"/>
          <w:tblHeader/>
          <w:tblCellSpacing w:w="15" w:type="dxa"/>
        </w:trPr>
        <w:tc>
          <w:tcPr>
            <w:tcW w:w="662" w:type="dxa"/>
            <w:tcBorders>
              <w:top w:val="single" w:sz="6" w:space="0" w:color="AEB0B5"/>
              <w:left w:val="single" w:sz="6" w:space="0" w:color="AEB0B5"/>
              <w:bottom w:val="single" w:sz="2" w:space="0" w:color="AEB0B5"/>
              <w:right w:val="single" w:sz="2" w:space="0" w:color="AEB0B5"/>
            </w:tcBorders>
            <w:shd w:val="clear" w:color="auto" w:fill="F1F1F1"/>
            <w:vAlign w:val="center"/>
            <w:hideMark/>
          </w:tcPr>
          <w:p w14:paraId="321751CC" w14:textId="77777777" w:rsidR="00EC73A7" w:rsidRPr="00607D9F" w:rsidRDefault="00EC73A7" w:rsidP="00EC73A7">
            <w:pPr>
              <w:spacing w:after="200" w:line="276" w:lineRule="auto"/>
              <w:jc w:val="center"/>
              <w:rPr>
                <w:rFonts w:ascii="Times New Roman" w:eastAsia="Calibri" w:hAnsi="Times New Roman" w:cs="Times New Roman"/>
                <w:b/>
                <w:bCs/>
                <w:color w:val="212121"/>
                <w:lang w:val="en-US"/>
              </w:rPr>
            </w:pPr>
            <w:r w:rsidRPr="00607D9F">
              <w:rPr>
                <w:rFonts w:ascii="Times New Roman" w:eastAsia="Calibri" w:hAnsi="Times New Roman" w:cs="Times New Roman"/>
                <w:b/>
                <w:bCs/>
                <w:color w:val="212121"/>
                <w:lang w:val="en-US"/>
              </w:rPr>
              <w:t>Search</w:t>
            </w:r>
          </w:p>
        </w:tc>
        <w:tc>
          <w:tcPr>
            <w:tcW w:w="7945" w:type="dxa"/>
            <w:tcBorders>
              <w:top w:val="single" w:sz="6" w:space="0" w:color="AEB0B5"/>
              <w:left w:val="single" w:sz="2" w:space="0" w:color="AEB0B5"/>
              <w:bottom w:val="single" w:sz="2" w:space="0" w:color="AEB0B5"/>
              <w:right w:val="single" w:sz="2" w:space="0" w:color="AEB0B5"/>
            </w:tcBorders>
            <w:shd w:val="clear" w:color="auto" w:fill="F1F1F1"/>
            <w:vAlign w:val="center"/>
            <w:hideMark/>
          </w:tcPr>
          <w:p w14:paraId="43A9C877" w14:textId="77777777" w:rsidR="00EC73A7" w:rsidRPr="00607D9F" w:rsidRDefault="00EC73A7" w:rsidP="00EC73A7">
            <w:pPr>
              <w:spacing w:after="200" w:line="276" w:lineRule="auto"/>
              <w:rPr>
                <w:rFonts w:ascii="Times New Roman" w:eastAsia="Calibri" w:hAnsi="Times New Roman" w:cs="Times New Roman"/>
                <w:b/>
                <w:bCs/>
                <w:color w:val="212121"/>
                <w:lang w:val="en-US"/>
              </w:rPr>
            </w:pPr>
            <w:r w:rsidRPr="00607D9F">
              <w:rPr>
                <w:rFonts w:ascii="Times New Roman" w:eastAsia="Calibri" w:hAnsi="Times New Roman" w:cs="Times New Roman"/>
                <w:b/>
                <w:bCs/>
                <w:color w:val="212121"/>
                <w:lang w:val="en-US"/>
              </w:rPr>
              <w:t>Query</w:t>
            </w:r>
          </w:p>
        </w:tc>
        <w:tc>
          <w:tcPr>
            <w:tcW w:w="1330" w:type="dxa"/>
            <w:tcBorders>
              <w:top w:val="single" w:sz="6" w:space="0" w:color="AEB0B5"/>
              <w:left w:val="single" w:sz="2" w:space="0" w:color="AEB0B5"/>
              <w:bottom w:val="single" w:sz="2" w:space="0" w:color="AEB0B5"/>
              <w:right w:val="single" w:sz="2" w:space="0" w:color="AEB0B5"/>
            </w:tcBorders>
            <w:shd w:val="clear" w:color="auto" w:fill="F1F1F1"/>
            <w:vAlign w:val="center"/>
            <w:hideMark/>
          </w:tcPr>
          <w:p w14:paraId="637C5066" w14:textId="77777777" w:rsidR="00EC73A7" w:rsidRPr="00607D9F" w:rsidRDefault="00EC73A7" w:rsidP="00EC73A7">
            <w:pPr>
              <w:spacing w:after="200" w:line="276" w:lineRule="auto"/>
              <w:jc w:val="right"/>
              <w:rPr>
                <w:rFonts w:ascii="Times New Roman" w:eastAsia="Calibri" w:hAnsi="Times New Roman" w:cs="Times New Roman"/>
                <w:b/>
                <w:bCs/>
                <w:color w:val="212121"/>
                <w:lang w:val="en-US"/>
              </w:rPr>
            </w:pPr>
            <w:r w:rsidRPr="00607D9F">
              <w:rPr>
                <w:rFonts w:ascii="Times New Roman" w:eastAsia="Calibri" w:hAnsi="Times New Roman" w:cs="Times New Roman"/>
                <w:b/>
                <w:bCs/>
                <w:color w:val="212121"/>
                <w:lang w:val="en-US"/>
              </w:rPr>
              <w:t>Results</w:t>
            </w:r>
          </w:p>
        </w:tc>
      </w:tr>
      <w:tr w:rsidR="00EC73A7" w:rsidRPr="00607D9F" w14:paraId="5C1885FE" w14:textId="77777777" w:rsidTr="007622BA">
        <w:trPr>
          <w:trHeight w:val="505"/>
          <w:tblCellSpacing w:w="15" w:type="dxa"/>
        </w:trPr>
        <w:tc>
          <w:tcPr>
            <w:tcW w:w="0" w:type="auto"/>
            <w:tcBorders>
              <w:top w:val="nil"/>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tcPr>
          <w:p w14:paraId="38B063BD" w14:textId="77777777" w:rsidR="00EC73A7" w:rsidRPr="00607D9F" w:rsidRDefault="00EC73A7" w:rsidP="00EC73A7">
            <w:pPr>
              <w:spacing w:after="200" w:line="276" w:lineRule="auto"/>
              <w:jc w:val="center"/>
              <w:rPr>
                <w:rFonts w:ascii="Times New Roman" w:eastAsia="Calibri" w:hAnsi="Times New Roman" w:cs="Times New Roman"/>
                <w:lang w:val="en-US"/>
              </w:rPr>
            </w:pPr>
            <w:r w:rsidRPr="00607D9F">
              <w:rPr>
                <w:rFonts w:ascii="Times New Roman" w:eastAsia="Calibri" w:hAnsi="Times New Roman" w:cs="Times New Roman"/>
                <w:lang w:val="en-US"/>
              </w:rPr>
              <w:t>#5</w:t>
            </w:r>
          </w:p>
        </w:tc>
        <w:tc>
          <w:tcPr>
            <w:tcW w:w="0" w:type="auto"/>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61EF1CE7" w14:textId="77777777" w:rsidR="00EC73A7" w:rsidRPr="00607D9F" w:rsidRDefault="00EC73A7" w:rsidP="00EC73A7">
            <w:pPr>
              <w:spacing w:after="200" w:line="276" w:lineRule="auto"/>
              <w:rPr>
                <w:rFonts w:ascii="Times New Roman" w:eastAsia="Calibri" w:hAnsi="Times New Roman" w:cs="Times New Roman"/>
                <w:lang w:val="en-US"/>
              </w:rPr>
            </w:pPr>
            <w:r w:rsidRPr="00607D9F">
              <w:rPr>
                <w:rFonts w:ascii="Times New Roman" w:eastAsia="Calibri" w:hAnsi="Times New Roman" w:cs="Times New Roman"/>
                <w:lang w:val="en-US"/>
              </w:rPr>
              <w:t>#4 NOT OLD PMIDs</w:t>
            </w:r>
          </w:p>
        </w:tc>
        <w:tc>
          <w:tcPr>
            <w:tcW w:w="1330"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2D34C28E" w14:textId="77777777" w:rsidR="00EC73A7" w:rsidRPr="00145F81" w:rsidRDefault="00EC73A7" w:rsidP="00EC73A7">
            <w:pPr>
              <w:spacing w:after="200" w:line="276" w:lineRule="auto"/>
              <w:jc w:val="right"/>
              <w:rPr>
                <w:rFonts w:ascii="Times New Roman" w:eastAsia="Calibri" w:hAnsi="Times New Roman" w:cs="Times New Roman"/>
                <w:lang w:val="en-US"/>
              </w:rPr>
            </w:pPr>
            <w:r w:rsidRPr="00145F81">
              <w:rPr>
                <w:rFonts w:ascii="Times New Roman" w:eastAsia="Calibri" w:hAnsi="Times New Roman" w:cs="Times New Roman"/>
                <w:lang w:val="en-US"/>
              </w:rPr>
              <w:t>239</w:t>
            </w:r>
          </w:p>
        </w:tc>
      </w:tr>
      <w:tr w:rsidR="00EC73A7" w:rsidRPr="00607D9F" w14:paraId="2B637228" w14:textId="77777777" w:rsidTr="007622BA">
        <w:trPr>
          <w:trHeight w:val="505"/>
          <w:tblCellSpacing w:w="15" w:type="dxa"/>
        </w:trPr>
        <w:tc>
          <w:tcPr>
            <w:tcW w:w="0" w:type="auto"/>
            <w:tcBorders>
              <w:top w:val="nil"/>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33D95B42" w14:textId="77777777" w:rsidR="00EC73A7" w:rsidRPr="00607D9F" w:rsidRDefault="00EC73A7" w:rsidP="00EC73A7">
            <w:pPr>
              <w:spacing w:after="200" w:line="276" w:lineRule="auto"/>
              <w:jc w:val="center"/>
              <w:rPr>
                <w:rFonts w:ascii="Times New Roman" w:eastAsia="Calibri" w:hAnsi="Times New Roman" w:cs="Times New Roman"/>
                <w:lang w:val="en-US"/>
              </w:rPr>
            </w:pPr>
            <w:r w:rsidRPr="00607D9F">
              <w:rPr>
                <w:rFonts w:ascii="Times New Roman" w:eastAsia="Calibri" w:hAnsi="Times New Roman" w:cs="Times New Roman"/>
                <w:lang w:val="en-US"/>
              </w:rPr>
              <w:t>#4</w:t>
            </w:r>
          </w:p>
        </w:tc>
        <w:tc>
          <w:tcPr>
            <w:tcW w:w="0" w:type="auto"/>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348EC1BA" w14:textId="77777777" w:rsidR="00EC73A7" w:rsidRPr="00145F81" w:rsidRDefault="00EC73A7" w:rsidP="00EC73A7">
            <w:pPr>
              <w:spacing w:after="200" w:line="276" w:lineRule="auto"/>
              <w:rPr>
                <w:rFonts w:ascii="Times New Roman" w:eastAsia="Calibri" w:hAnsi="Times New Roman" w:cs="Times New Roman"/>
                <w:sz w:val="24"/>
                <w:szCs w:val="24"/>
                <w:lang w:val="en-US"/>
              </w:rPr>
            </w:pPr>
            <w:r w:rsidRPr="00145F81">
              <w:rPr>
                <w:rFonts w:ascii="Times New Roman" w:eastAsia="Calibri" w:hAnsi="Times New Roman" w:cs="Times New Roman"/>
                <w:lang w:val="en-US"/>
              </w:rPr>
              <w:t>Search: </w:t>
            </w:r>
            <w:r w:rsidRPr="00145F81">
              <w:rPr>
                <w:rFonts w:ascii="Times New Roman" w:eastAsia="Calibri" w:hAnsi="Times New Roman" w:cs="Times New Roman"/>
                <w:b/>
                <w:bCs/>
                <w:lang w:val="en-US"/>
              </w:rPr>
              <w:t>#1 AND (#2 OR #3)</w:t>
            </w:r>
          </w:p>
        </w:tc>
        <w:tc>
          <w:tcPr>
            <w:tcW w:w="1330"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63AAD2BC" w14:textId="77777777" w:rsidR="00EC73A7" w:rsidRPr="00145F81" w:rsidRDefault="00EC73A7" w:rsidP="00EC73A7">
            <w:pPr>
              <w:spacing w:after="200" w:line="276" w:lineRule="auto"/>
              <w:jc w:val="right"/>
              <w:rPr>
                <w:rFonts w:ascii="Times New Roman" w:eastAsia="Calibri" w:hAnsi="Times New Roman" w:cs="Times New Roman"/>
                <w:lang w:val="en-US"/>
              </w:rPr>
            </w:pPr>
            <w:r w:rsidRPr="00145F81">
              <w:rPr>
                <w:rFonts w:ascii="Times New Roman" w:eastAsia="Calibri" w:hAnsi="Times New Roman" w:cs="Times New Roman"/>
                <w:lang w:val="en-US"/>
              </w:rPr>
              <w:t>2,298</w:t>
            </w:r>
          </w:p>
        </w:tc>
      </w:tr>
      <w:tr w:rsidR="00EC73A7" w:rsidRPr="00607D9F" w14:paraId="20C4C1CC" w14:textId="77777777" w:rsidTr="00031649">
        <w:trPr>
          <w:trHeight w:val="1105"/>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211F25AD" w14:textId="77777777" w:rsidR="00EC73A7" w:rsidRPr="00607D9F" w:rsidRDefault="00EC73A7" w:rsidP="00EC73A7">
            <w:pPr>
              <w:spacing w:after="200" w:line="276" w:lineRule="auto"/>
              <w:jc w:val="center"/>
              <w:rPr>
                <w:rFonts w:ascii="Times New Roman" w:eastAsia="Calibri" w:hAnsi="Times New Roman" w:cs="Times New Roman"/>
                <w:lang w:val="en-US"/>
              </w:rPr>
            </w:pPr>
            <w:r w:rsidRPr="00607D9F">
              <w:rPr>
                <w:rFonts w:ascii="Times New Roman" w:eastAsia="Calibri" w:hAnsi="Times New Roman" w:cs="Times New Roman"/>
                <w:lang w:val="en-US"/>
              </w:rPr>
              <w:t>#3</w:t>
            </w:r>
          </w:p>
        </w:tc>
        <w:tc>
          <w:tcPr>
            <w:tcW w:w="0" w:type="auto"/>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42F519B7" w14:textId="77777777" w:rsidR="00EC73A7" w:rsidRPr="00607D9F" w:rsidRDefault="00EC73A7" w:rsidP="00EC73A7">
            <w:pPr>
              <w:spacing w:after="200" w:line="276" w:lineRule="auto"/>
              <w:rPr>
                <w:rFonts w:ascii="Times New Roman" w:eastAsia="Calibri" w:hAnsi="Times New Roman" w:cs="Times New Roman"/>
                <w:sz w:val="24"/>
                <w:szCs w:val="24"/>
                <w:lang w:val="en-US"/>
              </w:rPr>
            </w:pPr>
            <w:r w:rsidRPr="00607D9F">
              <w:rPr>
                <w:rFonts w:ascii="Times New Roman" w:eastAsia="Calibri" w:hAnsi="Times New Roman" w:cs="Times New Roman"/>
                <w:lang w:val="en-US"/>
              </w:rPr>
              <w:t>Search: </w:t>
            </w:r>
            <w:r w:rsidRPr="00607D9F">
              <w:rPr>
                <w:rFonts w:ascii="Times New Roman" w:eastAsia="Calibri" w:hAnsi="Times New Roman" w:cs="Times New Roman"/>
                <w:b/>
                <w:bCs/>
                <w:lang w:val="en-US"/>
              </w:rPr>
              <w:t>"In Vitro Techniques"[Mesh] OR "Models, Biological"[Mesh] OR "Spheroids, Cellular"[Mesh] OR "Biological Assay"[Mesh] OR "Cell Culture Techniques"[Mesh] OR "ex vivo"[tiab] OR "model*"[tiab] OR "in vitro*"[tiab] OR "invitro*"[tiab] OR "assay*"[tiab] OR "tenoblast*"[tiab] OR "tenocyte*"[tiab]</w:t>
            </w:r>
          </w:p>
        </w:tc>
        <w:tc>
          <w:tcPr>
            <w:tcW w:w="1330"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4FE86057" w14:textId="77777777" w:rsidR="00EC73A7" w:rsidRPr="00607D9F" w:rsidRDefault="00EC73A7" w:rsidP="00EC73A7">
            <w:pPr>
              <w:spacing w:after="200" w:line="276" w:lineRule="auto"/>
              <w:jc w:val="right"/>
              <w:rPr>
                <w:rFonts w:ascii="Times New Roman" w:eastAsia="Calibri" w:hAnsi="Times New Roman" w:cs="Times New Roman"/>
                <w:lang w:val="en-US"/>
              </w:rPr>
            </w:pPr>
            <w:r w:rsidRPr="00607D9F">
              <w:rPr>
                <w:rFonts w:ascii="Times New Roman" w:eastAsia="Calibri" w:hAnsi="Times New Roman" w:cs="Times New Roman"/>
                <w:lang w:val="en-US"/>
              </w:rPr>
              <w:t>6,448,224</w:t>
            </w:r>
          </w:p>
        </w:tc>
      </w:tr>
      <w:tr w:rsidR="00EC73A7" w:rsidRPr="007622BA" w14:paraId="51083AA6" w14:textId="77777777" w:rsidTr="00031649">
        <w:trPr>
          <w:trHeight w:val="4846"/>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374B80EF" w14:textId="77777777" w:rsidR="00EC73A7" w:rsidRPr="00607D9F" w:rsidRDefault="00EC73A7" w:rsidP="00EC73A7">
            <w:pPr>
              <w:spacing w:after="200" w:line="276" w:lineRule="auto"/>
              <w:jc w:val="center"/>
              <w:rPr>
                <w:rFonts w:ascii="Times New Roman" w:eastAsia="Calibri" w:hAnsi="Times New Roman" w:cs="Times New Roman"/>
                <w:lang w:val="en-US"/>
              </w:rPr>
            </w:pPr>
            <w:r w:rsidRPr="00607D9F">
              <w:rPr>
                <w:rFonts w:ascii="Times New Roman" w:eastAsia="Calibri" w:hAnsi="Times New Roman" w:cs="Times New Roman"/>
                <w:lang w:val="en-US"/>
              </w:rPr>
              <w:t>#2</w:t>
            </w:r>
          </w:p>
        </w:tc>
        <w:tc>
          <w:tcPr>
            <w:tcW w:w="0" w:type="auto"/>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669E11C9" w14:textId="77777777" w:rsidR="00EC73A7" w:rsidRPr="00607D9F" w:rsidRDefault="00EC73A7" w:rsidP="00EC73A7">
            <w:pPr>
              <w:spacing w:after="200" w:line="276" w:lineRule="auto"/>
              <w:rPr>
                <w:rFonts w:ascii="Times New Roman" w:eastAsia="Calibri" w:hAnsi="Times New Roman" w:cs="Times New Roman"/>
                <w:sz w:val="24"/>
                <w:szCs w:val="24"/>
                <w:lang w:val="en-US"/>
              </w:rPr>
            </w:pPr>
            <w:r w:rsidRPr="00607D9F">
              <w:rPr>
                <w:rFonts w:ascii="Times New Roman" w:eastAsia="Calibri" w:hAnsi="Times New Roman" w:cs="Times New Roman"/>
                <w:lang w:val="en-US"/>
              </w:rPr>
              <w:t>Search: </w:t>
            </w:r>
            <w:r w:rsidRPr="00607D9F">
              <w:rPr>
                <w:rFonts w:ascii="Times New Roman" w:eastAsia="Calibri" w:hAnsi="Times New Roman" w:cs="Times New Roman"/>
                <w:b/>
                <w:bCs/>
                <w:lang w:val="en-US"/>
              </w:rPr>
              <w:t xml:space="preserve">"animal experimentation"[MeSH Terms] OR "models, animal"[MeSH Terms] OR "invertebrates"[MeSH Terms] OR "Animals"[Mesh:noexp] OR "animal population groups"[MeSH Terms] OR "chordata"[MeSH Terms:noexp] OR "chordata, nonvertebrate"[MeSH Terms] OR "vertebrates"[MeSH Terms:noexp] OR "mammals"[MeSH Terms:noexp] OR "primates"[MeSH Terms:noexp] OR "artiodactyla"[MeSH Terms] OR "carnivora"[MeSH Terms] OR "cetacea"[MeSH Terms] OR "chiroptera"[MeSH Terms] OR "elephants"[MeSH Terms] OR "hyraxes"[MeSH Terms] OR "lagomorpha"[MeSH Terms] OR "marsupialia"[MeSH Terms] OR "monotremata"[MeSH Terms] OR "perissodactyla"[MeSH Terms] OR "rodentia"[MeSH Terms] OR "scandentia"[MeSH Terms] OR "sirenia"[MeSH Terms] OR "xenarthra"[MeSH Terms] OR "haplorhini"[MeSH Terms:noexp] OR "strepsirhini"[MeSH Terms] OR "platyrrhini"[MeSH Terms] OR "tarsii"[MeSH Terms] OR "catarrhini"[MeSH Terms:noexp] OR "cercopithecidae"[MeSH Terms] OR "hylobatidae"[MeSH Terms] OR "hominidae"[MeSH Terms:noexp] OR "gorilla gorilla"[MeSH Terms] OR "pan paniscus"[MeSH Terms] OR "pan troglodytes"[MeSH Terms] OR "pongo pygmaeus"[MeSH Terms] OR animals[tiab] OR animal[tiab] OR mice[tiab] OR mus[tiab] OR mouse[tiab] OR murine[tiab] OR woodmouse[tiab] OR rats[tiab] OR rat[tiab] OR murinae[tiab] OR muridae[tiab] OR cottonrat[tiab] OR cottonrats[tiab] OR hamster[tiab] OR hamsters[tiab] OR cricetinae[tiab] OR rodentia[tiab] OR rodent[tiab] OR rodents[tiab] OR "Rattus norvegicus"[tiab] OR pigs[tiab] OR pig[tiab] OR swine[tiab] OR swines[tiab] OR piglets[tiab] OR piglet[tiab] OR boar[tiab] OR boars[tiab] OR "sus scrofa"[tiab] OR ferrets[tiab] OR ferret[tiab] OR polecat[tiab] OR polecats[tiab] OR "mustela putorius"[tiab] OR "guinea pigs"[tiab] OR "guinea pig"[tiab] OR cavia[tiab] OR callithrix[tiab] OR marmoset[tiab] OR marmosets[tiab] OR cebuella[tiab] OR hapale[tiab] OR octodon[tiab] OR chinchilla[tiab] OR chinchillas[tiab] OR gerbillinae[tiab] OR </w:t>
            </w:r>
            <w:r w:rsidRPr="00607D9F">
              <w:rPr>
                <w:rFonts w:ascii="Times New Roman" w:eastAsia="Calibri" w:hAnsi="Times New Roman" w:cs="Times New Roman"/>
                <w:b/>
                <w:bCs/>
                <w:lang w:val="en-US"/>
              </w:rPr>
              <w:lastRenderedPageBreak/>
              <w:t xml:space="preserve">gerbil[tiab] OR gerbils[tiab] OR jird[tiab] OR jirds[tiab] OR merione[tiab] OR meriones[tiab] OR rabbits[tiab] OR rabbit[tiab] OR hares[tiab] OR hare[tiab] OR diptera[tiab] OR flies[tiab] OR fly[tiab] OR dipteral[tiab] OR drosphila[tiab] OR drosophilidae[tiab] OR cats[tiab] OR cat[tiab] OR carus[tiab] OR felis[tiab] OR nematoda[tiab] OR nematode[tiab] OR nematoda[tiab] OR nematode[tiab] OR nematodes[tiab] OR sipunculida[tiab] OR dogs[tiab] OR dog[tiab] OR canine[tiab] OR canines[tiab] OR canis[tiab] OR sheep[tiab] OR sheeps[tiab] OR mouflon[tiab] OR mouflons[tiab] OR ovis[tiab] OR goats[tiab] OR goat[tiab] OR capra[tiab] OR capras[tiab] OR rupicapra[tiab] OR chamois[tiab] OR haplorhini[tiab] OR monkey[tiab] OR monkeys[tiab] OR anthropoidea[tiab] OR anthropoids[tiab] OR saguinus[tiab] OR tamarin[tiab] OR tamarins[tiab] OR leontopithecus[tiab] OR hominidae[tiab] OR ape[tiab] OR apes[tiab] OR pan[tiab] OR paniscus[tiab] OR "pan paniscus"[tiab] OR bonobo[tiab] OR bonobos[tiab] OR troglodytes[tiab] OR "pan troglodytes"[tiab] OR gibbon[tiab] OR gibbons[tiab] OR siamang[tiab] OR siamangs[tiab] OR nomascus[tiab] OR symphalangus[tiab] OR chimpanzee[tiab] OR chimpanzees[tiab] OR prosimians[tiab] OR "bush baby"[tiab] OR prosimian[tiab] OR bush babies[tiab] OR galagos[tiab] OR galago[tiab] OR pongidae[tiab] OR gorilla[tiab] OR gorillas[tiab] OR pongo[tiab] OR pygmaeus[tiab] OR "pongo pygmaeus"[tiab] OR orangutans[tiab] OR pygmaeus[tiab] OR lemur[tiab] OR lemurs[tiab] OR lemuridae[tiab] OR horse[tiab] OR horses[tiab] OR pongo[tiab] OR equus[tiab] OR cow[tiab] OR calf[tiab] OR bull[tiab] OR chicken[tiab] OR chickens[tiab] OR gallus[tiab] OR quail[tiab] OR bird[tiab] OR birds[tiab] OR quails[tiab] OR poultry[tiab] OR poultries[tiab] OR fowl[tiab] OR fowls[tiab] OR reptile[tiab] OR reptilia[tiab] OR reptiles[tiab] OR snakes[tiab] OR snake[tiab] OR lizard[tiab] OR lizards[tiab] OR alligator[tiab] OR alligators[tiab] OR crocodile[tiab] OR crocodiles[tiab] OR turtle[tiab] OR turtles[tiab] OR amphibian[tiab] OR amphibians[tiab] OR amphibia[tiab] OR frog[tiab] OR frogs[tiab] OR bombina[tiab] OR salientia[tiab] OR toad[tiab] OR toads[tiab] OR "epidalea calamita"[tiab] OR salamander[tiab] OR salamanders[tiab] OR eel[tiab] OR eels[tiab] OR fish[tiab] OR fishes[tiab] OR pisces[tiab] OR catfish[tiab] OR catfishes[tiab] OR siluriformes[tiab] OR arius[tiab] OR heteropneustes[tiab] OR sheatfish[tiab] OR perch[tiab] OR perches[tiab] OR percidae[tiab] OR perca[tiab] OR trout[tiab] OR trouts[tiab] OR char[tiab] OR chars[tiab] OR salvelinus[tiab] OR "fathead minnow"[tiab] OR minnow[tiab] OR cyprinidae[tiab] OR carps[tiab] OR carp[tiab] OR zebrafish[tiab] OR zebrafishes[tiab] OR goldfish[tiab] OR goldfishes[tiab] OR guppy[tiab] OR guppies[tiab] OR chub[tiab] OR chubs[tiab] OR tinca[tiab] OR barbels[tiab] OR barbus[tiab] OR pimephales[tiab] OR promelas[tiab] OR "poecilia reticulata"[tiab] OR mullet[tiab] OR mullets[tiab] OR seahorse[tiab] OR seahorses[tiab] OR mugil curema[tiab] OR atlantic cod[tiab] OR shark[tiab] OR sharks[tiab] OR catshark[tiab] OR anguilla[tiab] OR salmonid[tiab] OR salmonids[tiab] OR whitefish[tiab] OR whitefishes[tiab] OR salmon[tiab] OR salmons[tiab] OR sole[tiab] OR solea[tiab] OR "sea lamprey"[tiab] OR lamprey[tiab] OR lampreys[tiab] OR pumpkinseed[tiab] OR sunfish[tiab] OR </w:t>
            </w:r>
            <w:r w:rsidRPr="00607D9F">
              <w:rPr>
                <w:rFonts w:ascii="Times New Roman" w:eastAsia="Calibri" w:hAnsi="Times New Roman" w:cs="Times New Roman"/>
                <w:b/>
                <w:bCs/>
                <w:lang w:val="en-US"/>
              </w:rPr>
              <w:lastRenderedPageBreak/>
              <w:t>sunfishes[tiab] OR tilapia[tiab] OR tilapias[tiab] OR turbot[tiab] OR turbots[tiab] OR flatfish[tiab] OR flatfishes[tiab] OR sciuridae[tiab] OR squirrel[tiab] OR squirrels[tiab] OR chipmunk[tiab] OR chipmunks[tiab] OR suslik[tiab] OR susliks[tiab] OR vole[tiab] OR voles[tiab] OR lemming[tiab] OR lemmings[tiab] OR muskrat[tiab] OR muskrats[tiab] OR lemmus[tiab] OR otter[tiab] OR otters[tiab] OR marten[tiab] OR martens[tiab] OR martes[tiab] OR weasel[tiab] OR badger[tiab] OR badgers[tiab] OR ermine[tiab] OR mink[tiab] OR minks[tiab] OR sable[tiab] OR sables[tiab] OR gulo[tiab] OR gulos[tiab] OR wolverine[tiab] OR wolverines[tiab] OR minks[tiab] OR mustela[tiab] OR llama[tiab] OR llamas[tiab] OR alpaca[tiab] OR alpacas[tiab] OR camelid[tiab] OR camelids[tiab] OR guanaco[tiab] OR guanacos[tiab] OR chiroptera[tiab] OR chiropteras[tiab] OR bat[tiab] OR bats[tiab] OR fox[tiab] OR foxes[tiab] OR iguana[tiab] OR iguanas[tiab] OR xenopus laevis[tiab] OR parakeet[tiab] OR parakeets[tiab] OR parrot[tiab] OR parrots[tiab] OR donkey[tiab] OR donkeys[tiab] OR mule[tiab] OR mules[tiab] OR zebra[tiab] OR zebras[tiab] OR shrew[tiab] OR shrews[tiab] OR bison[tiab] OR bisons[tiab] OR buffalo[tiab] OR buffaloes[tiab] OR deer[tiab] OR deers[tiab] OR bear[tiab] OR bears[tiab] OR panda[tiab] OR pandas[tiab] OR "wild hog"[tiab] OR "wild boar"[tiab] OR fitchew[tiab] OR fitch[tiab] OR beaver[tiab] OR beavers[tiab] OR jerboa[tiab] OR jerboas[tiab] OR capybara[tiab] OR capybaras[tiab] OR "in vivo*"[tiab] OR "invivo*"[tiab]</w:t>
            </w:r>
          </w:p>
        </w:tc>
        <w:tc>
          <w:tcPr>
            <w:tcW w:w="1330"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591D385D" w14:textId="77777777" w:rsidR="00EC73A7" w:rsidRPr="00607D9F" w:rsidRDefault="00EC73A7" w:rsidP="00EC73A7">
            <w:pPr>
              <w:spacing w:after="200" w:line="276" w:lineRule="auto"/>
              <w:jc w:val="right"/>
              <w:rPr>
                <w:rFonts w:ascii="Times New Roman" w:eastAsia="Calibri" w:hAnsi="Times New Roman" w:cs="Times New Roman"/>
                <w:lang w:val="en-US"/>
              </w:rPr>
            </w:pPr>
            <w:r w:rsidRPr="00607D9F">
              <w:rPr>
                <w:rFonts w:ascii="Times New Roman" w:eastAsia="Calibri" w:hAnsi="Times New Roman" w:cs="Times New Roman"/>
                <w:lang w:val="en-US"/>
              </w:rPr>
              <w:lastRenderedPageBreak/>
              <w:t>8,556,809</w:t>
            </w:r>
          </w:p>
        </w:tc>
      </w:tr>
      <w:tr w:rsidR="00EC73A7" w:rsidRPr="007622BA" w14:paraId="37581F91" w14:textId="77777777" w:rsidTr="00031649">
        <w:trPr>
          <w:trHeight w:val="1704"/>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43BEDD9A" w14:textId="77777777" w:rsidR="00EC73A7" w:rsidRPr="00607D9F" w:rsidRDefault="00EC73A7" w:rsidP="00EC73A7">
            <w:pPr>
              <w:spacing w:after="200" w:line="276" w:lineRule="auto"/>
              <w:jc w:val="center"/>
              <w:rPr>
                <w:rFonts w:ascii="Times New Roman" w:eastAsia="Calibri" w:hAnsi="Times New Roman" w:cs="Times New Roman"/>
                <w:lang w:val="en-US"/>
              </w:rPr>
            </w:pPr>
            <w:r w:rsidRPr="00607D9F">
              <w:rPr>
                <w:rFonts w:ascii="Times New Roman" w:eastAsia="Calibri" w:hAnsi="Times New Roman" w:cs="Times New Roman"/>
                <w:lang w:val="en-US"/>
              </w:rPr>
              <w:lastRenderedPageBreak/>
              <w:t>#1</w:t>
            </w:r>
          </w:p>
        </w:tc>
        <w:tc>
          <w:tcPr>
            <w:tcW w:w="0" w:type="auto"/>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0C483AFC" w14:textId="77777777" w:rsidR="00EC73A7" w:rsidRPr="00607D9F" w:rsidRDefault="00EC73A7" w:rsidP="00EC73A7">
            <w:pPr>
              <w:spacing w:after="200" w:line="276" w:lineRule="auto"/>
              <w:rPr>
                <w:rFonts w:ascii="Times New Roman" w:eastAsia="Calibri" w:hAnsi="Times New Roman" w:cs="Times New Roman"/>
                <w:sz w:val="24"/>
                <w:szCs w:val="24"/>
                <w:lang w:val="en-US"/>
              </w:rPr>
            </w:pPr>
            <w:r w:rsidRPr="00607D9F">
              <w:rPr>
                <w:rFonts w:ascii="Times New Roman" w:eastAsia="Calibri" w:hAnsi="Times New Roman" w:cs="Times New Roman"/>
                <w:lang w:val="en-US"/>
              </w:rPr>
              <w:t>Search: </w:t>
            </w:r>
            <w:r w:rsidRPr="00607D9F">
              <w:rPr>
                <w:rFonts w:ascii="Times New Roman" w:eastAsia="Calibri" w:hAnsi="Times New Roman" w:cs="Times New Roman"/>
                <w:b/>
                <w:bCs/>
                <w:lang w:val="en-US"/>
              </w:rPr>
              <w:t>"Achilles Tendon/injuries"[Mesh] OR ("Tendinopathy"[Mesh] AND "Achilles Tendon"[Mesh]) OR "achilles tendinopath*"[tiab] OR "achillodyn*"[tiab] OR ( ("achilles"[tiab] OR "calcaneal"[tiab]) AND ("tendinitis*"[tiab] OR "tendinopath*"[tiab] OR "tendinosis*"[tiab] OR "tendonitis*"[tiab] OR "tendon-patholog*"[tiab] OR "pain*"[tiab] OR "injur*"[tiab] OR "paratendonitis"[tiab] OR "tenosynovitis"[tiab]) )</w:t>
            </w:r>
          </w:p>
        </w:tc>
        <w:tc>
          <w:tcPr>
            <w:tcW w:w="1330"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4A0B8773" w14:textId="77777777" w:rsidR="00EC73A7" w:rsidRPr="00607D9F" w:rsidRDefault="00EC73A7" w:rsidP="00EC73A7">
            <w:pPr>
              <w:spacing w:after="200" w:line="276" w:lineRule="auto"/>
              <w:jc w:val="right"/>
              <w:rPr>
                <w:rFonts w:ascii="Times New Roman" w:eastAsia="Calibri" w:hAnsi="Times New Roman" w:cs="Times New Roman"/>
                <w:lang w:val="en-US"/>
              </w:rPr>
            </w:pPr>
            <w:r w:rsidRPr="00607D9F">
              <w:rPr>
                <w:rFonts w:ascii="Times New Roman" w:eastAsia="Calibri" w:hAnsi="Times New Roman" w:cs="Times New Roman"/>
                <w:lang w:val="en-US"/>
              </w:rPr>
              <w:t>9,585</w:t>
            </w:r>
          </w:p>
        </w:tc>
      </w:tr>
    </w:tbl>
    <w:p w14:paraId="7D69EF17" w14:textId="5AAD6E3B" w:rsidR="00EC73A7" w:rsidRPr="00607D9F" w:rsidRDefault="00EC73A7" w:rsidP="00EC73A7">
      <w:pPr>
        <w:rPr>
          <w:rFonts w:ascii="Times New Roman" w:hAnsi="Times New Roman" w:cs="Times New Roman"/>
          <w:lang w:val="en-US"/>
        </w:rPr>
      </w:pPr>
    </w:p>
    <w:p w14:paraId="4A6AB25D" w14:textId="5CA655A2" w:rsidR="00EC73A7" w:rsidRPr="00607D9F" w:rsidRDefault="00EC73A7" w:rsidP="00EC73A7">
      <w:pPr>
        <w:rPr>
          <w:rFonts w:ascii="Times New Roman" w:hAnsi="Times New Roman" w:cs="Times New Roman"/>
          <w:lang w:val="en-US"/>
        </w:rPr>
      </w:pPr>
    </w:p>
    <w:p w14:paraId="743011CC" w14:textId="1AF40292" w:rsidR="00031649" w:rsidRPr="00607D9F" w:rsidRDefault="00031649" w:rsidP="00EC73A7">
      <w:pPr>
        <w:rPr>
          <w:rFonts w:ascii="Times New Roman" w:hAnsi="Times New Roman" w:cs="Times New Roman"/>
          <w:lang w:val="en-US"/>
        </w:rPr>
      </w:pPr>
    </w:p>
    <w:p w14:paraId="1E134D05" w14:textId="1C9F5B15" w:rsidR="00031649" w:rsidRPr="00607D9F" w:rsidRDefault="00031649" w:rsidP="00EC73A7">
      <w:pPr>
        <w:rPr>
          <w:rFonts w:ascii="Times New Roman" w:hAnsi="Times New Roman" w:cs="Times New Roman"/>
          <w:lang w:val="en-US"/>
        </w:rPr>
      </w:pPr>
    </w:p>
    <w:p w14:paraId="2875F00C" w14:textId="52D59ED2" w:rsidR="00031649" w:rsidRPr="00607D9F" w:rsidRDefault="00031649" w:rsidP="00EC73A7">
      <w:pPr>
        <w:rPr>
          <w:rFonts w:ascii="Times New Roman" w:hAnsi="Times New Roman" w:cs="Times New Roman"/>
          <w:lang w:val="en-US"/>
        </w:rPr>
      </w:pPr>
    </w:p>
    <w:p w14:paraId="683AC05E" w14:textId="4B280E44" w:rsidR="00031649" w:rsidRPr="00607D9F" w:rsidRDefault="00031649" w:rsidP="00EC73A7">
      <w:pPr>
        <w:rPr>
          <w:rFonts w:ascii="Times New Roman" w:hAnsi="Times New Roman" w:cs="Times New Roman"/>
          <w:lang w:val="en-US"/>
        </w:rPr>
      </w:pPr>
    </w:p>
    <w:p w14:paraId="5AB82543" w14:textId="0FA7F3B0" w:rsidR="00031649" w:rsidRPr="00607D9F" w:rsidRDefault="00031649" w:rsidP="00EC73A7">
      <w:pPr>
        <w:rPr>
          <w:rFonts w:ascii="Times New Roman" w:hAnsi="Times New Roman" w:cs="Times New Roman"/>
          <w:lang w:val="en-US"/>
        </w:rPr>
      </w:pPr>
    </w:p>
    <w:bookmarkEnd w:id="5"/>
    <w:p w14:paraId="227AB624" w14:textId="682EF5A9" w:rsidR="00F45FDC" w:rsidRPr="00607D9F" w:rsidRDefault="00F45FDC" w:rsidP="00EC73A7">
      <w:pPr>
        <w:pStyle w:val="Kop2"/>
        <w:rPr>
          <w:rFonts w:ascii="Times New Roman" w:eastAsiaTheme="minorHAnsi" w:hAnsi="Times New Roman" w:cs="Times New Roman"/>
          <w:color w:val="auto"/>
          <w:sz w:val="22"/>
          <w:szCs w:val="22"/>
        </w:rPr>
      </w:pPr>
    </w:p>
    <w:p w14:paraId="37945116" w14:textId="77777777" w:rsidR="0018325B" w:rsidRPr="00607D9F" w:rsidRDefault="0018325B" w:rsidP="0018325B">
      <w:pPr>
        <w:rPr>
          <w:rFonts w:ascii="Times New Roman" w:hAnsi="Times New Roman" w:cs="Times New Roman"/>
          <w:lang w:val="en-US"/>
        </w:rPr>
      </w:pPr>
    </w:p>
    <w:p w14:paraId="6C933BA5" w14:textId="77777777" w:rsidR="00031649" w:rsidRPr="00607D9F" w:rsidRDefault="00031649" w:rsidP="00031649">
      <w:pPr>
        <w:rPr>
          <w:rFonts w:ascii="Times New Roman" w:hAnsi="Times New Roman" w:cs="Times New Roman"/>
          <w:lang w:val="en-US"/>
        </w:rPr>
      </w:pPr>
    </w:p>
    <w:p w14:paraId="45CAFE84" w14:textId="7900CDFF" w:rsidR="00EC73A7" w:rsidRPr="00607D9F" w:rsidRDefault="00F45FDC" w:rsidP="00031649">
      <w:pPr>
        <w:pStyle w:val="Kop2"/>
        <w:rPr>
          <w:rFonts w:ascii="Times New Roman" w:hAnsi="Times New Roman" w:cs="Times New Roman"/>
          <w:sz w:val="22"/>
          <w:szCs w:val="22"/>
        </w:rPr>
      </w:pPr>
      <w:bookmarkStart w:id="6" w:name="_Toc173160305"/>
      <w:r w:rsidRPr="00607D9F">
        <w:rPr>
          <w:rFonts w:ascii="Times New Roman" w:hAnsi="Times New Roman" w:cs="Times New Roman"/>
          <w:sz w:val="22"/>
          <w:szCs w:val="22"/>
        </w:rPr>
        <w:lastRenderedPageBreak/>
        <w:t>Table 2: Search strategy in Embase.com</w:t>
      </w:r>
      <w:bookmarkEnd w:id="6"/>
    </w:p>
    <w:p w14:paraId="2EEBAE0B" w14:textId="77777777" w:rsidR="00031649" w:rsidRPr="00607D9F" w:rsidRDefault="00031649" w:rsidP="00031649">
      <w:pPr>
        <w:rPr>
          <w:rFonts w:ascii="Times New Roman" w:hAnsi="Times New Roman" w:cs="Times New Roman"/>
          <w:lang w:val="en-US"/>
        </w:rPr>
      </w:pPr>
    </w:p>
    <w:tbl>
      <w:tblPr>
        <w:tblW w:w="10057" w:type="dxa"/>
        <w:tblCellSpacing w:w="15" w:type="dxa"/>
        <w:tblBorders>
          <w:bottom w:val="single" w:sz="6" w:space="0" w:color="AEB0B5"/>
        </w:tblBorders>
        <w:tblCellMar>
          <w:top w:w="15" w:type="dxa"/>
          <w:left w:w="15" w:type="dxa"/>
          <w:bottom w:w="15" w:type="dxa"/>
          <w:right w:w="15" w:type="dxa"/>
        </w:tblCellMar>
        <w:tblLook w:val="04A0" w:firstRow="1" w:lastRow="0" w:firstColumn="1" w:lastColumn="0" w:noHBand="0" w:noVBand="1"/>
      </w:tblPr>
      <w:tblGrid>
        <w:gridCol w:w="743"/>
        <w:gridCol w:w="7967"/>
        <w:gridCol w:w="1347"/>
      </w:tblGrid>
      <w:tr w:rsidR="00031649" w:rsidRPr="007622BA" w14:paraId="260AD266" w14:textId="77777777" w:rsidTr="00031649">
        <w:trPr>
          <w:trHeight w:val="492"/>
          <w:tblHeader/>
          <w:tblCellSpacing w:w="15" w:type="dxa"/>
        </w:trPr>
        <w:tc>
          <w:tcPr>
            <w:tcW w:w="662" w:type="dxa"/>
            <w:tcBorders>
              <w:top w:val="single" w:sz="6" w:space="0" w:color="AEB0B5"/>
              <w:left w:val="single" w:sz="6" w:space="0" w:color="AEB0B5"/>
              <w:bottom w:val="single" w:sz="2" w:space="0" w:color="AEB0B5"/>
              <w:right w:val="single" w:sz="2" w:space="0" w:color="AEB0B5"/>
            </w:tcBorders>
            <w:shd w:val="clear" w:color="auto" w:fill="F1F1F1"/>
            <w:vAlign w:val="center"/>
            <w:hideMark/>
          </w:tcPr>
          <w:p w14:paraId="41C922E2" w14:textId="77777777" w:rsidR="00031649" w:rsidRPr="00607D9F" w:rsidRDefault="00031649" w:rsidP="00031649">
            <w:pPr>
              <w:jc w:val="center"/>
              <w:rPr>
                <w:rFonts w:ascii="Times New Roman" w:hAnsi="Times New Roman" w:cs="Times New Roman"/>
                <w:b/>
                <w:bCs/>
                <w:color w:val="212121"/>
                <w:lang w:val="en-US"/>
              </w:rPr>
            </w:pPr>
            <w:r w:rsidRPr="00607D9F">
              <w:rPr>
                <w:rFonts w:ascii="Times New Roman" w:hAnsi="Times New Roman" w:cs="Times New Roman"/>
                <w:b/>
                <w:bCs/>
                <w:color w:val="212121"/>
                <w:lang w:val="en-US"/>
              </w:rPr>
              <w:t>Search</w:t>
            </w:r>
          </w:p>
        </w:tc>
        <w:tc>
          <w:tcPr>
            <w:tcW w:w="7963" w:type="dxa"/>
            <w:tcBorders>
              <w:top w:val="single" w:sz="6" w:space="0" w:color="AEB0B5"/>
              <w:left w:val="single" w:sz="2" w:space="0" w:color="AEB0B5"/>
              <w:bottom w:val="single" w:sz="2" w:space="0" w:color="AEB0B5"/>
              <w:right w:val="single" w:sz="2" w:space="0" w:color="AEB0B5"/>
            </w:tcBorders>
            <w:shd w:val="clear" w:color="auto" w:fill="F1F1F1"/>
            <w:vAlign w:val="center"/>
            <w:hideMark/>
          </w:tcPr>
          <w:p w14:paraId="5C4C19F5" w14:textId="77777777" w:rsidR="00031649" w:rsidRPr="00607D9F" w:rsidRDefault="00031649" w:rsidP="00031649">
            <w:pPr>
              <w:rPr>
                <w:rFonts w:ascii="Times New Roman" w:hAnsi="Times New Roman" w:cs="Times New Roman"/>
                <w:b/>
                <w:bCs/>
                <w:color w:val="212121"/>
                <w:lang w:val="en-US"/>
              </w:rPr>
            </w:pPr>
            <w:r w:rsidRPr="00607D9F">
              <w:rPr>
                <w:rFonts w:ascii="Times New Roman" w:hAnsi="Times New Roman" w:cs="Times New Roman"/>
                <w:b/>
                <w:bCs/>
                <w:color w:val="212121"/>
                <w:lang w:val="en-US"/>
              </w:rPr>
              <w:t>Query</w:t>
            </w:r>
          </w:p>
        </w:tc>
        <w:tc>
          <w:tcPr>
            <w:tcW w:w="1312" w:type="dxa"/>
            <w:tcBorders>
              <w:top w:val="single" w:sz="6" w:space="0" w:color="AEB0B5"/>
              <w:left w:val="single" w:sz="2" w:space="0" w:color="AEB0B5"/>
              <w:bottom w:val="single" w:sz="2" w:space="0" w:color="AEB0B5"/>
              <w:right w:val="single" w:sz="2" w:space="0" w:color="AEB0B5"/>
            </w:tcBorders>
            <w:shd w:val="clear" w:color="auto" w:fill="F1F1F1"/>
            <w:vAlign w:val="center"/>
            <w:hideMark/>
          </w:tcPr>
          <w:p w14:paraId="6E8CAE62" w14:textId="77777777" w:rsidR="00031649" w:rsidRPr="00607D9F" w:rsidRDefault="00031649" w:rsidP="00031649">
            <w:pPr>
              <w:jc w:val="right"/>
              <w:rPr>
                <w:rFonts w:ascii="Times New Roman" w:hAnsi="Times New Roman" w:cs="Times New Roman"/>
                <w:b/>
                <w:bCs/>
                <w:color w:val="212121"/>
                <w:lang w:val="en-US"/>
              </w:rPr>
            </w:pPr>
            <w:r w:rsidRPr="00607D9F">
              <w:rPr>
                <w:rFonts w:ascii="Times New Roman" w:hAnsi="Times New Roman" w:cs="Times New Roman"/>
                <w:b/>
                <w:bCs/>
                <w:color w:val="212121"/>
                <w:lang w:val="en-US"/>
              </w:rPr>
              <w:t>Results</w:t>
            </w:r>
          </w:p>
        </w:tc>
      </w:tr>
      <w:tr w:rsidR="00031649" w:rsidRPr="007622BA" w14:paraId="4DB5E94F" w14:textId="77777777" w:rsidTr="00031649">
        <w:trPr>
          <w:trHeight w:val="505"/>
          <w:tblCellSpacing w:w="15" w:type="dxa"/>
        </w:trPr>
        <w:tc>
          <w:tcPr>
            <w:tcW w:w="0" w:type="auto"/>
            <w:tcBorders>
              <w:top w:val="nil"/>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tcPr>
          <w:p w14:paraId="08366302"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#6</w:t>
            </w:r>
          </w:p>
        </w:tc>
        <w:tc>
          <w:tcPr>
            <w:tcW w:w="0" w:type="auto"/>
            <w:tcBorders>
              <w:top w:val="nil"/>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2980EFF0" w14:textId="77777777" w:rsidR="00031649" w:rsidRPr="00607D9F" w:rsidRDefault="00031649" w:rsidP="00031649">
            <w:pPr>
              <w:rPr>
                <w:rFonts w:ascii="Times New Roman" w:hAnsi="Times New Roman" w:cs="Times New Roman"/>
                <w:sz w:val="24"/>
                <w:szCs w:val="24"/>
                <w:lang w:val="en-US"/>
              </w:rPr>
            </w:pPr>
            <w:r w:rsidRPr="00607D9F">
              <w:rPr>
                <w:rFonts w:ascii="Times New Roman" w:hAnsi="Times New Roman" w:cs="Times New Roman"/>
                <w:sz w:val="24"/>
                <w:szCs w:val="24"/>
                <w:lang w:val="en-US"/>
              </w:rPr>
              <w:t>#5 NOT PUIs</w:t>
            </w:r>
          </w:p>
        </w:tc>
        <w:tc>
          <w:tcPr>
            <w:tcW w:w="1312" w:type="dxa"/>
            <w:tcBorders>
              <w:top w:val="nil"/>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5281841B"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238</w:t>
            </w:r>
          </w:p>
        </w:tc>
      </w:tr>
      <w:tr w:rsidR="00031649" w:rsidRPr="007622BA" w14:paraId="3D6C9D58" w14:textId="77777777" w:rsidTr="007622BA">
        <w:trPr>
          <w:trHeight w:val="505"/>
          <w:tblCellSpacing w:w="15" w:type="dxa"/>
        </w:trPr>
        <w:tc>
          <w:tcPr>
            <w:tcW w:w="0" w:type="auto"/>
            <w:tcBorders>
              <w:top w:val="nil"/>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tcPr>
          <w:p w14:paraId="56C44BF2"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#5</w:t>
            </w:r>
          </w:p>
        </w:tc>
        <w:tc>
          <w:tcPr>
            <w:tcW w:w="0" w:type="auto"/>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43A2715C" w14:textId="77777777" w:rsidR="00031649" w:rsidRPr="00607D9F" w:rsidRDefault="00031649" w:rsidP="00031649">
            <w:pPr>
              <w:rPr>
                <w:rFonts w:ascii="Times New Roman" w:hAnsi="Times New Roman" w:cs="Times New Roman"/>
                <w:sz w:val="24"/>
                <w:szCs w:val="24"/>
                <w:lang w:val="en-US"/>
              </w:rPr>
            </w:pPr>
            <w:r w:rsidRPr="00607D9F">
              <w:rPr>
                <w:rFonts w:ascii="Times New Roman" w:hAnsi="Times New Roman" w:cs="Times New Roman"/>
                <w:sz w:val="24"/>
                <w:szCs w:val="24"/>
                <w:lang w:val="en-US"/>
              </w:rPr>
              <w:t>#4 NOT ('chapter'/it OR 'conference abstract'/it OR 'conference paper'/it OR 'conference review'/it OR 'editorial'/it OR 'erratum'/it OR 'letter'/it OR 'note'/it OR 'short survey'/it OR 'tombstone'/it)</w:t>
            </w:r>
          </w:p>
        </w:tc>
        <w:tc>
          <w:tcPr>
            <w:tcW w:w="131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49E3A638"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1,744</w:t>
            </w:r>
          </w:p>
        </w:tc>
      </w:tr>
      <w:tr w:rsidR="00031649" w:rsidRPr="00607D9F" w14:paraId="659A5191" w14:textId="77777777" w:rsidTr="00031649">
        <w:trPr>
          <w:trHeight w:val="505"/>
          <w:tblCellSpacing w:w="15" w:type="dxa"/>
        </w:trPr>
        <w:tc>
          <w:tcPr>
            <w:tcW w:w="0" w:type="auto"/>
            <w:tcBorders>
              <w:top w:val="nil"/>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0ADCFB22"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#4</w:t>
            </w:r>
          </w:p>
        </w:tc>
        <w:tc>
          <w:tcPr>
            <w:tcW w:w="0" w:type="auto"/>
            <w:tcBorders>
              <w:top w:val="nil"/>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5A9B09BD" w14:textId="77777777" w:rsidR="00031649" w:rsidRPr="00607D9F" w:rsidRDefault="00031649" w:rsidP="00031649">
            <w:pPr>
              <w:rPr>
                <w:rFonts w:ascii="Times New Roman" w:hAnsi="Times New Roman" w:cs="Times New Roman"/>
                <w:sz w:val="24"/>
                <w:szCs w:val="24"/>
                <w:lang w:val="en-US"/>
              </w:rPr>
            </w:pPr>
            <w:r w:rsidRPr="00607D9F">
              <w:rPr>
                <w:rFonts w:ascii="Times New Roman" w:hAnsi="Times New Roman" w:cs="Times New Roman"/>
                <w:sz w:val="24"/>
                <w:szCs w:val="24"/>
                <w:lang w:val="en-US"/>
              </w:rPr>
              <w:t>#1 AND (#2 OR #3)</w:t>
            </w:r>
          </w:p>
        </w:tc>
        <w:tc>
          <w:tcPr>
            <w:tcW w:w="1312" w:type="dxa"/>
            <w:tcBorders>
              <w:top w:val="nil"/>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08D16EF5"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2,268</w:t>
            </w:r>
          </w:p>
        </w:tc>
      </w:tr>
      <w:tr w:rsidR="00031649" w:rsidRPr="00607D9F" w14:paraId="5E0CE56D" w14:textId="77777777" w:rsidTr="00031649">
        <w:trPr>
          <w:trHeight w:val="1105"/>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6C381A17"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#3</w:t>
            </w:r>
          </w:p>
        </w:tc>
        <w:tc>
          <w:tcPr>
            <w:tcW w:w="0" w:type="auto"/>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3F4DCC35" w14:textId="77777777" w:rsidR="00031649" w:rsidRPr="00607D9F" w:rsidRDefault="00031649" w:rsidP="00031649">
            <w:pPr>
              <w:rPr>
                <w:rFonts w:ascii="Times New Roman" w:hAnsi="Times New Roman" w:cs="Times New Roman"/>
                <w:sz w:val="24"/>
                <w:szCs w:val="24"/>
                <w:lang w:val="en-US"/>
              </w:rPr>
            </w:pPr>
            <w:r w:rsidRPr="007622BA">
              <w:rPr>
                <w:rFonts w:ascii="Times New Roman" w:hAnsi="Times New Roman" w:cs="Times New Roman"/>
                <w:color w:val="000000" w:themeColor="text1"/>
                <w:lang w:val="en-US"/>
              </w:rPr>
              <w:t>'in vitro study'/exp OR 'multicellular spheroid'/exp OR 'cell culture technique'/exp OR (‘in vitro’ OR ‘ex vivo’ OR ‘model*’ OR ‘in vitro*’ OR ‘invitro*’ OR ‘assay*’ OR ‘tenoblast*’ OR ‘tenocyte*’):ti,ab,kw</w:t>
            </w:r>
          </w:p>
        </w:tc>
        <w:tc>
          <w:tcPr>
            <w:tcW w:w="1312"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269FDDCE"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11,642,891</w:t>
            </w:r>
          </w:p>
        </w:tc>
      </w:tr>
      <w:tr w:rsidR="00031649" w:rsidRPr="00982687" w14:paraId="6E9F0695" w14:textId="77777777" w:rsidTr="00031649">
        <w:trPr>
          <w:trHeight w:val="19"/>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2FCA6C47"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#2</w:t>
            </w:r>
          </w:p>
        </w:tc>
        <w:tc>
          <w:tcPr>
            <w:tcW w:w="0" w:type="auto"/>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03A8A5EE" w14:textId="77777777" w:rsidR="00031649" w:rsidRPr="007622BA" w:rsidRDefault="00031649" w:rsidP="00031649">
            <w:pPr>
              <w:rPr>
                <w:rFonts w:ascii="Times New Roman" w:hAnsi="Times New Roman" w:cs="Times New Roman"/>
                <w:color w:val="000000" w:themeColor="text1"/>
                <w:lang w:val="en-US"/>
              </w:rPr>
            </w:pPr>
            <w:r w:rsidRPr="007622BA">
              <w:rPr>
                <w:rFonts w:ascii="Times New Roman" w:hAnsi="Times New Roman" w:cs="Times New Roman"/>
                <w:color w:val="000000" w:themeColor="text1"/>
                <w:lang w:val="en-US"/>
              </w:rPr>
              <w:t xml:space="preserve">'animal experiment'/exp OR 'animal model'/exp OR (animals OR animal OR mice OR mus OR mouse OR murine OR woodmouse OR rats OR rat OR murinae OR muridae OR cottonrat OR cottonrats OR hamster OR hamsters OR cricetinae OR rodentia OR rodent OR rodents OR ‘Rattus norvegicus’ OR pigs OR pig OR swine OR swines OR piglets OR piglet OR boar OR boars OR ‘sus scrofa’ OR ferrets OR ferret OR polecat OR polecats OR ‘mustela putorius’ OR ‘guinea pigs’ OR ‘guinea pig’ OR cavia OR callithrix OR marmoset OR marmosets OR cebuella OR hapale OR octodon OR chinchilla OR chinchillas OR gerbillinae OR gerbil OR gerbils OR jird OR jirds OR merione OR meriones OR rabbits OR rabbit OR hares OR hare OR diptera OR flies OR fly OR dipteral OR drosphila OR drosophilidae OR cats OR cat OR carus OR felis OR nematoda OR nematode OR nematoda OR nematode OR nematodes OR sipunculida OR dogs OR dog OR canine OR canines OR canis OR sheep OR sheeps OR mouflon OR mouflons OR ovis OR goats OR goat OR capra OR capras OR rupicapra OR chamois OR haplorhini OR monkey OR monkeys OR anthropoidea OR anthropoids OR saguinus OR tamarin OR tamarins OR leontopithecus OR hominidae OR ape OR apes OR pan OR paniscus OR ‘pan paniscus’ OR bonobo OR bonobos OR troglodytes OR ‘pan troglodytes’ OR gibbon OR gibbons OR siamang OR siamangs OR nomascus OR symphalangus OR chimpanzee OR chimpanzees OR prosimians OR ‘bush baby’ OR prosimian OR bush babies OR galagos OR galago OR pongidae OR gorilla OR gorillas OR pongo OR pygmaeus OR ‘pongo pygmaeus’ OR orangutans OR pygmaeus OR lemur OR lemurs OR lemuridae OR horse OR horses OR pongo OR equus OR cow OR calf OR bull OR chicken OR chickens OR gallus OR quail OR bird OR birds OR quails OR poultry OR poultries OR fowl OR fowls OR reptile OR reptilia OR reptiles OR snakes OR snake OR lizard OR lizards OR alligator OR alligators OR crocodile OR crocodiles OR turtle OR turtles OR amphibian OR amphibians OR amphibia OR frog OR frogs OR bombina OR salientia OR toad OR toads OR ‘epidalea calamita’ OR salamander OR salamanders OR eel OR eels OR fish OR fishes OR pisces OR catfish OR catfishes OR siluriformes OR arius OR heteropneustes OR sheatfish OR perch OR perches OR percidae OR perca </w:t>
            </w:r>
            <w:r w:rsidRPr="007622BA">
              <w:rPr>
                <w:rFonts w:ascii="Times New Roman" w:hAnsi="Times New Roman" w:cs="Times New Roman"/>
                <w:color w:val="000000" w:themeColor="text1"/>
                <w:lang w:val="en-US"/>
              </w:rPr>
              <w:lastRenderedPageBreak/>
              <w:t>OR trout OR trouts OR char OR chars OR salvelinus OR ‘fathead minnow’ OR minnow OR cyprinidae OR carps OR carp OR zebrafish OR zebrafishes OR goldfish OR goldfishes OR guppy OR guppies OR chub OR chubs OR tinca OR barbels OR barbus OR pimephales OR promelas OR ‘poecilia reticulata’ OR mullet OR mullets OR seahorse OR seahorses OR mugil curema OR atlantic cod OR shark OR sharks OR catshark OR anguilla OR salmonid OR salmonids OR whitefish OR whitefishes OR salmon OR salmons OR sole OR solea OR ‘sea lamprey’ OR lamprey OR lampreys OR pumpkinseed OR sunfish OR sunfishes OR tilapia OR tilapias OR turbot OR turbots OR flatfish OR flatfishes OR sciuridae OR squirrel OR squirrels OR chipmunk OR chipmunks OR suslik OR susliks OR vole OR voles OR lemming OR lemmings OR muskrat OR muskrats OR lemmus OR otter OR otters OR marten OR martens OR martes OR weasel OR badger OR badgers OR ermine OR mink OR minks OR sable OR sables OR gulo OR gulos OR wolverine OR wolverines OR minks OR mustela OR llama OR llamas OR alpaca OR alpacas OR camelid OR camelids OR guanaco OR guanacos OR chiroptera OR chiropteras OR bat OR bats OR fox OR foxes OR iguana OR iguanas OR xenopus laevis OR parakeet OR parakeets OR parrot OR parrots OR donkey OR donkeys OR mule OR mules OR zebra OR zebras OR shrew OR shrews OR bison OR bisons OR buffalo OR buffaloes OR deer OR deers OR bear OR bears OR panda OR pandas OR ‘wild hog’ OR ‘wild boar’ OR fitchew OR fitch OR beaver OR beavers OR jerboa OR jerboas OR capybara OR capybaras OR ‘in vivo*’ OR ‘invivo*’):ti,ab,kw</w:t>
            </w:r>
          </w:p>
          <w:p w14:paraId="77F24F88" w14:textId="77777777" w:rsidR="00031649" w:rsidRPr="007622BA" w:rsidRDefault="00031649" w:rsidP="00031649">
            <w:pPr>
              <w:rPr>
                <w:rFonts w:ascii="Times New Roman" w:hAnsi="Times New Roman" w:cs="Times New Roman"/>
                <w:color w:val="000000" w:themeColor="text1"/>
                <w:sz w:val="24"/>
                <w:szCs w:val="24"/>
                <w:lang w:val="en-US"/>
              </w:rPr>
            </w:pPr>
          </w:p>
        </w:tc>
        <w:tc>
          <w:tcPr>
            <w:tcW w:w="1312"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25E21DD4"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lastRenderedPageBreak/>
              <w:t>4,107,993</w:t>
            </w:r>
          </w:p>
        </w:tc>
      </w:tr>
      <w:tr w:rsidR="00031649" w:rsidRPr="00982687" w14:paraId="4F150470" w14:textId="77777777" w:rsidTr="00031649">
        <w:trPr>
          <w:trHeight w:val="1704"/>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65CC87A6"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#1</w:t>
            </w:r>
          </w:p>
        </w:tc>
        <w:tc>
          <w:tcPr>
            <w:tcW w:w="0" w:type="auto"/>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727CDF84" w14:textId="77777777" w:rsidR="00031649" w:rsidRPr="007622BA" w:rsidRDefault="00031649" w:rsidP="00031649">
            <w:pPr>
              <w:rPr>
                <w:rFonts w:ascii="Times New Roman" w:hAnsi="Times New Roman" w:cs="Times New Roman"/>
                <w:color w:val="000000" w:themeColor="text1"/>
                <w:sz w:val="20"/>
                <w:szCs w:val="20"/>
                <w:lang w:val="en-US"/>
              </w:rPr>
            </w:pPr>
            <w:r w:rsidRPr="007622BA">
              <w:rPr>
                <w:rFonts w:ascii="Times New Roman" w:hAnsi="Times New Roman" w:cs="Times New Roman"/>
                <w:color w:val="000000" w:themeColor="text1"/>
                <w:sz w:val="20"/>
                <w:szCs w:val="20"/>
                <w:lang w:val="en-US"/>
              </w:rPr>
              <w:t>'achilles tendinitis'/exp OR (‘achilles tendinopath*’ OR ‘achillodyn*’ OR</w:t>
            </w:r>
            <w:r w:rsidRPr="007622BA">
              <w:rPr>
                <w:rFonts w:ascii="Times New Roman" w:hAnsi="Times New Roman" w:cs="Times New Roman"/>
                <w:color w:val="000000" w:themeColor="text1"/>
                <w:sz w:val="20"/>
                <w:szCs w:val="20"/>
                <w:lang w:val="en-US"/>
              </w:rPr>
              <w:br/>
              <w:t xml:space="preserve">((‘achilles’ OR ‘calcaneal’) </w:t>
            </w:r>
            <w:r w:rsidRPr="007622BA">
              <w:rPr>
                <w:rFonts w:ascii="Times New Roman" w:hAnsi="Times New Roman" w:cs="Times New Roman"/>
                <w:color w:val="000000" w:themeColor="text1"/>
                <w:sz w:val="20"/>
                <w:szCs w:val="20"/>
                <w:lang w:val="en-US"/>
              </w:rPr>
              <w:br/>
              <w:t>AND</w:t>
            </w:r>
            <w:r w:rsidRPr="007622BA">
              <w:rPr>
                <w:rFonts w:ascii="Times New Roman" w:hAnsi="Times New Roman" w:cs="Times New Roman"/>
                <w:color w:val="000000" w:themeColor="text1"/>
                <w:sz w:val="20"/>
                <w:szCs w:val="20"/>
                <w:lang w:val="en-US"/>
              </w:rPr>
              <w:br/>
              <w:t>(‘tendinitis*’ OR ‘tendinopath*’ OR ‘tendinosis*’ OR ‘tendonitis*’ OR ‘tendon-patholog*’ OR ‘pain*’ OR ‘injur*’ OR ‘paratendonitis’ OR ‘tenosynovitis’))):ti,ab,kw</w:t>
            </w:r>
          </w:p>
          <w:p w14:paraId="3B97C097" w14:textId="77777777" w:rsidR="00031649" w:rsidRPr="007622BA" w:rsidRDefault="00031649" w:rsidP="00031649">
            <w:pPr>
              <w:rPr>
                <w:rFonts w:ascii="Times New Roman" w:hAnsi="Times New Roman" w:cs="Times New Roman"/>
                <w:color w:val="000000" w:themeColor="text1"/>
                <w:sz w:val="24"/>
                <w:szCs w:val="24"/>
                <w:lang w:val="en-US"/>
              </w:rPr>
            </w:pPr>
          </w:p>
        </w:tc>
        <w:tc>
          <w:tcPr>
            <w:tcW w:w="1312"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47C44196"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10,245</w:t>
            </w:r>
          </w:p>
        </w:tc>
      </w:tr>
    </w:tbl>
    <w:p w14:paraId="4676FF09" w14:textId="48D3C46A" w:rsidR="00F45FDC" w:rsidRPr="00607D9F" w:rsidRDefault="00F45FDC" w:rsidP="00031649">
      <w:pPr>
        <w:pStyle w:val="Kop2"/>
        <w:rPr>
          <w:rFonts w:ascii="Times New Roman" w:hAnsi="Times New Roman" w:cs="Times New Roman"/>
          <w:sz w:val="22"/>
          <w:szCs w:val="22"/>
        </w:rPr>
      </w:pPr>
      <w:bookmarkStart w:id="7" w:name="_Toc173160306"/>
      <w:r w:rsidRPr="00607D9F">
        <w:rPr>
          <w:rFonts w:ascii="Times New Roman" w:hAnsi="Times New Roman" w:cs="Times New Roman"/>
          <w:sz w:val="22"/>
          <w:szCs w:val="22"/>
        </w:rPr>
        <w:t>Table 3: Search strategy in Clarivate Analytics/Web of Science Core Collection</w:t>
      </w:r>
      <w:bookmarkEnd w:id="7"/>
    </w:p>
    <w:p w14:paraId="3DD55870" w14:textId="77777777" w:rsidR="0018325B" w:rsidRPr="00607D9F" w:rsidRDefault="0018325B" w:rsidP="0018325B">
      <w:pPr>
        <w:rPr>
          <w:rFonts w:ascii="Times New Roman" w:hAnsi="Times New Roman" w:cs="Times New Roman"/>
          <w:lang w:val="en-US"/>
        </w:rPr>
      </w:pPr>
    </w:p>
    <w:tbl>
      <w:tblPr>
        <w:tblW w:w="10057" w:type="dxa"/>
        <w:tblCellSpacing w:w="15" w:type="dxa"/>
        <w:tblBorders>
          <w:bottom w:val="single" w:sz="6" w:space="0" w:color="AEB0B5"/>
        </w:tblBorders>
        <w:tblCellMar>
          <w:top w:w="15" w:type="dxa"/>
          <w:left w:w="15" w:type="dxa"/>
          <w:bottom w:w="15" w:type="dxa"/>
          <w:right w:w="15" w:type="dxa"/>
        </w:tblCellMar>
        <w:tblLook w:val="04A0" w:firstRow="1" w:lastRow="0" w:firstColumn="1" w:lastColumn="0" w:noHBand="0" w:noVBand="1"/>
      </w:tblPr>
      <w:tblGrid>
        <w:gridCol w:w="743"/>
        <w:gridCol w:w="7957"/>
        <w:gridCol w:w="1357"/>
      </w:tblGrid>
      <w:tr w:rsidR="00031649" w:rsidRPr="00982687" w14:paraId="7BA894E0" w14:textId="77777777" w:rsidTr="00031649">
        <w:trPr>
          <w:trHeight w:val="492"/>
          <w:tblHeader/>
          <w:tblCellSpacing w:w="15" w:type="dxa"/>
        </w:trPr>
        <w:tc>
          <w:tcPr>
            <w:tcW w:w="662" w:type="dxa"/>
            <w:tcBorders>
              <w:top w:val="single" w:sz="6" w:space="0" w:color="AEB0B5"/>
              <w:left w:val="single" w:sz="6" w:space="0" w:color="AEB0B5"/>
              <w:bottom w:val="single" w:sz="2" w:space="0" w:color="AEB0B5"/>
              <w:right w:val="single" w:sz="2" w:space="0" w:color="AEB0B5"/>
            </w:tcBorders>
            <w:shd w:val="clear" w:color="auto" w:fill="F1F1F1"/>
            <w:vAlign w:val="center"/>
            <w:hideMark/>
          </w:tcPr>
          <w:p w14:paraId="787E06EE" w14:textId="77777777" w:rsidR="00031649" w:rsidRPr="00607D9F" w:rsidRDefault="00031649" w:rsidP="00031649">
            <w:pPr>
              <w:jc w:val="center"/>
              <w:rPr>
                <w:rFonts w:ascii="Times New Roman" w:hAnsi="Times New Roman" w:cs="Times New Roman"/>
                <w:b/>
                <w:bCs/>
                <w:color w:val="212121"/>
                <w:lang w:val="en-US"/>
              </w:rPr>
            </w:pPr>
            <w:r w:rsidRPr="00607D9F">
              <w:rPr>
                <w:rFonts w:ascii="Times New Roman" w:hAnsi="Times New Roman" w:cs="Times New Roman"/>
                <w:b/>
                <w:bCs/>
                <w:color w:val="212121"/>
                <w:lang w:val="en-US"/>
              </w:rPr>
              <w:t>Search</w:t>
            </w:r>
          </w:p>
        </w:tc>
        <w:tc>
          <w:tcPr>
            <w:tcW w:w="7963" w:type="dxa"/>
            <w:tcBorders>
              <w:top w:val="single" w:sz="6" w:space="0" w:color="AEB0B5"/>
              <w:left w:val="single" w:sz="2" w:space="0" w:color="AEB0B5"/>
              <w:bottom w:val="single" w:sz="2" w:space="0" w:color="AEB0B5"/>
              <w:right w:val="single" w:sz="2" w:space="0" w:color="AEB0B5"/>
            </w:tcBorders>
            <w:shd w:val="clear" w:color="auto" w:fill="F1F1F1"/>
            <w:vAlign w:val="center"/>
            <w:hideMark/>
          </w:tcPr>
          <w:p w14:paraId="15DCC64F" w14:textId="77777777" w:rsidR="00031649" w:rsidRPr="00607D9F" w:rsidRDefault="00031649" w:rsidP="00031649">
            <w:pPr>
              <w:rPr>
                <w:rFonts w:ascii="Times New Roman" w:hAnsi="Times New Roman" w:cs="Times New Roman"/>
                <w:b/>
                <w:bCs/>
                <w:color w:val="212121"/>
                <w:lang w:val="en-US"/>
              </w:rPr>
            </w:pPr>
            <w:r w:rsidRPr="00607D9F">
              <w:rPr>
                <w:rFonts w:ascii="Times New Roman" w:hAnsi="Times New Roman" w:cs="Times New Roman"/>
                <w:b/>
                <w:bCs/>
                <w:color w:val="212121"/>
                <w:lang w:val="en-US"/>
              </w:rPr>
              <w:t>Query</w:t>
            </w:r>
          </w:p>
        </w:tc>
        <w:tc>
          <w:tcPr>
            <w:tcW w:w="1312" w:type="dxa"/>
            <w:tcBorders>
              <w:top w:val="single" w:sz="6" w:space="0" w:color="AEB0B5"/>
              <w:left w:val="single" w:sz="2" w:space="0" w:color="AEB0B5"/>
              <w:bottom w:val="single" w:sz="2" w:space="0" w:color="AEB0B5"/>
              <w:right w:val="single" w:sz="2" w:space="0" w:color="AEB0B5"/>
            </w:tcBorders>
            <w:shd w:val="clear" w:color="auto" w:fill="F1F1F1"/>
            <w:vAlign w:val="center"/>
            <w:hideMark/>
          </w:tcPr>
          <w:p w14:paraId="51B08343" w14:textId="77777777" w:rsidR="00031649" w:rsidRPr="00607D9F" w:rsidRDefault="00031649" w:rsidP="00031649">
            <w:pPr>
              <w:jc w:val="right"/>
              <w:rPr>
                <w:rFonts w:ascii="Times New Roman" w:hAnsi="Times New Roman" w:cs="Times New Roman"/>
                <w:b/>
                <w:bCs/>
                <w:color w:val="212121"/>
                <w:lang w:val="en-US"/>
              </w:rPr>
            </w:pPr>
            <w:r w:rsidRPr="00607D9F">
              <w:rPr>
                <w:rFonts w:ascii="Times New Roman" w:hAnsi="Times New Roman" w:cs="Times New Roman"/>
                <w:b/>
                <w:bCs/>
                <w:color w:val="212121"/>
                <w:lang w:val="en-US"/>
              </w:rPr>
              <w:t>Results</w:t>
            </w:r>
          </w:p>
        </w:tc>
      </w:tr>
      <w:tr w:rsidR="00031649" w:rsidRPr="00982687" w14:paraId="7AF75AB5" w14:textId="77777777" w:rsidTr="007622BA">
        <w:trPr>
          <w:trHeight w:val="505"/>
          <w:tblCellSpacing w:w="15" w:type="dxa"/>
        </w:trPr>
        <w:tc>
          <w:tcPr>
            <w:tcW w:w="0" w:type="auto"/>
            <w:tcBorders>
              <w:top w:val="nil"/>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0D645907"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#5</w:t>
            </w:r>
          </w:p>
        </w:tc>
        <w:tc>
          <w:tcPr>
            <w:tcW w:w="7963"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5DB81A90" w14:textId="77777777" w:rsidR="00031649" w:rsidRPr="00607D9F" w:rsidRDefault="00031649" w:rsidP="00031649">
            <w:pPr>
              <w:rPr>
                <w:rFonts w:ascii="Times New Roman" w:hAnsi="Times New Roman" w:cs="Times New Roman"/>
                <w:sz w:val="24"/>
                <w:szCs w:val="24"/>
                <w:lang w:val="en-US"/>
              </w:rPr>
            </w:pPr>
            <w:r w:rsidRPr="00607D9F">
              <w:rPr>
                <w:rFonts w:ascii="Times New Roman" w:hAnsi="Times New Roman" w:cs="Times New Roman"/>
                <w:sz w:val="24"/>
                <w:szCs w:val="24"/>
                <w:lang w:val="en-US"/>
              </w:rPr>
              <w:t>#4 NOT OLD WOFS</w:t>
            </w:r>
          </w:p>
        </w:tc>
        <w:tc>
          <w:tcPr>
            <w:tcW w:w="131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7ADFE8EA"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51</w:t>
            </w:r>
          </w:p>
        </w:tc>
      </w:tr>
      <w:tr w:rsidR="00031649" w:rsidRPr="00982687" w14:paraId="510F4B21" w14:textId="77777777" w:rsidTr="007622BA">
        <w:trPr>
          <w:trHeight w:val="505"/>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7E5FBBC6"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#4</w:t>
            </w:r>
          </w:p>
        </w:tc>
        <w:tc>
          <w:tcPr>
            <w:tcW w:w="7963"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39B39C08" w14:textId="77777777" w:rsidR="00031649" w:rsidRPr="00607D9F" w:rsidRDefault="00031649" w:rsidP="00031649">
            <w:pPr>
              <w:contextualSpacing/>
              <w:rPr>
                <w:rFonts w:ascii="Times New Roman" w:hAnsi="Times New Roman" w:cs="Times New Roman"/>
                <w:lang w:val="en-US"/>
              </w:rPr>
            </w:pPr>
            <w:r w:rsidRPr="00607D9F">
              <w:rPr>
                <w:rFonts w:ascii="Times New Roman" w:hAnsi="Times New Roman" w:cs="Times New Roman"/>
                <w:sz w:val="24"/>
                <w:szCs w:val="24"/>
                <w:lang w:val="en-US"/>
              </w:rPr>
              <w:t>#1 AND (#2 OR #3)</w:t>
            </w:r>
          </w:p>
        </w:tc>
        <w:tc>
          <w:tcPr>
            <w:tcW w:w="131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3A75B78C"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3,337</w:t>
            </w:r>
          </w:p>
        </w:tc>
      </w:tr>
      <w:tr w:rsidR="00031649" w:rsidRPr="00982687" w14:paraId="7A721366" w14:textId="77777777" w:rsidTr="00031649">
        <w:trPr>
          <w:trHeight w:val="1105"/>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52C1FF96"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#3</w:t>
            </w:r>
          </w:p>
        </w:tc>
        <w:tc>
          <w:tcPr>
            <w:tcW w:w="7963"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77770C15" w14:textId="77777777" w:rsidR="00031649" w:rsidRPr="00607D9F" w:rsidRDefault="00031649" w:rsidP="00031649">
            <w:pPr>
              <w:rPr>
                <w:rFonts w:ascii="Times New Roman" w:hAnsi="Times New Roman" w:cs="Times New Roman"/>
                <w:sz w:val="24"/>
                <w:szCs w:val="24"/>
                <w:lang w:val="en-US"/>
              </w:rPr>
            </w:pPr>
            <w:r w:rsidRPr="007622BA">
              <w:rPr>
                <w:rFonts w:ascii="Times New Roman" w:hAnsi="Times New Roman" w:cs="Times New Roman"/>
                <w:lang w:val="en-US"/>
              </w:rPr>
              <w:t>TS=</w:t>
            </w:r>
            <w:r w:rsidRPr="00145F81">
              <w:rPr>
                <w:rFonts w:ascii="Times New Roman" w:hAnsi="Times New Roman" w:cs="Times New Roman"/>
                <w:lang w:val="en-US"/>
              </w:rPr>
              <w:t xml:space="preserve">(“ex vivo” OR "model*" OR "in vitro*" OR "invitro*" OR "assay*" OR “tenoblast*” OR </w:t>
            </w:r>
            <w:r w:rsidRPr="007622BA">
              <w:rPr>
                <w:rFonts w:ascii="Times New Roman" w:hAnsi="Times New Roman" w:cs="Times New Roman"/>
                <w:lang w:val="en-US"/>
              </w:rPr>
              <w:t>“tenocyte*”</w:t>
            </w:r>
            <w:r w:rsidRPr="00145F81">
              <w:rPr>
                <w:rFonts w:ascii="Times New Roman" w:hAnsi="Times New Roman" w:cs="Times New Roman"/>
                <w:lang w:val="en-US"/>
              </w:rPr>
              <w:t>)</w:t>
            </w:r>
            <w:r w:rsidRPr="00607D9F">
              <w:rPr>
                <w:rFonts w:ascii="Times New Roman" w:hAnsi="Times New Roman" w:cs="Times New Roman"/>
                <w:lang w:val="en-US"/>
              </w:rPr>
              <w:t xml:space="preserve"> </w:t>
            </w:r>
          </w:p>
        </w:tc>
        <w:tc>
          <w:tcPr>
            <w:tcW w:w="1312"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2D1785BB"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12,222,336</w:t>
            </w:r>
          </w:p>
        </w:tc>
      </w:tr>
      <w:tr w:rsidR="00031649" w:rsidRPr="00982687" w14:paraId="2B7AB164" w14:textId="77777777" w:rsidTr="00031649">
        <w:trPr>
          <w:trHeight w:val="19"/>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055F204D"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lastRenderedPageBreak/>
              <w:t>#2</w:t>
            </w:r>
          </w:p>
        </w:tc>
        <w:tc>
          <w:tcPr>
            <w:tcW w:w="7963"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2D66E159" w14:textId="77777777" w:rsidR="00031649" w:rsidRPr="00607D9F" w:rsidRDefault="00031649" w:rsidP="00031649">
            <w:pPr>
              <w:rPr>
                <w:rFonts w:ascii="Times New Roman" w:hAnsi="Times New Roman" w:cs="Times New Roman"/>
                <w:lang w:val="en-US"/>
              </w:rPr>
            </w:pPr>
            <w:r w:rsidRPr="007622BA">
              <w:rPr>
                <w:rFonts w:ascii="Times New Roman" w:hAnsi="Times New Roman" w:cs="Times New Roman"/>
                <w:lang w:val="en-US"/>
              </w:rPr>
              <w:t>TS=</w:t>
            </w:r>
            <w:r w:rsidRPr="00145F81">
              <w:rPr>
                <w:rFonts w:ascii="Times New Roman" w:hAnsi="Times New Roman" w:cs="Times New Roman"/>
                <w:lang w:val="en-US"/>
              </w:rPr>
              <w:t>(animals OR animal OR mice OR mus OR mouse OR murine OR woodmouse OR rats OR rat OR murinae OR muridae OR cottonrat OR cottonrats OR hamster OR hamsters OR</w:t>
            </w:r>
            <w:r w:rsidRPr="00607D9F">
              <w:rPr>
                <w:rFonts w:ascii="Times New Roman" w:hAnsi="Times New Roman" w:cs="Times New Roman"/>
                <w:lang w:val="en-US"/>
              </w:rPr>
              <w:t xml:space="preserve"> cricetinae OR rodentia OR rodent OR rodents OR “Rattus norvegicus” OR pigs OR pig OR swine OR swines OR piglets OR piglet OR boar OR boars OR "sus scrofa" OR ferrets OR ferret OR polecat OR polecats OR "mustela putorius" OR "guinea pigs" OR "guinea pig" OR cavia OR callithrix OR marmoset OR marmosets OR cebuella OR hapale OR octodon OR chinchilla OR chinchillas OR gerbillinae OR gerbil OR gerbils OR jird OR jirds OR merione OR meriones OR rabbits OR rabbit OR hares OR hare OR diptera OR flies OR fly OR dipteral OR drosphila OR drosophilidae OR cats OR cat OR carus OR felis OR nematoda OR nematode OR nematoda OR nematode OR nematodes OR sipunculida OR dogs OR dog OR canine OR canines OR canis OR sheep OR sheeps OR mouflon OR mouflons OR ovis OR goats OR goat OR capra OR capras OR rupicapra OR chamois OR haplorhini OR monkey OR monkeys OR anthropoidea OR anthropoids OR saguinus OR tamarin OR tamarins OR leontopithecus OR hominidae OR ape OR apes OR pan OR paniscus OR "pan paniscus" OR bonobo OR bonobos OR troglodytes OR "pan troglodytes" OR gibbon OR gibbons OR siamang OR siamangs OR nomascus OR symphalangus OR chimpanzee OR chimpanzees OR prosimians OR "bush baby" OR prosimian OR bush babies OR galagos OR galago OR pongidae OR gorilla OR gorillas OR pongo OR pygmaeus OR "pongo pygmaeus" OR orangutans OR pygmaeus OR lemur OR lemurs OR lemuridae OR horse OR horses OR pongo OR equus OR cow OR calf OR bull OR chicken OR chickens OR gallus OR quail OR bird OR birds OR quails OR poultry OR poultries OR fowl OR fowls OR reptile OR reptilia OR reptiles OR snakes OR snake OR lizard OR lizards OR alligator OR alligators OR crocodile OR crocodiles OR turtle OR turtles OR amphibian OR amphibians OR amphibia OR frog OR frogs OR bombina OR salientia OR toad OR toads OR "epidalea calamita" OR salamander OR salamanders OR eel OR eels OR fish OR fishes OR pisces OR catfish OR catfishes OR siluriformes OR arius OR heteropneustes OR sheatfish OR perch OR perches OR percidae OR perca OR trout OR trouts OR char OR chars OR salvelinus OR "fathead minnow" OR minnow OR cyprinidae OR carps OR carp OR zebrafish OR zebrafishes OR goldfish OR goldfishes OR guppy OR guppies OR chub OR chubs OR tinca OR barbels OR barbus OR pimephales OR promelas OR "poecilia reticulata" OR mullet OR mullets OR seahorse OR seahorses OR mugil curema OR atlantic cod OR shark OR sharks OR catshark OR anguilla OR salmonid OR salmonids OR whitefish OR whitefishes OR salmon OR salmons OR sole OR solea OR "sea lamprey" OR lamprey OR lampreys OR pumpkinseed OR sunfish OR sunfishes OR tilapia OR tilapias OR turbot OR turbots OR flatfish OR flatfishes OR sciuridae OR squirrel OR squirrels OR chipmunk OR chipmunks OR suslik OR susliks OR vole OR voles OR lemming OR lemmings OR muskrat OR muskrats OR lemmus OR otter OR otters OR marten OR martens OR martes OR weasel OR badger OR badgers OR ermine OR mink OR minks OR sable OR sables OR gulo OR gulos OR wolverine OR wolverines OR minks OR mustela OR llama OR llamas OR alpaca OR alpacas OR camelid OR camelids OR guanaco OR guanacos OR chiroptera OR chiropteras OR bat OR bats OR fox OR foxes OR iguana OR iguanas OR xenopus laevis OR parakeet OR parakeets OR parrot OR parrots OR donkey OR donkeys OR mule OR mules OR zebra OR zebras OR shrew OR shrews OR bison OR bisons OR buffalo OR buffaloes OR deer OR deers OR bear OR bears OR panda OR pandas OR </w:t>
            </w:r>
            <w:r w:rsidRPr="00607D9F">
              <w:rPr>
                <w:rFonts w:ascii="Times New Roman" w:hAnsi="Times New Roman" w:cs="Times New Roman"/>
                <w:lang w:val="en-US"/>
              </w:rPr>
              <w:lastRenderedPageBreak/>
              <w:t>"wild hog" OR "wild boar" OR fitchew OR fitch OR beaver OR beavers OR jerboa OR jerboas OR capybara OR capybaras OR "in vivo*" OR "invivo*")</w:t>
            </w:r>
          </w:p>
          <w:p w14:paraId="5EDFCFB9" w14:textId="77777777" w:rsidR="00031649" w:rsidRPr="00607D9F" w:rsidRDefault="00031649" w:rsidP="00031649">
            <w:pPr>
              <w:rPr>
                <w:rFonts w:ascii="Times New Roman" w:hAnsi="Times New Roman" w:cs="Times New Roman"/>
                <w:sz w:val="24"/>
                <w:szCs w:val="24"/>
                <w:lang w:val="en-US"/>
              </w:rPr>
            </w:pPr>
          </w:p>
        </w:tc>
        <w:tc>
          <w:tcPr>
            <w:tcW w:w="1312"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4B30D57B"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lastRenderedPageBreak/>
              <w:t>8,853,535</w:t>
            </w:r>
          </w:p>
        </w:tc>
      </w:tr>
      <w:tr w:rsidR="00031649" w:rsidRPr="00982687" w14:paraId="3565F4D7" w14:textId="77777777" w:rsidTr="00031649">
        <w:trPr>
          <w:trHeight w:val="1704"/>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1CF41DC6"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#1</w:t>
            </w:r>
          </w:p>
        </w:tc>
        <w:tc>
          <w:tcPr>
            <w:tcW w:w="7963"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5C27039A" w14:textId="77777777" w:rsidR="00031649" w:rsidRPr="00607D9F" w:rsidRDefault="00031649" w:rsidP="00031649">
            <w:pPr>
              <w:rPr>
                <w:rFonts w:ascii="Times New Roman" w:hAnsi="Times New Roman" w:cs="Times New Roman"/>
                <w:sz w:val="24"/>
                <w:szCs w:val="24"/>
                <w:lang w:val="en-US"/>
              </w:rPr>
            </w:pPr>
            <w:r w:rsidRPr="007622BA">
              <w:rPr>
                <w:rFonts w:ascii="Times New Roman" w:hAnsi="Times New Roman" w:cs="Times New Roman"/>
                <w:sz w:val="20"/>
                <w:szCs w:val="20"/>
                <w:lang w:val="en-US"/>
              </w:rPr>
              <w:t>TS=</w:t>
            </w:r>
            <w:r w:rsidRPr="00145F81">
              <w:rPr>
                <w:rFonts w:ascii="Times New Roman" w:hAnsi="Times New Roman" w:cs="Times New Roman"/>
                <w:sz w:val="20"/>
                <w:szCs w:val="20"/>
                <w:lang w:val="en-US"/>
              </w:rPr>
              <w:t>(“achilles tendinopath*” OR “achillodyn*” OR (</w:t>
            </w:r>
            <w:r w:rsidRPr="007622BA">
              <w:rPr>
                <w:rFonts w:ascii="Times New Roman" w:hAnsi="Times New Roman" w:cs="Times New Roman"/>
                <w:sz w:val="20"/>
                <w:szCs w:val="20"/>
                <w:lang w:val="en-US"/>
              </w:rPr>
              <w:t>(“achilles” OR “calcaneal”)</w:t>
            </w:r>
            <w:r w:rsidRPr="00145F81">
              <w:rPr>
                <w:rFonts w:ascii="Times New Roman" w:hAnsi="Times New Roman" w:cs="Times New Roman"/>
                <w:sz w:val="20"/>
                <w:szCs w:val="20"/>
                <w:lang w:val="en-US"/>
              </w:rPr>
              <w:t xml:space="preserve"> AND </w:t>
            </w:r>
            <w:r w:rsidRPr="007622BA">
              <w:rPr>
                <w:rFonts w:ascii="Times New Roman" w:hAnsi="Times New Roman" w:cs="Times New Roman"/>
                <w:sz w:val="20"/>
                <w:szCs w:val="20"/>
                <w:lang w:val="en-US"/>
              </w:rPr>
              <w:t>(“tendinitis*” OR “tendinopath*” OR “tendinosis*” OR “tendonitis*” OR “tendon-patholog*” OR “pain*” OR “injur*” OR “paratendonitis” OR “tenosynovitis”)</w:t>
            </w:r>
            <w:r w:rsidRPr="00145F81">
              <w:rPr>
                <w:rFonts w:ascii="Times New Roman" w:hAnsi="Times New Roman" w:cs="Times New Roman"/>
                <w:sz w:val="20"/>
                <w:szCs w:val="20"/>
                <w:lang w:val="en-US"/>
              </w:rPr>
              <w:t>))</w:t>
            </w:r>
            <w:r w:rsidRPr="00607D9F">
              <w:rPr>
                <w:rFonts w:ascii="Times New Roman" w:hAnsi="Times New Roman" w:cs="Times New Roman"/>
                <w:sz w:val="20"/>
                <w:szCs w:val="20"/>
                <w:lang w:val="en-US"/>
              </w:rPr>
              <w:t xml:space="preserve"> </w:t>
            </w:r>
          </w:p>
        </w:tc>
        <w:tc>
          <w:tcPr>
            <w:tcW w:w="1312"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5FC22082"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9,512</w:t>
            </w:r>
          </w:p>
        </w:tc>
      </w:tr>
    </w:tbl>
    <w:p w14:paraId="40ABF959" w14:textId="77777777" w:rsidR="00031649" w:rsidRPr="00607D9F" w:rsidRDefault="00031649" w:rsidP="00F45FDC">
      <w:pPr>
        <w:pStyle w:val="Kop2"/>
        <w:rPr>
          <w:rFonts w:ascii="Times New Roman" w:hAnsi="Times New Roman" w:cs="Times New Roman"/>
          <w:sz w:val="16"/>
          <w:szCs w:val="16"/>
        </w:rPr>
      </w:pPr>
    </w:p>
    <w:p w14:paraId="1AA904DF" w14:textId="77777777" w:rsidR="0018325B" w:rsidRPr="00607D9F" w:rsidRDefault="0018325B" w:rsidP="0018325B">
      <w:pPr>
        <w:rPr>
          <w:rFonts w:ascii="Times New Roman" w:hAnsi="Times New Roman" w:cs="Times New Roman"/>
          <w:lang w:val="en-US"/>
        </w:rPr>
      </w:pPr>
    </w:p>
    <w:p w14:paraId="65380AA8" w14:textId="77777777" w:rsidR="0018325B" w:rsidRPr="00607D9F" w:rsidRDefault="0018325B" w:rsidP="0018325B">
      <w:pPr>
        <w:rPr>
          <w:rFonts w:ascii="Times New Roman" w:hAnsi="Times New Roman" w:cs="Times New Roman"/>
          <w:lang w:val="en-US"/>
        </w:rPr>
      </w:pPr>
    </w:p>
    <w:p w14:paraId="295B0A76" w14:textId="02A2FA86" w:rsidR="00F45FDC" w:rsidRPr="00607D9F" w:rsidRDefault="00F45FDC" w:rsidP="00EF1180">
      <w:pPr>
        <w:pStyle w:val="Kop2"/>
        <w:rPr>
          <w:rFonts w:ascii="Times New Roman" w:hAnsi="Times New Roman" w:cs="Times New Roman"/>
          <w:color w:val="000000" w:themeColor="text1"/>
          <w:sz w:val="22"/>
          <w:szCs w:val="22"/>
        </w:rPr>
      </w:pPr>
      <w:bookmarkStart w:id="8" w:name="_Toc173160307"/>
      <w:r w:rsidRPr="00607D9F">
        <w:rPr>
          <w:rFonts w:ascii="Times New Roman" w:hAnsi="Times New Roman" w:cs="Times New Roman"/>
          <w:color w:val="000000" w:themeColor="text1"/>
          <w:sz w:val="22"/>
          <w:szCs w:val="22"/>
        </w:rPr>
        <w:t xml:space="preserve">Table 4: Search strategy in </w:t>
      </w:r>
      <w:r w:rsidR="00031649" w:rsidRPr="00607D9F">
        <w:rPr>
          <w:rFonts w:ascii="Times New Roman" w:hAnsi="Times New Roman" w:cs="Times New Roman"/>
          <w:color w:val="000000" w:themeColor="text1"/>
          <w:sz w:val="22"/>
          <w:szCs w:val="22"/>
        </w:rPr>
        <w:t>Cochrane</w:t>
      </w:r>
      <w:bookmarkEnd w:id="8"/>
    </w:p>
    <w:p w14:paraId="66F38E6C" w14:textId="77777777" w:rsidR="0018325B" w:rsidRPr="00607D9F" w:rsidRDefault="0018325B" w:rsidP="0018325B">
      <w:pPr>
        <w:rPr>
          <w:rFonts w:ascii="Times New Roman" w:hAnsi="Times New Roman" w:cs="Times New Roman"/>
          <w:lang w:val="en-US"/>
        </w:rPr>
      </w:pPr>
    </w:p>
    <w:tbl>
      <w:tblPr>
        <w:tblW w:w="10057" w:type="dxa"/>
        <w:tblCellSpacing w:w="15" w:type="dxa"/>
        <w:tblBorders>
          <w:bottom w:val="single" w:sz="6" w:space="0" w:color="AEB0B5"/>
        </w:tblBorders>
        <w:tblCellMar>
          <w:top w:w="15" w:type="dxa"/>
          <w:left w:w="15" w:type="dxa"/>
          <w:bottom w:w="15" w:type="dxa"/>
          <w:right w:w="15" w:type="dxa"/>
        </w:tblCellMar>
        <w:tblLook w:val="04A0" w:firstRow="1" w:lastRow="0" w:firstColumn="1" w:lastColumn="0" w:noHBand="0" w:noVBand="1"/>
      </w:tblPr>
      <w:tblGrid>
        <w:gridCol w:w="743"/>
        <w:gridCol w:w="8181"/>
        <w:gridCol w:w="1133"/>
      </w:tblGrid>
      <w:tr w:rsidR="00031649" w:rsidRPr="00982687" w14:paraId="0C6CC369" w14:textId="77777777" w:rsidTr="00031649">
        <w:trPr>
          <w:trHeight w:val="492"/>
          <w:tblHeader/>
          <w:tblCellSpacing w:w="15" w:type="dxa"/>
        </w:trPr>
        <w:tc>
          <w:tcPr>
            <w:tcW w:w="662" w:type="dxa"/>
            <w:tcBorders>
              <w:top w:val="single" w:sz="6" w:space="0" w:color="AEB0B5"/>
              <w:left w:val="single" w:sz="6" w:space="0" w:color="AEB0B5"/>
              <w:bottom w:val="single" w:sz="2" w:space="0" w:color="AEB0B5"/>
              <w:right w:val="single" w:sz="2" w:space="0" w:color="AEB0B5"/>
            </w:tcBorders>
            <w:shd w:val="clear" w:color="auto" w:fill="F1F1F1"/>
            <w:vAlign w:val="center"/>
            <w:hideMark/>
          </w:tcPr>
          <w:p w14:paraId="353B53AF" w14:textId="77777777" w:rsidR="00031649" w:rsidRPr="00607D9F" w:rsidRDefault="00031649" w:rsidP="00031649">
            <w:pPr>
              <w:jc w:val="center"/>
              <w:rPr>
                <w:rFonts w:ascii="Times New Roman" w:hAnsi="Times New Roman" w:cs="Times New Roman"/>
                <w:b/>
                <w:bCs/>
                <w:color w:val="212121"/>
                <w:lang w:val="en-US"/>
              </w:rPr>
            </w:pPr>
            <w:r w:rsidRPr="00607D9F">
              <w:rPr>
                <w:rFonts w:ascii="Times New Roman" w:hAnsi="Times New Roman" w:cs="Times New Roman"/>
                <w:b/>
                <w:bCs/>
                <w:color w:val="212121"/>
                <w:lang w:val="en-US"/>
              </w:rPr>
              <w:t>Search</w:t>
            </w:r>
          </w:p>
        </w:tc>
        <w:tc>
          <w:tcPr>
            <w:tcW w:w="8186" w:type="dxa"/>
            <w:tcBorders>
              <w:top w:val="single" w:sz="6" w:space="0" w:color="AEB0B5"/>
              <w:left w:val="single" w:sz="2" w:space="0" w:color="AEB0B5"/>
              <w:bottom w:val="single" w:sz="2" w:space="0" w:color="AEB0B5"/>
              <w:right w:val="single" w:sz="2" w:space="0" w:color="AEB0B5"/>
            </w:tcBorders>
            <w:shd w:val="clear" w:color="auto" w:fill="F1F1F1"/>
            <w:vAlign w:val="center"/>
            <w:hideMark/>
          </w:tcPr>
          <w:p w14:paraId="40062FEC" w14:textId="77777777" w:rsidR="00031649" w:rsidRPr="00607D9F" w:rsidRDefault="00031649" w:rsidP="00031649">
            <w:pPr>
              <w:rPr>
                <w:rFonts w:ascii="Times New Roman" w:hAnsi="Times New Roman" w:cs="Times New Roman"/>
                <w:b/>
                <w:bCs/>
                <w:color w:val="212121"/>
                <w:lang w:val="en-US"/>
              </w:rPr>
            </w:pPr>
            <w:r w:rsidRPr="00607D9F">
              <w:rPr>
                <w:rFonts w:ascii="Times New Roman" w:hAnsi="Times New Roman" w:cs="Times New Roman"/>
                <w:b/>
                <w:bCs/>
                <w:color w:val="212121"/>
                <w:lang w:val="en-US"/>
              </w:rPr>
              <w:t>Query</w:t>
            </w:r>
          </w:p>
        </w:tc>
        <w:tc>
          <w:tcPr>
            <w:tcW w:w="1089" w:type="dxa"/>
            <w:tcBorders>
              <w:top w:val="single" w:sz="6" w:space="0" w:color="AEB0B5"/>
              <w:left w:val="single" w:sz="2" w:space="0" w:color="AEB0B5"/>
              <w:bottom w:val="single" w:sz="2" w:space="0" w:color="AEB0B5"/>
              <w:right w:val="single" w:sz="2" w:space="0" w:color="AEB0B5"/>
            </w:tcBorders>
            <w:shd w:val="clear" w:color="auto" w:fill="F1F1F1"/>
            <w:vAlign w:val="center"/>
            <w:hideMark/>
          </w:tcPr>
          <w:p w14:paraId="48695849" w14:textId="77777777" w:rsidR="00031649" w:rsidRPr="00607D9F" w:rsidRDefault="00031649" w:rsidP="00031649">
            <w:pPr>
              <w:jc w:val="right"/>
              <w:rPr>
                <w:rFonts w:ascii="Times New Roman" w:hAnsi="Times New Roman" w:cs="Times New Roman"/>
                <w:b/>
                <w:bCs/>
                <w:color w:val="212121"/>
                <w:lang w:val="en-US"/>
              </w:rPr>
            </w:pPr>
            <w:r w:rsidRPr="00607D9F">
              <w:rPr>
                <w:rFonts w:ascii="Times New Roman" w:hAnsi="Times New Roman" w:cs="Times New Roman"/>
                <w:b/>
                <w:bCs/>
                <w:color w:val="212121"/>
                <w:lang w:val="en-US"/>
              </w:rPr>
              <w:t>Results</w:t>
            </w:r>
          </w:p>
        </w:tc>
      </w:tr>
      <w:tr w:rsidR="00031649" w:rsidRPr="00982687" w14:paraId="7D9DC6F8" w14:textId="77777777" w:rsidTr="00031649">
        <w:trPr>
          <w:trHeight w:val="505"/>
          <w:tblCellSpacing w:w="15" w:type="dxa"/>
        </w:trPr>
        <w:tc>
          <w:tcPr>
            <w:tcW w:w="0" w:type="auto"/>
            <w:tcBorders>
              <w:top w:val="nil"/>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tcPr>
          <w:p w14:paraId="43915349"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#5</w:t>
            </w:r>
          </w:p>
        </w:tc>
        <w:tc>
          <w:tcPr>
            <w:tcW w:w="8186" w:type="dxa"/>
            <w:tcBorders>
              <w:top w:val="nil"/>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3934DD94" w14:textId="77777777" w:rsidR="00031649" w:rsidRPr="00607D9F" w:rsidRDefault="00031649" w:rsidP="00031649">
            <w:pPr>
              <w:rPr>
                <w:rFonts w:ascii="Times New Roman" w:hAnsi="Times New Roman" w:cs="Times New Roman"/>
                <w:sz w:val="24"/>
                <w:szCs w:val="24"/>
                <w:lang w:val="en-US"/>
              </w:rPr>
            </w:pPr>
            <w:r w:rsidRPr="00607D9F">
              <w:rPr>
                <w:rFonts w:ascii="Times New Roman" w:hAnsi="Times New Roman" w:cs="Times New Roman"/>
                <w:sz w:val="24"/>
                <w:szCs w:val="24"/>
                <w:lang w:val="en-US"/>
              </w:rPr>
              <w:t>#4 NOT OLD COCHRANE</w:t>
            </w:r>
          </w:p>
        </w:tc>
        <w:tc>
          <w:tcPr>
            <w:tcW w:w="1089" w:type="dxa"/>
            <w:tcBorders>
              <w:top w:val="nil"/>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3C254A3C"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36</w:t>
            </w:r>
          </w:p>
        </w:tc>
      </w:tr>
      <w:tr w:rsidR="00031649" w:rsidRPr="00982687" w14:paraId="0D7F3175" w14:textId="77777777" w:rsidTr="007622BA">
        <w:trPr>
          <w:trHeight w:val="505"/>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28E71CDE"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#4</w:t>
            </w:r>
          </w:p>
        </w:tc>
        <w:tc>
          <w:tcPr>
            <w:tcW w:w="8186"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454B4564" w14:textId="77777777" w:rsidR="00031649" w:rsidRPr="00607D9F" w:rsidRDefault="00031649" w:rsidP="00031649">
            <w:pPr>
              <w:contextualSpacing/>
              <w:rPr>
                <w:rFonts w:ascii="Times New Roman" w:hAnsi="Times New Roman" w:cs="Times New Roman"/>
                <w:sz w:val="24"/>
                <w:szCs w:val="24"/>
                <w:lang w:val="en-US"/>
              </w:rPr>
            </w:pPr>
            <w:r w:rsidRPr="00607D9F">
              <w:rPr>
                <w:rFonts w:ascii="Times New Roman" w:hAnsi="Times New Roman" w:cs="Times New Roman"/>
                <w:sz w:val="24"/>
                <w:szCs w:val="24"/>
                <w:lang w:val="en-US"/>
              </w:rPr>
              <w:t>#1 AND (#2 OR #3)</w:t>
            </w:r>
          </w:p>
        </w:tc>
        <w:tc>
          <w:tcPr>
            <w:tcW w:w="1089"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73B1F7E0"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192</w:t>
            </w:r>
          </w:p>
        </w:tc>
      </w:tr>
      <w:tr w:rsidR="00031649" w:rsidRPr="00982687" w14:paraId="7B3FBE6A" w14:textId="77777777" w:rsidTr="00031649">
        <w:trPr>
          <w:trHeight w:val="1105"/>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63990A54"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#3</w:t>
            </w:r>
          </w:p>
        </w:tc>
        <w:tc>
          <w:tcPr>
            <w:tcW w:w="8186"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012E1488" w14:textId="77777777" w:rsidR="00031649" w:rsidRPr="00607D9F" w:rsidRDefault="00031649" w:rsidP="00031649">
            <w:pPr>
              <w:contextualSpacing/>
              <w:rPr>
                <w:rFonts w:ascii="Times New Roman" w:hAnsi="Times New Roman" w:cs="Times New Roman"/>
                <w:lang w:val="en-US"/>
              </w:rPr>
            </w:pPr>
            <w:r w:rsidRPr="00607D9F">
              <w:rPr>
                <w:rFonts w:ascii="Times New Roman" w:hAnsi="Times New Roman" w:cs="Times New Roman"/>
                <w:lang w:val="en-US"/>
              </w:rPr>
              <w:t>(“ex vivo” OR</w:t>
            </w:r>
          </w:p>
          <w:p w14:paraId="5FD65AFA" w14:textId="77777777" w:rsidR="00031649" w:rsidRPr="00607D9F" w:rsidRDefault="00031649" w:rsidP="00031649">
            <w:pPr>
              <w:rPr>
                <w:rFonts w:ascii="Times New Roman" w:hAnsi="Times New Roman" w:cs="Times New Roman"/>
                <w:lang w:val="en-US"/>
              </w:rPr>
            </w:pPr>
            <w:r w:rsidRPr="00607D9F">
              <w:rPr>
                <w:rFonts w:ascii="Times New Roman" w:hAnsi="Times New Roman" w:cs="Times New Roman"/>
                <w:lang w:val="en-US"/>
              </w:rPr>
              <w:t>"model*" OR</w:t>
            </w:r>
          </w:p>
          <w:p w14:paraId="3D6D2427" w14:textId="77777777" w:rsidR="00031649" w:rsidRPr="00607D9F" w:rsidRDefault="00031649" w:rsidP="00031649">
            <w:pPr>
              <w:rPr>
                <w:rFonts w:ascii="Times New Roman" w:hAnsi="Times New Roman" w:cs="Times New Roman"/>
                <w:lang w:val="en-US"/>
              </w:rPr>
            </w:pPr>
            <w:r w:rsidRPr="00607D9F">
              <w:rPr>
                <w:rFonts w:ascii="Times New Roman" w:hAnsi="Times New Roman" w:cs="Times New Roman"/>
                <w:lang w:val="en-US"/>
              </w:rPr>
              <w:t>"in vitro*" OR</w:t>
            </w:r>
          </w:p>
          <w:p w14:paraId="1F10D0B9" w14:textId="77777777" w:rsidR="00031649" w:rsidRPr="00607D9F" w:rsidRDefault="00031649" w:rsidP="00031649">
            <w:pPr>
              <w:rPr>
                <w:rFonts w:ascii="Times New Roman" w:hAnsi="Times New Roman" w:cs="Times New Roman"/>
                <w:lang w:val="en-US"/>
              </w:rPr>
            </w:pPr>
            <w:r w:rsidRPr="00607D9F">
              <w:rPr>
                <w:rFonts w:ascii="Times New Roman" w:hAnsi="Times New Roman" w:cs="Times New Roman"/>
                <w:lang w:val="en-US"/>
              </w:rPr>
              <w:t>"invitro*" OR</w:t>
            </w:r>
          </w:p>
          <w:p w14:paraId="632419E7" w14:textId="77777777" w:rsidR="00031649" w:rsidRPr="00607D9F" w:rsidRDefault="00031649" w:rsidP="00031649">
            <w:pPr>
              <w:rPr>
                <w:rFonts w:ascii="Times New Roman" w:hAnsi="Times New Roman" w:cs="Times New Roman"/>
                <w:lang w:val="en-US"/>
              </w:rPr>
            </w:pPr>
            <w:r w:rsidRPr="00607D9F">
              <w:rPr>
                <w:rFonts w:ascii="Times New Roman" w:hAnsi="Times New Roman" w:cs="Times New Roman"/>
                <w:lang w:val="en-US"/>
              </w:rPr>
              <w:t>"assay*" OR</w:t>
            </w:r>
          </w:p>
          <w:p w14:paraId="7B02A4CE" w14:textId="77777777" w:rsidR="00031649" w:rsidRPr="00607D9F" w:rsidRDefault="00031649" w:rsidP="00031649">
            <w:pPr>
              <w:rPr>
                <w:rFonts w:ascii="Times New Roman" w:hAnsi="Times New Roman" w:cs="Times New Roman"/>
                <w:lang w:val="en-US"/>
              </w:rPr>
            </w:pPr>
            <w:r w:rsidRPr="00607D9F">
              <w:rPr>
                <w:rFonts w:ascii="Times New Roman" w:hAnsi="Times New Roman" w:cs="Times New Roman"/>
                <w:lang w:val="en-US"/>
              </w:rPr>
              <w:t>“tenoblast*” OR</w:t>
            </w:r>
          </w:p>
          <w:p w14:paraId="2F7976A3" w14:textId="77777777" w:rsidR="00031649" w:rsidRPr="00607D9F" w:rsidRDefault="00031649" w:rsidP="00031649">
            <w:pPr>
              <w:rPr>
                <w:rFonts w:ascii="Times New Roman" w:hAnsi="Times New Roman" w:cs="Times New Roman"/>
                <w:lang w:val="en-US"/>
              </w:rPr>
            </w:pPr>
            <w:r w:rsidRPr="007622BA">
              <w:rPr>
                <w:rFonts w:ascii="Times New Roman" w:hAnsi="Times New Roman" w:cs="Times New Roman"/>
                <w:lang w:val="en-US"/>
              </w:rPr>
              <w:t>“tenocyte*”</w:t>
            </w:r>
            <w:r w:rsidRPr="00145F81">
              <w:rPr>
                <w:rFonts w:ascii="Times New Roman" w:hAnsi="Times New Roman" w:cs="Times New Roman"/>
                <w:lang w:val="en-US"/>
              </w:rPr>
              <w:t>):ti,ab,kw</w:t>
            </w:r>
          </w:p>
          <w:p w14:paraId="61C9122C" w14:textId="77777777" w:rsidR="00031649" w:rsidRPr="00607D9F" w:rsidRDefault="00031649" w:rsidP="00031649">
            <w:pPr>
              <w:rPr>
                <w:rFonts w:ascii="Times New Roman" w:hAnsi="Times New Roman" w:cs="Times New Roman"/>
                <w:sz w:val="24"/>
                <w:szCs w:val="24"/>
                <w:lang w:val="en-US"/>
              </w:rPr>
            </w:pPr>
          </w:p>
        </w:tc>
        <w:tc>
          <w:tcPr>
            <w:tcW w:w="1089"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79CAFC58"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t>157591</w:t>
            </w:r>
          </w:p>
        </w:tc>
      </w:tr>
      <w:tr w:rsidR="00031649" w:rsidRPr="00607D9F" w14:paraId="5D5E7881" w14:textId="77777777" w:rsidTr="00031649">
        <w:trPr>
          <w:trHeight w:val="19"/>
          <w:tblCellSpacing w:w="15" w:type="dxa"/>
        </w:trPr>
        <w:tc>
          <w:tcPr>
            <w:tcW w:w="0" w:type="auto"/>
            <w:tcBorders>
              <w:top w:val="single" w:sz="6" w:space="0" w:color="DDDDDD"/>
              <w:left w:val="single" w:sz="6" w:space="0" w:color="AEB0B5"/>
              <w:bottom w:val="single" w:sz="2" w:space="0" w:color="AEB0B5"/>
              <w:right w:val="single" w:sz="2" w:space="0" w:color="AEB0B5"/>
            </w:tcBorders>
            <w:shd w:val="clear" w:color="auto" w:fill="FFFFFF"/>
            <w:tcMar>
              <w:top w:w="120" w:type="dxa"/>
              <w:left w:w="150" w:type="dxa"/>
              <w:bottom w:w="120" w:type="dxa"/>
              <w:right w:w="150" w:type="dxa"/>
            </w:tcMar>
            <w:hideMark/>
          </w:tcPr>
          <w:p w14:paraId="5778F1DA" w14:textId="77777777" w:rsidR="00031649" w:rsidRPr="00607D9F" w:rsidRDefault="00031649" w:rsidP="00031649">
            <w:pPr>
              <w:jc w:val="center"/>
              <w:rPr>
                <w:rFonts w:ascii="Times New Roman" w:hAnsi="Times New Roman" w:cs="Times New Roman"/>
                <w:lang w:val="en-US"/>
              </w:rPr>
            </w:pPr>
            <w:r w:rsidRPr="00607D9F">
              <w:rPr>
                <w:rFonts w:ascii="Times New Roman" w:hAnsi="Times New Roman" w:cs="Times New Roman"/>
                <w:lang w:val="en-US"/>
              </w:rPr>
              <w:t>#2</w:t>
            </w:r>
          </w:p>
        </w:tc>
        <w:tc>
          <w:tcPr>
            <w:tcW w:w="8186"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55E31016" w14:textId="77777777" w:rsidR="00031649" w:rsidRPr="00607D9F" w:rsidRDefault="00031649" w:rsidP="00031649">
            <w:pPr>
              <w:rPr>
                <w:rFonts w:ascii="Times New Roman" w:hAnsi="Times New Roman" w:cs="Times New Roman"/>
                <w:lang w:val="en-US"/>
              </w:rPr>
            </w:pPr>
            <w:r w:rsidRPr="00607D9F">
              <w:rPr>
                <w:rFonts w:ascii="Times New Roman" w:hAnsi="Times New Roman" w:cs="Times New Roman"/>
                <w:lang w:val="en-US"/>
              </w:rPr>
              <w:t xml:space="preserve">(animals OR animal OR mice OR mus OR mouse OR murine OR woodmouse OR rats OR rat OR murinae OR muridae OR cottonrat OR cottonrats OR hamster OR hamsters OR cricetinae OR rodentia OR rodent OR rodents OR “Rattus norvegicus” OR pigs OR pig OR swine OR swines OR piglets OR piglet OR boar OR boars OR "sus scrofa" OR ferrets OR ferret OR polecat OR polecats OR "mustela putorius" OR "guinea pigs" OR "guinea pig" OR cavia OR callithrix OR marmoset OR marmosets OR cebuella OR hapale OR octodon OR chinchilla OR chinchillas OR gerbillinae OR gerbil OR gerbils </w:t>
            </w:r>
            <w:r w:rsidRPr="00607D9F">
              <w:rPr>
                <w:rFonts w:ascii="Times New Roman" w:hAnsi="Times New Roman" w:cs="Times New Roman"/>
                <w:lang w:val="en-US"/>
              </w:rPr>
              <w:lastRenderedPageBreak/>
              <w:t>OR jird OR jirds OR merione OR meriones OR rabbits OR rabbit OR hares OR hare OR diptera OR flies OR fly OR dipteral OR drosphila OR drosophilidae OR cats OR cat OR carus OR felis OR nematoda OR nematode OR nematoda OR nematode OR nematodes OR sipunculida OR dogs OR dog OR canine OR canines OR canis OR sheep OR sheeps OR mouflon OR mouflons OR ovis OR goats OR goat OR capra OR capras OR rupicapra OR chamois OR haplorhini OR monkey OR monkeys OR anthropoidea OR anthropoids OR saguinus OR tamarin OR tamarins OR leontopithecus OR hominidae OR ape OR apes OR pan OR paniscus OR "pan paniscus" OR bonobo OR bonobos OR troglodytes OR "pan troglodytes" OR gibbon OR gibbons OR siamang OR siamangs OR nomascus OR symphalangus OR chimpanzee OR chimpanzees OR prosimians OR "bush baby" OR prosimian OR bush babies OR galagos OR galago OR pongidae OR gorilla OR gorillas OR pongo OR pygmaeus OR "pongo pygmaeus" OR orangutans OR pygmaeus OR lemur OR lemurs OR lemuridae OR horse OR horses OR pongo OR equus OR cow OR calf OR bull OR chicken OR chickens OR gallus OR quail OR bird OR birds OR quails OR poultry OR poultries OR fowl OR fowls OR reptile OR reptilia OR reptiles OR snakes OR snake OR lizard OR lizards OR alligator OR alligators OR crocodile OR crocodiles OR turtle OR turtles OR amphibian OR amphibians OR amphibia OR frog OR frogs OR bombina OR salientia OR toad OR toads OR "epidalea calamita" OR salamander OR salamanders OR eel OR eels OR fish OR fishes OR pisces OR catfish OR catfishes OR siluriformes OR arius OR heteropneustes OR sheatfish OR perch OR perches OR percidae OR perca OR trout OR trouts OR char OR chars OR salvelinus OR "fathead minnow" OR minnow OR cyprinidae OR carps OR carp OR zebrafish OR zebrafishes OR goldfish OR goldfishes OR guppy OR guppies OR chub OR chubs OR tinca OR barbels OR barbus OR pimephales OR promelas OR "poecilia reticulata" OR mullet OR mullets OR seahorse OR seahorses OR mugil curema OR atlantic cod OR shark OR sharks OR catshark OR anguilla OR salmonid OR salmonids OR whitefish OR whitefishes OR salmon OR salmons OR sole OR solea OR "sea lamprey" OR lamprey OR lampreys OR pumpkinseed OR sunfish OR sunfishes OR tilapia OR tilapias OR turbot OR turbots OR flatfish OR flatfishes OR sciuridae OR squirrel OR squirrels OR chipmunk OR chipmunks OR suslik OR susliks OR vole OR voles OR lemming OR lemmings OR muskrat OR muskrats OR lemmus OR otter OR otters OR marten OR martens OR martes OR weasel OR badger OR badgers OR ermine OR mink OR minks OR sable OR sables OR gulo OR gulos OR wolverine OR wolverines OR minks OR mustela OR llama OR llamas OR alpaca OR alpacas OR camelid OR camelids OR guanaco OR guanacos OR chiroptera OR chiropteras OR bat OR bats OR fox OR foxes OR iguana OR iguanas OR xenopus laevis OR parakeet OR parakeets OR parrot OR parrots OR donkey OR donkeys OR mule OR mules OR zebra OR zebras OR shrew OR shrews OR bison OR bisons OR buffalo OR buffaloes OR deer OR deers OR bear OR bears OR panda OR pandas OR "wild hog" OR "wild boar" OR fitchew OR fitch OR beaver OR beavers OR jerboa OR jerboas OR capybara OR capybaras OR "in vivo*" OR "invivo*"):ti,ab,kw</w:t>
            </w:r>
          </w:p>
          <w:p w14:paraId="02ECF84F" w14:textId="77777777" w:rsidR="00031649" w:rsidRPr="00607D9F" w:rsidRDefault="00031649" w:rsidP="00031649">
            <w:pPr>
              <w:rPr>
                <w:rFonts w:ascii="Times New Roman" w:hAnsi="Times New Roman" w:cs="Times New Roman"/>
                <w:sz w:val="24"/>
                <w:szCs w:val="24"/>
                <w:lang w:val="en-US"/>
              </w:rPr>
            </w:pPr>
          </w:p>
        </w:tc>
        <w:tc>
          <w:tcPr>
            <w:tcW w:w="1089" w:type="dxa"/>
            <w:tcBorders>
              <w:top w:val="single" w:sz="6" w:space="0" w:color="DDDDDD"/>
              <w:left w:val="single" w:sz="2" w:space="0" w:color="AEB0B5"/>
              <w:bottom w:val="single" w:sz="2" w:space="0" w:color="AEB0B5"/>
              <w:right w:val="single" w:sz="2" w:space="0" w:color="AEB0B5"/>
            </w:tcBorders>
            <w:shd w:val="clear" w:color="auto" w:fill="FFFFFF"/>
            <w:tcMar>
              <w:top w:w="120" w:type="dxa"/>
              <w:left w:w="150" w:type="dxa"/>
              <w:bottom w:w="120" w:type="dxa"/>
              <w:right w:w="150" w:type="dxa"/>
            </w:tcMar>
          </w:tcPr>
          <w:p w14:paraId="57FE99C8" w14:textId="77777777" w:rsidR="00031649" w:rsidRPr="00607D9F" w:rsidRDefault="00031649" w:rsidP="00031649">
            <w:pPr>
              <w:jc w:val="right"/>
              <w:rPr>
                <w:rFonts w:ascii="Times New Roman" w:hAnsi="Times New Roman" w:cs="Times New Roman"/>
                <w:lang w:val="en-US"/>
              </w:rPr>
            </w:pPr>
            <w:r w:rsidRPr="00607D9F">
              <w:rPr>
                <w:rFonts w:ascii="Times New Roman" w:hAnsi="Times New Roman" w:cs="Times New Roman"/>
                <w:lang w:val="en-US"/>
              </w:rPr>
              <w:lastRenderedPageBreak/>
              <w:t>86,947</w:t>
            </w:r>
          </w:p>
        </w:tc>
      </w:tr>
    </w:tbl>
    <w:p w14:paraId="303BD332" w14:textId="3870D745" w:rsidR="003140CD" w:rsidRPr="00607D9F" w:rsidRDefault="001B1265" w:rsidP="00915ADC">
      <w:pPr>
        <w:rPr>
          <w:rStyle w:val="Kop1Char"/>
          <w:rFonts w:ascii="Times New Roman" w:hAnsi="Times New Roman" w:cs="Times New Roman"/>
          <w:lang w:val="en-US"/>
        </w:rPr>
      </w:pPr>
      <w:r w:rsidRPr="00607D9F">
        <w:rPr>
          <w:rFonts w:ascii="Times New Roman" w:hAnsi="Times New Roman" w:cs="Times New Roman"/>
          <w:lang w:val="en-US"/>
        </w:rPr>
        <w:br w:type="page"/>
      </w:r>
      <w:bookmarkStart w:id="9" w:name="_Toc173160308"/>
      <w:r w:rsidR="004A7C57" w:rsidRPr="00607D9F">
        <w:rPr>
          <w:rStyle w:val="Kop1Char"/>
          <w:rFonts w:ascii="Times New Roman" w:hAnsi="Times New Roman" w:cs="Times New Roman"/>
          <w:color w:val="000000" w:themeColor="text1"/>
          <w:lang w:val="en-US"/>
        </w:rPr>
        <w:lastRenderedPageBreak/>
        <w:t xml:space="preserve">Appendix </w:t>
      </w:r>
      <w:r w:rsidR="004934E7">
        <w:rPr>
          <w:rStyle w:val="Kop1Char"/>
          <w:rFonts w:ascii="Times New Roman" w:hAnsi="Times New Roman" w:cs="Times New Roman"/>
          <w:color w:val="000000" w:themeColor="text1"/>
          <w:lang w:val="en-US"/>
        </w:rPr>
        <w:t>C</w:t>
      </w:r>
      <w:r w:rsidR="004A7C57" w:rsidRPr="00607D9F">
        <w:rPr>
          <w:rStyle w:val="Kop1Char"/>
          <w:rFonts w:ascii="Times New Roman" w:hAnsi="Times New Roman" w:cs="Times New Roman"/>
          <w:color w:val="000000" w:themeColor="text1"/>
          <w:lang w:val="en-US"/>
        </w:rPr>
        <w:t xml:space="preserve"> – SYRCLE Risk of bias assessment (Robvis tool)</w:t>
      </w:r>
      <w:bookmarkEnd w:id="9"/>
    </w:p>
    <w:p w14:paraId="75F17CEC" w14:textId="53652F2D" w:rsidR="0076492E" w:rsidRPr="00607D9F" w:rsidRDefault="0076492E" w:rsidP="0076492E">
      <w:pPr>
        <w:rPr>
          <w:rFonts w:ascii="Times New Roman" w:eastAsiaTheme="majorEastAsia" w:hAnsi="Times New Roman" w:cs="Times New Roman"/>
          <w:sz w:val="32"/>
          <w:szCs w:val="32"/>
          <w:lang w:val="en-US"/>
        </w:rPr>
      </w:pPr>
    </w:p>
    <w:p w14:paraId="772FD508" w14:textId="7B1539E8" w:rsidR="0076492E" w:rsidRPr="00607D9F" w:rsidRDefault="0076492E" w:rsidP="0076492E">
      <w:pPr>
        <w:rPr>
          <w:rStyle w:val="Kop1Char"/>
          <w:rFonts w:ascii="Times New Roman" w:hAnsi="Times New Roman" w:cs="Times New Roman"/>
          <w:lang w:val="en-US"/>
        </w:rPr>
      </w:pPr>
    </w:p>
    <w:p w14:paraId="5A2D8CD5" w14:textId="4BC121EF" w:rsidR="0076492E" w:rsidRPr="00607D9F" w:rsidRDefault="0076492E" w:rsidP="0076492E">
      <w:pPr>
        <w:ind w:firstLine="708"/>
        <w:rPr>
          <w:rFonts w:ascii="Times New Roman" w:eastAsiaTheme="majorEastAsia" w:hAnsi="Times New Roman" w:cs="Times New Roman"/>
          <w:sz w:val="32"/>
          <w:szCs w:val="32"/>
          <w:lang w:val="en-US"/>
        </w:rPr>
      </w:pPr>
    </w:p>
    <w:p w14:paraId="7D47A9DB" w14:textId="156A048B" w:rsidR="004A7C57" w:rsidRPr="00607D9F" w:rsidRDefault="004A7C57" w:rsidP="0018325B">
      <w:pPr>
        <w:jc w:val="center"/>
        <w:rPr>
          <w:rFonts w:ascii="Times New Roman" w:eastAsiaTheme="majorEastAsia" w:hAnsi="Times New Roman" w:cs="Times New Roman"/>
          <w:color w:val="2F5496" w:themeColor="accent1" w:themeShade="BF"/>
          <w:sz w:val="32"/>
          <w:szCs w:val="32"/>
          <w:lang w:val="en-US"/>
        </w:rPr>
      </w:pPr>
    </w:p>
    <w:p w14:paraId="4A9C5EE0" w14:textId="36D9BA2C" w:rsidR="000F06F7" w:rsidRPr="00607D9F" w:rsidRDefault="000F06F7" w:rsidP="000F06F7">
      <w:pPr>
        <w:jc w:val="center"/>
        <w:rPr>
          <w:rFonts w:ascii="Times New Roman" w:hAnsi="Times New Roman" w:cs="Times New Roman"/>
          <w:noProof/>
          <w:lang w:val="en-US"/>
        </w:rPr>
      </w:pPr>
    </w:p>
    <w:p w14:paraId="080B1C18" w14:textId="21D34A44" w:rsidR="000F06F7" w:rsidRPr="00607D9F" w:rsidRDefault="000F06F7" w:rsidP="000F06F7">
      <w:pPr>
        <w:jc w:val="center"/>
        <w:rPr>
          <w:rFonts w:ascii="Times New Roman" w:hAnsi="Times New Roman" w:cs="Times New Roman"/>
          <w:noProof/>
          <w:lang w:val="en-US"/>
        </w:rPr>
      </w:pPr>
    </w:p>
    <w:p w14:paraId="3979A3B0" w14:textId="7A52846E" w:rsidR="000F06F7" w:rsidRPr="00607D9F" w:rsidRDefault="000F06F7" w:rsidP="000F06F7">
      <w:pPr>
        <w:rPr>
          <w:rFonts w:ascii="Times New Roman" w:hAnsi="Times New Roman" w:cs="Times New Roman"/>
          <w:noProof/>
          <w:lang w:val="en-US"/>
        </w:rPr>
      </w:pPr>
    </w:p>
    <w:p w14:paraId="269B6E73" w14:textId="4D43E3BE" w:rsidR="00607D9F" w:rsidRPr="00607D9F" w:rsidRDefault="00607D9F" w:rsidP="000F06F7">
      <w:pPr>
        <w:rPr>
          <w:rFonts w:ascii="Times New Roman" w:hAnsi="Times New Roman" w:cs="Times New Roman"/>
          <w:noProof/>
          <w:lang w:val="en-US"/>
        </w:rPr>
      </w:pPr>
    </w:p>
    <w:p w14:paraId="0D27CCD1" w14:textId="5BDE64C0" w:rsidR="00607D9F" w:rsidRPr="00607D9F" w:rsidRDefault="00607D9F" w:rsidP="000F06F7">
      <w:pPr>
        <w:rPr>
          <w:rFonts w:ascii="Times New Roman" w:hAnsi="Times New Roman" w:cs="Times New Roman"/>
          <w:noProof/>
          <w:lang w:val="en-US"/>
        </w:rPr>
      </w:pPr>
    </w:p>
    <w:p w14:paraId="6E0C2E91" w14:textId="70A11DA4" w:rsidR="00607D9F" w:rsidRPr="00607D9F" w:rsidRDefault="00607D9F" w:rsidP="000F06F7">
      <w:pPr>
        <w:rPr>
          <w:rFonts w:ascii="Times New Roman" w:hAnsi="Times New Roman" w:cs="Times New Roman"/>
          <w:noProof/>
          <w:lang w:val="en-US"/>
        </w:rPr>
      </w:pPr>
    </w:p>
    <w:p w14:paraId="567DF305" w14:textId="7540B219" w:rsidR="00607D9F" w:rsidRPr="00607D9F" w:rsidRDefault="00607D9F" w:rsidP="000F06F7">
      <w:pPr>
        <w:rPr>
          <w:rFonts w:ascii="Times New Roman" w:hAnsi="Times New Roman" w:cs="Times New Roman"/>
          <w:noProof/>
          <w:lang w:val="en-US"/>
        </w:rPr>
      </w:pPr>
    </w:p>
    <w:p w14:paraId="24EF4C07" w14:textId="6FAF9AC5" w:rsidR="00607D9F" w:rsidRPr="00607D9F" w:rsidRDefault="00607D9F" w:rsidP="000F06F7">
      <w:pPr>
        <w:rPr>
          <w:rFonts w:ascii="Times New Roman" w:hAnsi="Times New Roman" w:cs="Times New Roman"/>
          <w:noProof/>
          <w:lang w:val="en-US"/>
        </w:rPr>
      </w:pPr>
    </w:p>
    <w:p w14:paraId="4B95AC20" w14:textId="0A744DE9" w:rsidR="00607D9F" w:rsidRPr="00607D9F" w:rsidRDefault="00607D9F" w:rsidP="000F06F7">
      <w:pPr>
        <w:rPr>
          <w:rFonts w:ascii="Times New Roman" w:hAnsi="Times New Roman" w:cs="Times New Roman"/>
          <w:noProof/>
          <w:lang w:val="en-US"/>
        </w:rPr>
      </w:pPr>
    </w:p>
    <w:p w14:paraId="3E2365C5" w14:textId="3EB46CD1" w:rsidR="00607D9F" w:rsidRPr="00607D9F" w:rsidRDefault="00607D9F" w:rsidP="000F06F7">
      <w:pPr>
        <w:rPr>
          <w:rFonts w:ascii="Times New Roman" w:hAnsi="Times New Roman" w:cs="Times New Roman"/>
          <w:noProof/>
          <w:lang w:val="en-US"/>
        </w:rPr>
      </w:pPr>
    </w:p>
    <w:p w14:paraId="09B9DA2C" w14:textId="40629B4D" w:rsidR="00607D9F" w:rsidRPr="00607D9F" w:rsidRDefault="00607D9F" w:rsidP="000F06F7">
      <w:pPr>
        <w:rPr>
          <w:rFonts w:ascii="Times New Roman" w:hAnsi="Times New Roman" w:cs="Times New Roman"/>
          <w:noProof/>
          <w:lang w:val="en-US"/>
        </w:rPr>
      </w:pPr>
    </w:p>
    <w:p w14:paraId="4E8B193E" w14:textId="77777777" w:rsidR="00607D9F" w:rsidRPr="00607D9F" w:rsidRDefault="00607D9F" w:rsidP="000F06F7">
      <w:pPr>
        <w:rPr>
          <w:rFonts w:ascii="Times New Roman" w:hAnsi="Times New Roman" w:cs="Times New Roman"/>
          <w:noProof/>
          <w:lang w:val="en-US"/>
        </w:rPr>
      </w:pPr>
    </w:p>
    <w:p w14:paraId="41C45874" w14:textId="77777777" w:rsidR="00607D9F" w:rsidRPr="00607D9F" w:rsidRDefault="00607D9F" w:rsidP="000F06F7">
      <w:pPr>
        <w:rPr>
          <w:rFonts w:ascii="Times New Roman" w:hAnsi="Times New Roman" w:cs="Times New Roman"/>
          <w:noProof/>
          <w:lang w:val="en-US"/>
        </w:rPr>
      </w:pPr>
    </w:p>
    <w:p w14:paraId="3272B176" w14:textId="77777777" w:rsidR="00607D9F" w:rsidRPr="00607D9F" w:rsidRDefault="00607D9F" w:rsidP="000F06F7">
      <w:pPr>
        <w:rPr>
          <w:rFonts w:ascii="Times New Roman" w:hAnsi="Times New Roman" w:cs="Times New Roman"/>
          <w:noProof/>
          <w:lang w:val="en-US"/>
        </w:rPr>
      </w:pPr>
    </w:p>
    <w:p w14:paraId="5157FE65" w14:textId="7E2FBDC6" w:rsidR="00607D9F" w:rsidRPr="00607D9F" w:rsidRDefault="00607D9F" w:rsidP="000F06F7">
      <w:pPr>
        <w:rPr>
          <w:rFonts w:ascii="Times New Roman" w:hAnsi="Times New Roman" w:cs="Times New Roman"/>
          <w:noProof/>
          <w:lang w:val="en-US"/>
        </w:rPr>
      </w:pPr>
    </w:p>
    <w:p w14:paraId="75414B31" w14:textId="112ECC5E" w:rsidR="00607D9F" w:rsidRPr="00607D9F" w:rsidRDefault="00607D9F" w:rsidP="000F06F7">
      <w:pPr>
        <w:rPr>
          <w:rFonts w:ascii="Times New Roman" w:hAnsi="Times New Roman" w:cs="Times New Roman"/>
          <w:noProof/>
          <w:lang w:val="en-US"/>
        </w:rPr>
      </w:pPr>
    </w:p>
    <w:p w14:paraId="2F3DDD75" w14:textId="5B88D00E" w:rsidR="00607D9F" w:rsidRPr="00607D9F" w:rsidRDefault="00607D9F" w:rsidP="000F06F7">
      <w:pPr>
        <w:rPr>
          <w:rFonts w:ascii="Times New Roman" w:hAnsi="Times New Roman" w:cs="Times New Roman"/>
          <w:noProof/>
          <w:lang w:val="en-US"/>
        </w:rPr>
      </w:pPr>
    </w:p>
    <w:p w14:paraId="1D0F504B" w14:textId="45D47F1E" w:rsidR="00607D9F" w:rsidRPr="00607D9F" w:rsidRDefault="00982687" w:rsidP="000F06F7">
      <w:pPr>
        <w:rPr>
          <w:rFonts w:ascii="Times New Roman" w:hAnsi="Times New Roman" w:cs="Times New Roman"/>
          <w:noProof/>
          <w:lang w:val="en-US"/>
        </w:rPr>
      </w:pPr>
      <w:r w:rsidRPr="00607D9F">
        <w:rPr>
          <w:rFonts w:ascii="Times New Roman" w:eastAsiaTheme="majorEastAsia" w:hAnsi="Times New Roman" w:cs="Times New Roman"/>
          <w:noProof/>
          <w:color w:val="2F5496" w:themeColor="accent1" w:themeShade="BF"/>
          <w:sz w:val="32"/>
          <w:szCs w:val="32"/>
          <w:lang w:eastAsia="nl-NL"/>
        </w:rPr>
        <w:drawing>
          <wp:anchor distT="0" distB="0" distL="114300" distR="114300" simplePos="0" relativeHeight="251660288" behindDoc="0" locked="0" layoutInCell="1" allowOverlap="1" wp14:anchorId="14736CAA" wp14:editId="4214D9CD">
            <wp:simplePos x="0" y="0"/>
            <wp:positionH relativeFrom="column">
              <wp:posOffset>988060</wp:posOffset>
            </wp:positionH>
            <wp:positionV relativeFrom="paragraph">
              <wp:posOffset>-5504180</wp:posOffset>
            </wp:positionV>
            <wp:extent cx="3768090" cy="7943850"/>
            <wp:effectExtent l="0" t="0" r="3810" b="6350"/>
            <wp:wrapSquare wrapText="bothSides"/>
            <wp:docPr id="9100910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9100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8090" cy="7943850"/>
                    </a:xfrm>
                    <a:prstGeom prst="rect">
                      <a:avLst/>
                    </a:prstGeom>
                  </pic:spPr>
                </pic:pic>
              </a:graphicData>
            </a:graphic>
            <wp14:sizeRelH relativeFrom="page">
              <wp14:pctWidth>0</wp14:pctWidth>
            </wp14:sizeRelH>
            <wp14:sizeRelV relativeFrom="page">
              <wp14:pctHeight>0</wp14:pctHeight>
            </wp14:sizeRelV>
          </wp:anchor>
        </w:drawing>
      </w:r>
    </w:p>
    <w:p w14:paraId="4F7F4BA7" w14:textId="40A43B79" w:rsidR="00607D9F" w:rsidRPr="00607D9F" w:rsidRDefault="00607D9F" w:rsidP="000F06F7">
      <w:pPr>
        <w:rPr>
          <w:rFonts w:ascii="Times New Roman" w:hAnsi="Times New Roman" w:cs="Times New Roman"/>
          <w:noProof/>
          <w:lang w:val="en-US"/>
        </w:rPr>
      </w:pPr>
    </w:p>
    <w:p w14:paraId="7516E5FE" w14:textId="6279AE3B" w:rsidR="00607D9F" w:rsidRPr="00607D9F" w:rsidRDefault="00607D9F" w:rsidP="000F06F7">
      <w:pPr>
        <w:rPr>
          <w:rFonts w:ascii="Times New Roman" w:hAnsi="Times New Roman" w:cs="Times New Roman"/>
          <w:noProof/>
          <w:lang w:val="en-US"/>
        </w:rPr>
      </w:pPr>
    </w:p>
    <w:p w14:paraId="4324EAE9" w14:textId="22154B1D" w:rsidR="00607D9F" w:rsidRPr="00607D9F" w:rsidRDefault="00607D9F" w:rsidP="000F06F7">
      <w:pPr>
        <w:rPr>
          <w:rFonts w:ascii="Times New Roman" w:hAnsi="Times New Roman" w:cs="Times New Roman"/>
          <w:noProof/>
          <w:lang w:val="en-US"/>
        </w:rPr>
      </w:pPr>
    </w:p>
    <w:p w14:paraId="21B9AFF0" w14:textId="1B24EFA3" w:rsidR="00607D9F" w:rsidRPr="00607D9F" w:rsidRDefault="00607D9F" w:rsidP="000F06F7">
      <w:pPr>
        <w:rPr>
          <w:rFonts w:ascii="Times New Roman" w:hAnsi="Times New Roman" w:cs="Times New Roman"/>
          <w:noProof/>
          <w:lang w:val="en-US"/>
        </w:rPr>
      </w:pPr>
    </w:p>
    <w:p w14:paraId="398519BD" w14:textId="171DF1D0" w:rsidR="00607D9F" w:rsidRPr="00607D9F" w:rsidRDefault="00607D9F" w:rsidP="000F06F7">
      <w:pPr>
        <w:rPr>
          <w:rFonts w:ascii="Times New Roman" w:hAnsi="Times New Roman" w:cs="Times New Roman"/>
          <w:noProof/>
          <w:lang w:val="en-US"/>
        </w:rPr>
      </w:pPr>
    </w:p>
    <w:p w14:paraId="2628C47D" w14:textId="360A57BB" w:rsidR="00607D9F" w:rsidRPr="00607D9F" w:rsidRDefault="00607D9F" w:rsidP="000F06F7">
      <w:pPr>
        <w:rPr>
          <w:rFonts w:ascii="Times New Roman" w:hAnsi="Times New Roman" w:cs="Times New Roman"/>
          <w:noProof/>
          <w:lang w:val="en-US"/>
        </w:rPr>
      </w:pPr>
    </w:p>
    <w:p w14:paraId="5AF1C0F3" w14:textId="77777777" w:rsidR="00607D9F" w:rsidRDefault="00607D9F" w:rsidP="000F06F7">
      <w:pPr>
        <w:rPr>
          <w:rFonts w:ascii="Times New Roman" w:hAnsi="Times New Roman" w:cs="Times New Roman"/>
          <w:noProof/>
          <w:lang w:val="en-US"/>
        </w:rPr>
      </w:pPr>
    </w:p>
    <w:p w14:paraId="4418A171" w14:textId="77777777" w:rsidR="00751DF2" w:rsidRDefault="00751DF2" w:rsidP="000F06F7">
      <w:pPr>
        <w:rPr>
          <w:rFonts w:ascii="Times New Roman" w:hAnsi="Times New Roman" w:cs="Times New Roman"/>
          <w:noProof/>
          <w:lang w:val="en-US"/>
        </w:rPr>
      </w:pPr>
    </w:p>
    <w:p w14:paraId="25DE4DC3" w14:textId="77777777" w:rsidR="00751DF2" w:rsidRDefault="00751DF2" w:rsidP="000F06F7">
      <w:pPr>
        <w:rPr>
          <w:rFonts w:ascii="Times New Roman" w:hAnsi="Times New Roman" w:cs="Times New Roman"/>
          <w:noProof/>
          <w:lang w:val="en-US"/>
        </w:rPr>
      </w:pPr>
    </w:p>
    <w:p w14:paraId="00EA18A7" w14:textId="77777777" w:rsidR="00751DF2" w:rsidRDefault="00751DF2" w:rsidP="000F06F7">
      <w:pPr>
        <w:rPr>
          <w:rFonts w:ascii="Times New Roman" w:hAnsi="Times New Roman" w:cs="Times New Roman"/>
          <w:noProof/>
          <w:lang w:val="en-US"/>
        </w:rPr>
      </w:pPr>
    </w:p>
    <w:p w14:paraId="03D99346" w14:textId="523FC372" w:rsidR="00751DF2" w:rsidRDefault="00751DF2" w:rsidP="000F06F7">
      <w:pPr>
        <w:rPr>
          <w:rFonts w:ascii="Times New Roman" w:hAnsi="Times New Roman" w:cs="Times New Roman"/>
          <w:noProof/>
          <w:lang w:val="en-US"/>
        </w:rPr>
      </w:pPr>
      <w:r w:rsidRPr="00607D9F">
        <w:rPr>
          <w:rFonts w:ascii="Times New Roman" w:hAnsi="Times New Roman" w:cs="Times New Roman"/>
          <w:noProof/>
          <w:lang w:eastAsia="nl-NL"/>
        </w:rPr>
        <w:drawing>
          <wp:anchor distT="0" distB="0" distL="114300" distR="114300" simplePos="0" relativeHeight="251663360" behindDoc="0" locked="0" layoutInCell="1" allowOverlap="1" wp14:anchorId="274982A7" wp14:editId="0A06CDE1">
            <wp:simplePos x="0" y="0"/>
            <wp:positionH relativeFrom="column">
              <wp:posOffset>996950</wp:posOffset>
            </wp:positionH>
            <wp:positionV relativeFrom="paragraph">
              <wp:posOffset>0</wp:posOffset>
            </wp:positionV>
            <wp:extent cx="3503295" cy="7972425"/>
            <wp:effectExtent l="0" t="0" r="1905" b="3175"/>
            <wp:wrapSquare wrapText="bothSides"/>
            <wp:docPr id="17930299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29989" name="Afbeelding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3295" cy="7972425"/>
                    </a:xfrm>
                    <a:prstGeom prst="rect">
                      <a:avLst/>
                    </a:prstGeom>
                  </pic:spPr>
                </pic:pic>
              </a:graphicData>
            </a:graphic>
            <wp14:sizeRelH relativeFrom="page">
              <wp14:pctWidth>0</wp14:pctWidth>
            </wp14:sizeRelH>
            <wp14:sizeRelV relativeFrom="page">
              <wp14:pctHeight>0</wp14:pctHeight>
            </wp14:sizeRelV>
          </wp:anchor>
        </w:drawing>
      </w:r>
    </w:p>
    <w:p w14:paraId="7BFB1DFD" w14:textId="77777777" w:rsidR="00751DF2" w:rsidRDefault="00751DF2" w:rsidP="000F06F7">
      <w:pPr>
        <w:rPr>
          <w:rFonts w:ascii="Times New Roman" w:hAnsi="Times New Roman" w:cs="Times New Roman"/>
          <w:noProof/>
          <w:lang w:val="en-US"/>
        </w:rPr>
      </w:pPr>
    </w:p>
    <w:p w14:paraId="688E0317" w14:textId="77777777" w:rsidR="00982687" w:rsidRDefault="00982687" w:rsidP="000F06F7">
      <w:pPr>
        <w:rPr>
          <w:rFonts w:ascii="Times New Roman" w:hAnsi="Times New Roman" w:cs="Times New Roman"/>
          <w:noProof/>
          <w:lang w:val="en-US"/>
        </w:rPr>
      </w:pPr>
    </w:p>
    <w:p w14:paraId="0E0121A6" w14:textId="77777777" w:rsidR="00982687" w:rsidRDefault="00982687" w:rsidP="000F06F7">
      <w:pPr>
        <w:rPr>
          <w:rFonts w:ascii="Times New Roman" w:hAnsi="Times New Roman" w:cs="Times New Roman"/>
          <w:noProof/>
          <w:lang w:val="en-US"/>
        </w:rPr>
      </w:pPr>
    </w:p>
    <w:p w14:paraId="01DCD810" w14:textId="77777777" w:rsidR="00982687" w:rsidRDefault="00982687" w:rsidP="000F06F7">
      <w:pPr>
        <w:rPr>
          <w:rFonts w:ascii="Times New Roman" w:hAnsi="Times New Roman" w:cs="Times New Roman"/>
          <w:noProof/>
          <w:lang w:val="en-US"/>
        </w:rPr>
      </w:pPr>
    </w:p>
    <w:p w14:paraId="5467553E" w14:textId="77777777" w:rsidR="00982687" w:rsidRDefault="00982687" w:rsidP="000F06F7">
      <w:pPr>
        <w:rPr>
          <w:rFonts w:ascii="Times New Roman" w:hAnsi="Times New Roman" w:cs="Times New Roman"/>
          <w:noProof/>
          <w:lang w:val="en-US"/>
        </w:rPr>
      </w:pPr>
    </w:p>
    <w:p w14:paraId="34D698AA" w14:textId="77777777" w:rsidR="00982687" w:rsidRDefault="00982687" w:rsidP="000F06F7">
      <w:pPr>
        <w:rPr>
          <w:rFonts w:ascii="Times New Roman" w:hAnsi="Times New Roman" w:cs="Times New Roman"/>
          <w:noProof/>
          <w:lang w:val="en-US"/>
        </w:rPr>
      </w:pPr>
    </w:p>
    <w:p w14:paraId="7BEBF4AE" w14:textId="77777777" w:rsidR="00982687" w:rsidRDefault="00982687" w:rsidP="000F06F7">
      <w:pPr>
        <w:rPr>
          <w:rFonts w:ascii="Times New Roman" w:hAnsi="Times New Roman" w:cs="Times New Roman"/>
          <w:noProof/>
          <w:lang w:val="en-US"/>
        </w:rPr>
      </w:pPr>
    </w:p>
    <w:p w14:paraId="50C0ACAB" w14:textId="77777777" w:rsidR="00982687" w:rsidRDefault="00982687" w:rsidP="000F06F7">
      <w:pPr>
        <w:rPr>
          <w:rFonts w:ascii="Times New Roman" w:hAnsi="Times New Roman" w:cs="Times New Roman"/>
          <w:noProof/>
          <w:lang w:val="en-US"/>
        </w:rPr>
      </w:pPr>
    </w:p>
    <w:p w14:paraId="28844E9E" w14:textId="77777777" w:rsidR="00982687" w:rsidRDefault="00982687" w:rsidP="000F06F7">
      <w:pPr>
        <w:rPr>
          <w:rFonts w:ascii="Times New Roman" w:hAnsi="Times New Roman" w:cs="Times New Roman"/>
          <w:noProof/>
          <w:lang w:val="en-US"/>
        </w:rPr>
      </w:pPr>
    </w:p>
    <w:p w14:paraId="11BFABA3" w14:textId="77777777" w:rsidR="00982687" w:rsidRDefault="00982687" w:rsidP="000F06F7">
      <w:pPr>
        <w:rPr>
          <w:rFonts w:ascii="Times New Roman" w:hAnsi="Times New Roman" w:cs="Times New Roman"/>
          <w:noProof/>
          <w:lang w:val="en-US"/>
        </w:rPr>
      </w:pPr>
    </w:p>
    <w:p w14:paraId="03B81198" w14:textId="77777777" w:rsidR="00982687" w:rsidRDefault="00982687" w:rsidP="000F06F7">
      <w:pPr>
        <w:rPr>
          <w:rFonts w:ascii="Times New Roman" w:hAnsi="Times New Roman" w:cs="Times New Roman"/>
          <w:noProof/>
          <w:lang w:val="en-US"/>
        </w:rPr>
      </w:pPr>
    </w:p>
    <w:p w14:paraId="38000E72" w14:textId="77777777" w:rsidR="00982687" w:rsidRDefault="00982687" w:rsidP="000F06F7">
      <w:pPr>
        <w:rPr>
          <w:rFonts w:ascii="Times New Roman" w:hAnsi="Times New Roman" w:cs="Times New Roman"/>
          <w:noProof/>
          <w:lang w:val="en-US"/>
        </w:rPr>
      </w:pPr>
    </w:p>
    <w:p w14:paraId="58C07814" w14:textId="77777777" w:rsidR="00982687" w:rsidRDefault="00982687" w:rsidP="000F06F7">
      <w:pPr>
        <w:rPr>
          <w:rFonts w:ascii="Times New Roman" w:hAnsi="Times New Roman" w:cs="Times New Roman"/>
          <w:noProof/>
          <w:lang w:val="en-US"/>
        </w:rPr>
      </w:pPr>
    </w:p>
    <w:p w14:paraId="1E147890" w14:textId="77777777" w:rsidR="00982687" w:rsidRDefault="00982687" w:rsidP="000F06F7">
      <w:pPr>
        <w:rPr>
          <w:rFonts w:ascii="Times New Roman" w:hAnsi="Times New Roman" w:cs="Times New Roman"/>
          <w:noProof/>
          <w:lang w:val="en-US"/>
        </w:rPr>
      </w:pPr>
    </w:p>
    <w:p w14:paraId="52D57765" w14:textId="77777777" w:rsidR="00982687" w:rsidRDefault="00982687" w:rsidP="000F06F7">
      <w:pPr>
        <w:rPr>
          <w:rFonts w:ascii="Times New Roman" w:hAnsi="Times New Roman" w:cs="Times New Roman"/>
          <w:noProof/>
          <w:lang w:val="en-US"/>
        </w:rPr>
      </w:pPr>
    </w:p>
    <w:p w14:paraId="084E60E4" w14:textId="77777777" w:rsidR="00982687" w:rsidRDefault="00982687" w:rsidP="000F06F7">
      <w:pPr>
        <w:rPr>
          <w:rFonts w:ascii="Times New Roman" w:hAnsi="Times New Roman" w:cs="Times New Roman"/>
          <w:noProof/>
          <w:lang w:val="en-US"/>
        </w:rPr>
      </w:pPr>
    </w:p>
    <w:p w14:paraId="72AA85F0" w14:textId="77777777" w:rsidR="00982687" w:rsidRDefault="00982687" w:rsidP="000F06F7">
      <w:pPr>
        <w:rPr>
          <w:rFonts w:ascii="Times New Roman" w:hAnsi="Times New Roman" w:cs="Times New Roman"/>
          <w:noProof/>
          <w:lang w:val="en-US"/>
        </w:rPr>
      </w:pPr>
    </w:p>
    <w:p w14:paraId="636FE671" w14:textId="77777777" w:rsidR="00982687" w:rsidRDefault="00982687" w:rsidP="000F06F7">
      <w:pPr>
        <w:rPr>
          <w:rFonts w:ascii="Times New Roman" w:hAnsi="Times New Roman" w:cs="Times New Roman"/>
          <w:noProof/>
          <w:lang w:val="en-US"/>
        </w:rPr>
      </w:pPr>
    </w:p>
    <w:p w14:paraId="2C57039C" w14:textId="77777777" w:rsidR="00982687" w:rsidRDefault="00982687" w:rsidP="000F06F7">
      <w:pPr>
        <w:rPr>
          <w:rFonts w:ascii="Times New Roman" w:hAnsi="Times New Roman" w:cs="Times New Roman"/>
          <w:noProof/>
          <w:lang w:val="en-US"/>
        </w:rPr>
      </w:pPr>
    </w:p>
    <w:p w14:paraId="224881F2" w14:textId="77777777" w:rsidR="00982687" w:rsidRDefault="00982687" w:rsidP="000F06F7">
      <w:pPr>
        <w:rPr>
          <w:rFonts w:ascii="Times New Roman" w:hAnsi="Times New Roman" w:cs="Times New Roman"/>
          <w:noProof/>
          <w:lang w:val="en-US"/>
        </w:rPr>
      </w:pPr>
    </w:p>
    <w:p w14:paraId="73F01885" w14:textId="77777777" w:rsidR="00982687" w:rsidRDefault="00982687" w:rsidP="000F06F7">
      <w:pPr>
        <w:rPr>
          <w:rFonts w:ascii="Times New Roman" w:hAnsi="Times New Roman" w:cs="Times New Roman"/>
          <w:noProof/>
          <w:lang w:val="en-US"/>
        </w:rPr>
      </w:pPr>
    </w:p>
    <w:p w14:paraId="09A63980" w14:textId="77777777" w:rsidR="00982687" w:rsidRDefault="00982687" w:rsidP="000F06F7">
      <w:pPr>
        <w:rPr>
          <w:rFonts w:ascii="Times New Roman" w:hAnsi="Times New Roman" w:cs="Times New Roman"/>
          <w:noProof/>
          <w:lang w:val="en-US"/>
        </w:rPr>
      </w:pPr>
    </w:p>
    <w:p w14:paraId="06EC8228" w14:textId="77777777" w:rsidR="00982687" w:rsidRDefault="00982687" w:rsidP="000F06F7">
      <w:pPr>
        <w:rPr>
          <w:rFonts w:ascii="Times New Roman" w:hAnsi="Times New Roman" w:cs="Times New Roman"/>
          <w:noProof/>
          <w:lang w:val="en-US"/>
        </w:rPr>
      </w:pPr>
    </w:p>
    <w:p w14:paraId="3FCD8776" w14:textId="77777777" w:rsidR="00982687" w:rsidRDefault="00982687" w:rsidP="000F06F7">
      <w:pPr>
        <w:rPr>
          <w:rFonts w:ascii="Times New Roman" w:hAnsi="Times New Roman" w:cs="Times New Roman"/>
          <w:noProof/>
          <w:lang w:val="en-US"/>
        </w:rPr>
      </w:pPr>
    </w:p>
    <w:p w14:paraId="0A8AC32A" w14:textId="77777777" w:rsidR="00982687" w:rsidRDefault="00982687" w:rsidP="000F06F7">
      <w:pPr>
        <w:rPr>
          <w:rFonts w:ascii="Times New Roman" w:hAnsi="Times New Roman" w:cs="Times New Roman"/>
          <w:noProof/>
          <w:lang w:val="en-US"/>
        </w:rPr>
      </w:pPr>
    </w:p>
    <w:p w14:paraId="7820854D" w14:textId="77777777" w:rsidR="00982687" w:rsidRDefault="00982687" w:rsidP="000F06F7">
      <w:pPr>
        <w:rPr>
          <w:rFonts w:ascii="Times New Roman" w:hAnsi="Times New Roman" w:cs="Times New Roman"/>
          <w:noProof/>
          <w:lang w:val="en-US"/>
        </w:rPr>
      </w:pPr>
    </w:p>
    <w:p w14:paraId="27A5EE57" w14:textId="77777777" w:rsidR="00982687" w:rsidRDefault="00982687" w:rsidP="000F06F7">
      <w:pPr>
        <w:rPr>
          <w:rFonts w:ascii="Times New Roman" w:hAnsi="Times New Roman" w:cs="Times New Roman"/>
          <w:noProof/>
          <w:lang w:val="en-US"/>
        </w:rPr>
      </w:pPr>
    </w:p>
    <w:p w14:paraId="7A3615A2" w14:textId="77777777" w:rsidR="00982687" w:rsidRDefault="00982687" w:rsidP="000F06F7">
      <w:pPr>
        <w:rPr>
          <w:rFonts w:ascii="Times New Roman" w:hAnsi="Times New Roman" w:cs="Times New Roman"/>
          <w:noProof/>
          <w:lang w:val="en-US"/>
        </w:rPr>
      </w:pPr>
    </w:p>
    <w:p w14:paraId="7DA92E2D" w14:textId="7CBB9F74" w:rsidR="00982687" w:rsidRDefault="00982687" w:rsidP="00982687">
      <w:pPr>
        <w:rPr>
          <w:rFonts w:ascii="Times New Roman" w:hAnsi="Times New Roman" w:cs="Times New Roman"/>
          <w:noProof/>
          <w:lang w:val="en-US"/>
        </w:rPr>
      </w:pPr>
    </w:p>
    <w:p w14:paraId="47A66D17" w14:textId="7F491AB3" w:rsidR="00982687" w:rsidRPr="00607D9F" w:rsidRDefault="00982687" w:rsidP="00982687">
      <w:pPr>
        <w:jc w:val="center"/>
        <w:rPr>
          <w:rFonts w:ascii="Times New Roman" w:hAnsi="Times New Roman" w:cs="Times New Roman"/>
          <w:noProof/>
          <w:lang w:val="en-US"/>
        </w:rPr>
        <w:sectPr w:rsidR="00982687" w:rsidRPr="00607D9F">
          <w:footerReference w:type="default" r:id="rId11"/>
          <w:pgSz w:w="11906" w:h="16838"/>
          <w:pgMar w:top="1417" w:right="1417" w:bottom="1417" w:left="1417" w:header="708" w:footer="708" w:gutter="0"/>
          <w:cols w:space="708"/>
          <w:docGrid w:linePitch="360"/>
        </w:sectPr>
      </w:pPr>
      <w:r w:rsidRPr="00982687">
        <w:rPr>
          <w:rFonts w:ascii="Times New Roman" w:hAnsi="Times New Roman" w:cs="Times New Roman"/>
          <w:noProof/>
          <w:lang w:val="en-US"/>
        </w:rPr>
        <w:lastRenderedPageBreak/>
        <w:drawing>
          <wp:inline distT="0" distB="0" distL="0" distR="0" wp14:anchorId="32924EBF" wp14:editId="44E1159C">
            <wp:extent cx="3657600" cy="8891905"/>
            <wp:effectExtent l="0" t="0" r="0" b="0"/>
            <wp:docPr id="3431042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04281"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8534" cy="8894176"/>
                    </a:xfrm>
                    <a:prstGeom prst="rect">
                      <a:avLst/>
                    </a:prstGeom>
                  </pic:spPr>
                </pic:pic>
              </a:graphicData>
            </a:graphic>
          </wp:inline>
        </w:drawing>
      </w:r>
    </w:p>
    <w:p w14:paraId="5419672F" w14:textId="3A02F4F3" w:rsidR="005C38C1" w:rsidRDefault="005C38C1" w:rsidP="005C38C1">
      <w:pPr>
        <w:pStyle w:val="Kop1"/>
        <w:rPr>
          <w:rFonts w:ascii="Times New Roman" w:hAnsi="Times New Roman" w:cs="Times New Roman"/>
          <w:color w:val="000000" w:themeColor="text1"/>
          <w:lang w:val="en-US"/>
        </w:rPr>
      </w:pPr>
      <w:bookmarkStart w:id="10" w:name="_Toc173160309"/>
      <w:r w:rsidRPr="00607D9F">
        <w:rPr>
          <w:rFonts w:ascii="Times New Roman" w:hAnsi="Times New Roman" w:cs="Times New Roman"/>
          <w:color w:val="000000" w:themeColor="text1"/>
          <w:lang w:val="en-US"/>
        </w:rPr>
        <w:lastRenderedPageBreak/>
        <w:t xml:space="preserve">Appendix </w:t>
      </w:r>
      <w:r w:rsidR="004934E7">
        <w:rPr>
          <w:rFonts w:ascii="Times New Roman" w:hAnsi="Times New Roman" w:cs="Times New Roman"/>
          <w:color w:val="000000" w:themeColor="text1"/>
          <w:lang w:val="en-US"/>
        </w:rPr>
        <w:t>D</w:t>
      </w:r>
      <w:r w:rsidRPr="00607D9F">
        <w:rPr>
          <w:rFonts w:ascii="Times New Roman" w:hAnsi="Times New Roman" w:cs="Times New Roman"/>
          <w:color w:val="000000" w:themeColor="text1"/>
          <w:lang w:val="en-US"/>
        </w:rPr>
        <w:t xml:space="preserve"> – In vivo animal studies</w:t>
      </w:r>
      <w:bookmarkEnd w:id="10"/>
    </w:p>
    <w:p w14:paraId="7C42B3C6" w14:textId="77777777" w:rsidR="00607D9F" w:rsidRPr="00607D9F" w:rsidRDefault="00607D9F" w:rsidP="00607D9F">
      <w:pPr>
        <w:rPr>
          <w:lang w:val="en-US"/>
        </w:rPr>
      </w:pPr>
    </w:p>
    <w:tbl>
      <w:tblPr>
        <w:tblStyle w:val="Lijsttabel1licht-Accent3"/>
        <w:tblW w:w="0" w:type="auto"/>
        <w:tblLook w:val="04A0" w:firstRow="1" w:lastRow="0" w:firstColumn="1" w:lastColumn="0" w:noHBand="0" w:noVBand="1"/>
      </w:tblPr>
      <w:tblGrid>
        <w:gridCol w:w="1372"/>
        <w:gridCol w:w="2193"/>
        <w:gridCol w:w="1154"/>
        <w:gridCol w:w="1638"/>
        <w:gridCol w:w="2699"/>
        <w:gridCol w:w="2223"/>
        <w:gridCol w:w="2073"/>
        <w:gridCol w:w="2046"/>
      </w:tblGrid>
      <w:tr w:rsidR="0044732B" w:rsidRPr="00607D9F" w14:paraId="054C3BCB" w14:textId="77777777" w:rsidTr="00C91338">
        <w:trPr>
          <w:cnfStyle w:val="100000000000" w:firstRow="1" w:lastRow="0" w:firstColumn="0" w:lastColumn="0" w:oddVBand="0" w:evenVBand="0" w:oddHBand="0" w:evenHBand="0" w:firstRowFirstColumn="0" w:firstRowLastColumn="0" w:lastRowFirstColumn="0" w:lastRowLastColumn="0"/>
          <w:trHeight w:val="50"/>
          <w:tblHeader/>
        </w:trPr>
        <w:tc>
          <w:tcPr>
            <w:cnfStyle w:val="001000000000" w:firstRow="0" w:lastRow="0" w:firstColumn="1" w:lastColumn="0" w:oddVBand="0" w:evenVBand="0" w:oddHBand="0" w:evenHBand="0" w:firstRowFirstColumn="0" w:firstRowLastColumn="0" w:lastRowFirstColumn="0" w:lastRowLastColumn="0"/>
            <w:tcW w:w="0" w:type="auto"/>
            <w:tcBorders>
              <w:bottom w:val="double" w:sz="4" w:space="0" w:color="auto"/>
            </w:tcBorders>
          </w:tcPr>
          <w:p w14:paraId="5367E3D6" w14:textId="77777777" w:rsidR="0078412C" w:rsidRPr="00607D9F" w:rsidRDefault="0078412C" w:rsidP="00475848">
            <w:pPr>
              <w:jc w:val="center"/>
              <w:rPr>
                <w:rFonts w:ascii="Times New Roman" w:hAnsi="Times New Roman" w:cs="Times New Roman"/>
                <w:sz w:val="14"/>
                <w:szCs w:val="14"/>
                <w:lang w:val="en-US"/>
              </w:rPr>
            </w:pPr>
            <w:r w:rsidRPr="00607D9F">
              <w:rPr>
                <w:rFonts w:ascii="Times New Roman" w:hAnsi="Times New Roman" w:cs="Times New Roman"/>
                <w:sz w:val="14"/>
                <w:szCs w:val="14"/>
                <w:lang w:val="en-US"/>
              </w:rPr>
              <w:t>Author &amp; Year</w:t>
            </w:r>
          </w:p>
          <w:p w14:paraId="539C5F0F" w14:textId="77777777" w:rsidR="0078412C" w:rsidRPr="00607D9F" w:rsidRDefault="0078412C" w:rsidP="00475848">
            <w:pPr>
              <w:jc w:val="center"/>
              <w:rPr>
                <w:rFonts w:ascii="Times New Roman" w:hAnsi="Times New Roman" w:cs="Times New Roman"/>
                <w:sz w:val="14"/>
                <w:szCs w:val="14"/>
                <w:lang w:val="en-US"/>
              </w:rPr>
            </w:pPr>
            <w:r w:rsidRPr="00607D9F">
              <w:rPr>
                <w:rFonts w:ascii="Times New Roman" w:hAnsi="Times New Roman" w:cs="Times New Roman"/>
                <w:sz w:val="14"/>
                <w:szCs w:val="14"/>
                <w:lang w:val="en-US"/>
              </w:rPr>
              <w:t>Study aim</w:t>
            </w:r>
          </w:p>
          <w:p w14:paraId="069CEF77" w14:textId="30F7B158" w:rsidR="0078412C" w:rsidRPr="00607D9F" w:rsidRDefault="0078412C" w:rsidP="00475848">
            <w:pPr>
              <w:jc w:val="center"/>
              <w:rPr>
                <w:rFonts w:ascii="Times New Roman" w:hAnsi="Times New Roman" w:cs="Times New Roman"/>
                <w:sz w:val="14"/>
                <w:szCs w:val="14"/>
                <w:lang w:val="en-US"/>
              </w:rPr>
            </w:pPr>
            <w:r w:rsidRPr="00607D9F">
              <w:rPr>
                <w:rFonts w:ascii="Times New Roman" w:hAnsi="Times New Roman" w:cs="Times New Roman"/>
                <w:sz w:val="14"/>
                <w:szCs w:val="14"/>
                <w:lang w:val="en-US"/>
              </w:rPr>
              <w:t>Reference</w:t>
            </w:r>
          </w:p>
        </w:tc>
        <w:tc>
          <w:tcPr>
            <w:tcW w:w="0" w:type="auto"/>
            <w:tcBorders>
              <w:bottom w:val="double" w:sz="4" w:space="0" w:color="auto"/>
            </w:tcBorders>
          </w:tcPr>
          <w:p w14:paraId="295B5037" w14:textId="77777777" w:rsidR="0078412C" w:rsidRPr="00607D9F" w:rsidRDefault="0078412C" w:rsidP="004758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607D9F">
              <w:rPr>
                <w:rFonts w:ascii="Times New Roman" w:hAnsi="Times New Roman" w:cs="Times New Roman"/>
                <w:sz w:val="14"/>
                <w:szCs w:val="14"/>
                <w:lang w:val="en-US"/>
              </w:rPr>
              <w:t>No. of Included animals</w:t>
            </w:r>
          </w:p>
          <w:p w14:paraId="2F212041" w14:textId="77777777" w:rsidR="0078412C" w:rsidRPr="00607D9F" w:rsidRDefault="0078412C" w:rsidP="004758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607D9F">
              <w:rPr>
                <w:rFonts w:ascii="Times New Roman" w:hAnsi="Times New Roman" w:cs="Times New Roman"/>
                <w:sz w:val="14"/>
                <w:szCs w:val="14"/>
                <w:lang w:val="en-US"/>
              </w:rPr>
              <w:t>Animal breed</w:t>
            </w:r>
          </w:p>
          <w:p w14:paraId="4D9B5077" w14:textId="24DF2206" w:rsidR="0078412C" w:rsidRPr="00607D9F" w:rsidRDefault="0078412C" w:rsidP="004758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607D9F">
              <w:rPr>
                <w:rFonts w:ascii="Times New Roman" w:hAnsi="Times New Roman" w:cs="Times New Roman"/>
                <w:sz w:val="14"/>
                <w:szCs w:val="14"/>
                <w:lang w:val="en-US"/>
              </w:rPr>
              <w:t>Assigned groups</w:t>
            </w:r>
          </w:p>
        </w:tc>
        <w:tc>
          <w:tcPr>
            <w:tcW w:w="0" w:type="auto"/>
            <w:tcBorders>
              <w:bottom w:val="double" w:sz="4" w:space="0" w:color="auto"/>
            </w:tcBorders>
          </w:tcPr>
          <w:p w14:paraId="5A6AD3D3" w14:textId="1F2913CD" w:rsidR="0078412C" w:rsidRPr="00607D9F" w:rsidRDefault="0078412C" w:rsidP="004758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607D9F">
              <w:rPr>
                <w:rFonts w:ascii="Times New Roman" w:hAnsi="Times New Roman" w:cs="Times New Roman"/>
                <w:sz w:val="14"/>
                <w:szCs w:val="14"/>
                <w:lang w:val="en-US"/>
              </w:rPr>
              <w:t>Time of analysis</w:t>
            </w:r>
          </w:p>
        </w:tc>
        <w:tc>
          <w:tcPr>
            <w:tcW w:w="0" w:type="auto"/>
            <w:tcBorders>
              <w:bottom w:val="double" w:sz="4" w:space="0" w:color="auto"/>
            </w:tcBorders>
          </w:tcPr>
          <w:p w14:paraId="4F4D2363" w14:textId="05E96E3A" w:rsidR="0078412C" w:rsidRPr="00607D9F" w:rsidRDefault="0078412C" w:rsidP="004758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607D9F">
              <w:rPr>
                <w:rFonts w:ascii="Times New Roman" w:hAnsi="Times New Roman" w:cs="Times New Roman"/>
                <w:sz w:val="14"/>
                <w:szCs w:val="14"/>
                <w:lang w:val="en-US"/>
              </w:rPr>
              <w:t>Method of inducting AT</w:t>
            </w:r>
          </w:p>
        </w:tc>
        <w:tc>
          <w:tcPr>
            <w:tcW w:w="0" w:type="auto"/>
            <w:tcBorders>
              <w:bottom w:val="double" w:sz="4" w:space="0" w:color="auto"/>
            </w:tcBorders>
          </w:tcPr>
          <w:p w14:paraId="673656DF" w14:textId="77777777" w:rsidR="0078412C" w:rsidRPr="00607D9F" w:rsidRDefault="0078412C" w:rsidP="004758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607D9F">
              <w:rPr>
                <w:rFonts w:ascii="Times New Roman" w:hAnsi="Times New Roman" w:cs="Times New Roman"/>
                <w:sz w:val="14"/>
                <w:szCs w:val="14"/>
                <w:lang w:val="en-US"/>
              </w:rPr>
              <w:t>Treatment evaluated</w:t>
            </w:r>
          </w:p>
          <w:p w14:paraId="5D536FB8" w14:textId="77777777" w:rsidR="0078412C" w:rsidRPr="00607D9F" w:rsidRDefault="0078412C" w:rsidP="00475848">
            <w:pPr>
              <w:pStyle w:val="Geenafstan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p>
        </w:tc>
        <w:tc>
          <w:tcPr>
            <w:tcW w:w="0" w:type="auto"/>
            <w:tcBorders>
              <w:bottom w:val="double" w:sz="4" w:space="0" w:color="auto"/>
            </w:tcBorders>
          </w:tcPr>
          <w:p w14:paraId="64F1CF1E" w14:textId="2AAFA4DF" w:rsidR="0078412C" w:rsidRPr="00607D9F" w:rsidRDefault="0078412C" w:rsidP="00475848">
            <w:pPr>
              <w:pStyle w:val="Geenafstan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u w:val="single"/>
                <w:lang w:val="en-US"/>
              </w:rPr>
            </w:pPr>
            <w:r w:rsidRPr="00607D9F">
              <w:rPr>
                <w:rFonts w:ascii="Times New Roman" w:hAnsi="Times New Roman" w:cs="Times New Roman"/>
                <w:sz w:val="14"/>
                <w:szCs w:val="14"/>
                <w:lang w:val="en-US"/>
              </w:rPr>
              <w:t>Histological outcome</w:t>
            </w:r>
          </w:p>
        </w:tc>
        <w:tc>
          <w:tcPr>
            <w:tcW w:w="0" w:type="auto"/>
            <w:tcBorders>
              <w:bottom w:val="double" w:sz="4" w:space="0" w:color="auto"/>
            </w:tcBorders>
          </w:tcPr>
          <w:p w14:paraId="2BA3939B" w14:textId="2F54BC28" w:rsidR="0078412C" w:rsidRPr="00607D9F" w:rsidRDefault="0078412C" w:rsidP="00475848">
            <w:pPr>
              <w:pStyle w:val="Geenafstan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u w:val="single"/>
                <w:lang w:val="en-US"/>
              </w:rPr>
            </w:pPr>
            <w:r w:rsidRPr="00607D9F">
              <w:rPr>
                <w:rFonts w:ascii="Times New Roman" w:hAnsi="Times New Roman" w:cs="Times New Roman"/>
                <w:sz w:val="14"/>
                <w:szCs w:val="14"/>
                <w:lang w:val="en-US"/>
              </w:rPr>
              <w:t>Biochemical outcome</w:t>
            </w:r>
          </w:p>
        </w:tc>
        <w:tc>
          <w:tcPr>
            <w:tcW w:w="0" w:type="auto"/>
            <w:tcBorders>
              <w:bottom w:val="double" w:sz="4" w:space="0" w:color="auto"/>
            </w:tcBorders>
          </w:tcPr>
          <w:p w14:paraId="3D6275C1" w14:textId="60C30666" w:rsidR="0078412C" w:rsidRPr="00607D9F" w:rsidRDefault="0078412C" w:rsidP="00475848">
            <w:pPr>
              <w:pStyle w:val="Geenafstan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u w:val="single"/>
                <w:lang w:val="en-US"/>
              </w:rPr>
            </w:pPr>
            <w:r w:rsidRPr="00607D9F">
              <w:rPr>
                <w:rFonts w:ascii="Times New Roman" w:hAnsi="Times New Roman" w:cs="Times New Roman"/>
                <w:sz w:val="14"/>
                <w:szCs w:val="14"/>
                <w:lang w:val="en-US"/>
              </w:rPr>
              <w:t>Biomechanical outcome</w:t>
            </w:r>
          </w:p>
        </w:tc>
      </w:tr>
      <w:tr w:rsidR="0038310B" w:rsidRPr="00982687" w14:paraId="67E1E6E8"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40ADDE38" w14:textId="4088F757" w:rsidR="0038310B" w:rsidRPr="00607D9F" w:rsidRDefault="0038310B" w:rsidP="0038310B">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Gundogdu et </w:t>
            </w:r>
            <w:r w:rsidR="0010756E" w:rsidRPr="00607D9F">
              <w:rPr>
                <w:rFonts w:ascii="Times New Roman" w:hAnsi="Times New Roman" w:cs="Times New Roman"/>
                <w:sz w:val="12"/>
                <w:szCs w:val="12"/>
                <w:lang w:val="en-US"/>
              </w:rPr>
              <w:t>al.</w:t>
            </w:r>
            <w:r w:rsidRPr="00607D9F">
              <w:rPr>
                <w:rFonts w:ascii="Times New Roman" w:hAnsi="Times New Roman" w:cs="Times New Roman"/>
                <w:sz w:val="12"/>
                <w:szCs w:val="12"/>
                <w:lang w:val="en-US"/>
              </w:rPr>
              <w:t xml:space="preserve"> (2023)</w:t>
            </w:r>
            <w:r w:rsidR="000C7D99" w:rsidRPr="00607D9F">
              <w:rPr>
                <w:rFonts w:ascii="Times New Roman" w:hAnsi="Times New Roman" w:cs="Times New Roman"/>
                <w:sz w:val="12"/>
                <w:szCs w:val="12"/>
                <w:lang w:val="en-US"/>
              </w:rPr>
              <w:t xml:space="preserve"> </w:t>
            </w:r>
            <w:r w:rsidR="00B16295" w:rsidRPr="00607D9F">
              <w:rPr>
                <w:rFonts w:ascii="Times New Roman" w:hAnsi="Times New Roman" w:cs="Times New Roman"/>
                <w:sz w:val="12"/>
                <w:szCs w:val="12"/>
                <w:lang w:val="en-US"/>
              </w:rPr>
              <w:t>(4</w:t>
            </w:r>
            <w:r w:rsidR="009A6A7D">
              <w:rPr>
                <w:rFonts w:ascii="Times New Roman" w:hAnsi="Times New Roman" w:cs="Times New Roman"/>
                <w:sz w:val="12"/>
                <w:szCs w:val="12"/>
                <w:lang w:val="en-US"/>
              </w:rPr>
              <w:t>5</w:t>
            </w:r>
            <w:r w:rsidR="00B16295" w:rsidRPr="00607D9F">
              <w:rPr>
                <w:rFonts w:ascii="Times New Roman" w:hAnsi="Times New Roman" w:cs="Times New Roman"/>
                <w:sz w:val="12"/>
                <w:szCs w:val="12"/>
                <w:lang w:val="en-US"/>
              </w:rPr>
              <w:t>)</w:t>
            </w:r>
          </w:p>
          <w:p w14:paraId="6932EB39" w14:textId="77777777" w:rsidR="0038310B" w:rsidRPr="00607D9F" w:rsidRDefault="0038310B" w:rsidP="0038310B">
            <w:pPr>
              <w:rPr>
                <w:rFonts w:ascii="Times New Roman" w:hAnsi="Times New Roman" w:cs="Times New Roman"/>
                <w:sz w:val="12"/>
                <w:szCs w:val="12"/>
                <w:lang w:val="en-US"/>
              </w:rPr>
            </w:pPr>
          </w:p>
          <w:p w14:paraId="707A48E4" w14:textId="6176E496"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effect of combining treatments</w:t>
            </w:r>
          </w:p>
        </w:tc>
        <w:tc>
          <w:tcPr>
            <w:tcW w:w="0" w:type="auto"/>
            <w:tcBorders>
              <w:top w:val="double" w:sz="4" w:space="0" w:color="auto"/>
            </w:tcBorders>
          </w:tcPr>
          <w:p w14:paraId="292C4A80" w14:textId="77777777"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50 12-16 weeks old male Wistar albino rats </w:t>
            </w:r>
          </w:p>
          <w:p w14:paraId="2332DB95" w14:textId="77777777"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(n=10 per group):</w:t>
            </w:r>
          </w:p>
          <w:p w14:paraId="711E96C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Control (C)</w:t>
            </w:r>
          </w:p>
          <w:p w14:paraId="3D8A49B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AT group (injury model)</w:t>
            </w:r>
          </w:p>
          <w:p w14:paraId="7D3B0F5A" w14:textId="4A0472D6"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AT+ </w:t>
            </w:r>
            <w:r w:rsidR="008738CB" w:rsidRPr="00607D9F">
              <w:rPr>
                <w:rFonts w:ascii="Times New Roman" w:hAnsi="Times New Roman" w:cs="Times New Roman"/>
                <w:sz w:val="12"/>
                <w:szCs w:val="12"/>
                <w:lang w:val="en-US"/>
              </w:rPr>
              <w:t>Exercise</w:t>
            </w:r>
          </w:p>
          <w:p w14:paraId="5DC8E50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-AT+Omega 3</w:t>
            </w:r>
          </w:p>
          <w:p w14:paraId="7F074F2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-AT+Exercise+Omega3</w:t>
            </w:r>
          </w:p>
          <w:p w14:paraId="56737C0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E4B4E50" w14:textId="77777777"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4A0813BA" w14:textId="276B01A0"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9 weeks</w:t>
            </w:r>
          </w:p>
        </w:tc>
        <w:tc>
          <w:tcPr>
            <w:tcW w:w="0" w:type="auto"/>
            <w:tcBorders>
              <w:top w:val="double" w:sz="4" w:space="0" w:color="auto"/>
            </w:tcBorders>
          </w:tcPr>
          <w:p w14:paraId="32E9970B" w14:textId="14264DD1"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Borders>
              <w:top w:val="double" w:sz="4" w:space="0" w:color="auto"/>
            </w:tcBorders>
          </w:tcPr>
          <w:p w14:paraId="1CC59206" w14:textId="1A2059BE"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The exercise protocol was carried out on a rodent treadmill (Commat, Turkey). Performed 5 days a week, 20 m/min speed, </w:t>
            </w:r>
            <w:r w:rsidR="008738CB" w:rsidRPr="00607D9F">
              <w:rPr>
                <w:rFonts w:ascii="Times New Roman" w:hAnsi="Times New Roman" w:cs="Times New Roman"/>
                <w:sz w:val="12"/>
                <w:szCs w:val="12"/>
                <w:lang w:val="en-US"/>
              </w:rPr>
              <w:t>0-degree</w:t>
            </w:r>
            <w:r w:rsidRPr="00607D9F">
              <w:rPr>
                <w:rFonts w:ascii="Times New Roman" w:hAnsi="Times New Roman" w:cs="Times New Roman"/>
                <w:sz w:val="12"/>
                <w:szCs w:val="12"/>
                <w:lang w:val="en-US"/>
              </w:rPr>
              <w:t xml:space="preserve"> incline and 30 min/day for 8 weeks. </w:t>
            </w:r>
          </w:p>
          <w:p w14:paraId="627FA587"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6545DFB" w14:textId="55FE1278"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Omega-3 (150 mg/kg DHA + 250 mg/kg EPA) was given by oral gavage for 9 weeks (5 days/week), one week for adaptation and the other 8 weeks for exercise protocol</w:t>
            </w:r>
          </w:p>
        </w:tc>
        <w:tc>
          <w:tcPr>
            <w:tcW w:w="0" w:type="auto"/>
            <w:tcBorders>
              <w:top w:val="double" w:sz="4" w:space="0" w:color="auto"/>
            </w:tcBorders>
          </w:tcPr>
          <w:p w14:paraId="0F176B0D"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AT+Exercise+Omega3 group compared to other  groups</w:t>
            </w:r>
          </w:p>
          <w:p w14:paraId="107282F4" w14:textId="6283F3FD"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-More new capillary vessel structures and </w:t>
            </w:r>
            <w:r w:rsidR="008738CB" w:rsidRPr="00607D9F">
              <w:rPr>
                <w:rFonts w:ascii="Times New Roman" w:hAnsi="Times New Roman" w:cs="Times New Roman"/>
                <w:sz w:val="12"/>
                <w:szCs w:val="12"/>
                <w:lang w:val="en-US"/>
              </w:rPr>
              <w:t>fibrocytes</w:t>
            </w:r>
            <w:r w:rsidRPr="00607D9F">
              <w:rPr>
                <w:rFonts w:ascii="Times New Roman" w:hAnsi="Times New Roman" w:cs="Times New Roman"/>
                <w:sz w:val="12"/>
                <w:szCs w:val="12"/>
                <w:lang w:val="en-US"/>
              </w:rPr>
              <w:t xml:space="preserve"> and fibroblasts</w:t>
            </w:r>
          </w:p>
          <w:p w14:paraId="14168B1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Less degeneration and inflammation</w:t>
            </w:r>
          </w:p>
          <w:p w14:paraId="2DA64FF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3FE2603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AT+Exercise+Omega3 group compered to AT group</w:t>
            </w:r>
          </w:p>
          <w:p w14:paraId="6A914783" w14:textId="6D4499CE"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-Statistically significant lower expressions of -Decreased expression of TNF-</w:t>
            </w:r>
            <w:r w:rsidR="003F3236">
              <w:rPr>
                <w:rFonts w:ascii="Times New Roman" w:hAnsi="Times New Roman" w:cs="Times New Roman"/>
                <w:sz w:val="12"/>
                <w:szCs w:val="12"/>
                <w:lang w:val="en-US"/>
              </w:rPr>
              <w:t>B</w:t>
            </w:r>
            <w:r w:rsidR="009E51B3">
              <w:rPr>
                <w:rFonts w:ascii="Times New Roman" w:hAnsi="Times New Roman" w:cs="Times New Roman"/>
                <w:sz w:val="12"/>
                <w:szCs w:val="12"/>
                <w:lang w:val="en-US"/>
              </w:rPr>
              <w:t xml:space="preserve">1, </w:t>
            </w:r>
            <w:r w:rsidRPr="00607D9F">
              <w:rPr>
                <w:rFonts w:ascii="Times New Roman" w:hAnsi="Times New Roman" w:cs="Times New Roman"/>
                <w:sz w:val="12"/>
                <w:szCs w:val="12"/>
                <w:lang w:val="en-US"/>
              </w:rPr>
              <w:t>MMP-13 and IL-1</w:t>
            </w:r>
            <w:r w:rsidR="009E51B3">
              <w:rPr>
                <w:rFonts w:ascii="Times New Roman" w:hAnsi="Times New Roman" w:cs="Times New Roman"/>
                <w:sz w:val="12"/>
                <w:szCs w:val="12"/>
                <w:lang w:val="en-US"/>
              </w:rPr>
              <w:t>B</w:t>
            </w:r>
          </w:p>
          <w:p w14:paraId="60573C4E" w14:textId="62715543"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Lower oxidative stress index</w:t>
            </w:r>
          </w:p>
        </w:tc>
        <w:tc>
          <w:tcPr>
            <w:tcW w:w="0" w:type="auto"/>
            <w:tcBorders>
              <w:top w:val="double" w:sz="4" w:space="0" w:color="auto"/>
            </w:tcBorders>
          </w:tcPr>
          <w:p w14:paraId="30E0E207"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AT+Exercise+Omega3 group compered to AT group</w:t>
            </w:r>
          </w:p>
          <w:p w14:paraId="0DB15A4D" w14:textId="73C34378"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w:t>
            </w:r>
            <w:r w:rsidRPr="00607D9F">
              <w:rPr>
                <w:rFonts w:ascii="Times New Roman" w:hAnsi="Times New Roman" w:cs="Times New Roman"/>
                <w:sz w:val="12"/>
                <w:szCs w:val="12"/>
                <w:lang w:val="en-US"/>
              </w:rPr>
              <w:t xml:space="preserve">Higher ultimate tensile force, yield force and </w:t>
            </w:r>
            <w:r w:rsidR="008738CB" w:rsidRPr="00607D9F">
              <w:rPr>
                <w:rFonts w:ascii="Times New Roman" w:hAnsi="Times New Roman" w:cs="Times New Roman"/>
                <w:sz w:val="12"/>
                <w:szCs w:val="12"/>
                <w:lang w:val="en-US"/>
              </w:rPr>
              <w:t>stiffness</w:t>
            </w:r>
          </w:p>
        </w:tc>
      </w:tr>
      <w:tr w:rsidR="0038310B" w:rsidRPr="00607D9F" w14:paraId="52F84221"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495F8A56" w14:textId="775D42E2"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Johnson et </w:t>
            </w:r>
            <w:r w:rsidR="0010756E" w:rsidRPr="00607D9F">
              <w:rPr>
                <w:rFonts w:ascii="Times New Roman" w:hAnsi="Times New Roman" w:cs="Times New Roman"/>
                <w:sz w:val="12"/>
                <w:szCs w:val="12"/>
                <w:lang w:val="en-US"/>
              </w:rPr>
              <w:t>al.</w:t>
            </w:r>
          </w:p>
          <w:p w14:paraId="714ACF1E" w14:textId="0B7D35A4"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(2023)</w:t>
            </w:r>
            <w:r w:rsidR="00B16295" w:rsidRPr="00607D9F">
              <w:rPr>
                <w:rFonts w:ascii="Times New Roman" w:hAnsi="Times New Roman" w:cs="Times New Roman"/>
                <w:sz w:val="12"/>
                <w:szCs w:val="12"/>
                <w:lang w:val="en-US"/>
              </w:rPr>
              <w:t xml:space="preserve"> </w:t>
            </w:r>
            <w:r w:rsidR="002E0FB2" w:rsidRPr="00607D9F">
              <w:rPr>
                <w:rFonts w:ascii="Times New Roman" w:hAnsi="Times New Roman" w:cs="Times New Roman"/>
                <w:sz w:val="12"/>
                <w:szCs w:val="12"/>
                <w:lang w:val="en-US"/>
              </w:rPr>
              <w:t>(</w:t>
            </w:r>
            <w:r w:rsidR="009A6A7D">
              <w:rPr>
                <w:rFonts w:ascii="Times New Roman" w:hAnsi="Times New Roman" w:cs="Times New Roman"/>
                <w:sz w:val="12"/>
                <w:szCs w:val="12"/>
                <w:lang w:val="en-US"/>
              </w:rPr>
              <w:t>61</w:t>
            </w:r>
            <w:r w:rsidR="002E0FB2" w:rsidRPr="00607D9F">
              <w:rPr>
                <w:rFonts w:ascii="Times New Roman" w:hAnsi="Times New Roman" w:cs="Times New Roman"/>
                <w:sz w:val="12"/>
                <w:szCs w:val="12"/>
                <w:lang w:val="en-US"/>
              </w:rPr>
              <w:t>)</w:t>
            </w:r>
          </w:p>
          <w:p w14:paraId="5DF8B5D8" w14:textId="77777777" w:rsidR="0038310B" w:rsidRPr="00607D9F" w:rsidRDefault="0038310B" w:rsidP="0038310B">
            <w:pPr>
              <w:pStyle w:val="Geenafstand"/>
              <w:rPr>
                <w:rFonts w:ascii="Times New Roman" w:hAnsi="Times New Roman" w:cs="Times New Roman"/>
                <w:b w:val="0"/>
                <w:bCs w:val="0"/>
                <w:lang w:val="en-US"/>
              </w:rPr>
            </w:pPr>
          </w:p>
          <w:p w14:paraId="4B6B3982" w14:textId="29651ABA"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Comparing the efficacy of treatment</w:t>
            </w:r>
          </w:p>
        </w:tc>
        <w:tc>
          <w:tcPr>
            <w:tcW w:w="0" w:type="auto"/>
            <w:tcBorders>
              <w:top w:val="double" w:sz="4" w:space="0" w:color="auto"/>
            </w:tcBorders>
          </w:tcPr>
          <w:p w14:paraId="26BF23B2" w14:textId="77777777"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35 male mice (C57BL/6J), 8 weeks of age. </w:t>
            </w:r>
          </w:p>
          <w:p w14:paraId="0DC91A24" w14:textId="77777777"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(n=5 per group):</w:t>
            </w:r>
          </w:p>
          <w:p w14:paraId="76FC8C9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-Rest (R)</w:t>
            </w:r>
          </w:p>
          <w:p w14:paraId="51A9D7C4" w14:textId="16A6629B"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-Slow-flat (20cm/s, </w:t>
            </w:r>
            <w:r w:rsidR="008738CB" w:rsidRPr="00607D9F">
              <w:rPr>
                <w:rFonts w:ascii="Times New Roman" w:hAnsi="Times New Roman" w:cs="Times New Roman"/>
                <w:sz w:val="12"/>
                <w:szCs w:val="12"/>
                <w:lang w:val="en-US"/>
              </w:rPr>
              <w:t>0-degree</w:t>
            </w:r>
            <w:r w:rsidRPr="00607D9F">
              <w:rPr>
                <w:rFonts w:ascii="Times New Roman" w:hAnsi="Times New Roman" w:cs="Times New Roman"/>
                <w:sz w:val="12"/>
                <w:szCs w:val="12"/>
                <w:lang w:val="en-US"/>
              </w:rPr>
              <w:t xml:space="preserve"> incline) (SF)</w:t>
            </w:r>
          </w:p>
          <w:p w14:paraId="7BC7577C" w14:textId="0B03C8F1"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-Fast-flat (32cm/s, </w:t>
            </w:r>
            <w:r w:rsidR="008738CB" w:rsidRPr="00607D9F">
              <w:rPr>
                <w:rFonts w:ascii="Times New Roman" w:hAnsi="Times New Roman" w:cs="Times New Roman"/>
                <w:sz w:val="12"/>
                <w:szCs w:val="12"/>
                <w:lang w:val="en-US"/>
              </w:rPr>
              <w:t>0-degree</w:t>
            </w:r>
            <w:r w:rsidRPr="00607D9F">
              <w:rPr>
                <w:rFonts w:ascii="Times New Roman" w:hAnsi="Times New Roman" w:cs="Times New Roman"/>
                <w:sz w:val="12"/>
                <w:szCs w:val="12"/>
                <w:lang w:val="en-US"/>
              </w:rPr>
              <w:t xml:space="preserve"> incline) (FF)</w:t>
            </w:r>
          </w:p>
          <w:p w14:paraId="297435B8" w14:textId="65CE57ED"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-Slow-incline (20cm/s, </w:t>
            </w:r>
            <w:r w:rsidR="008738CB" w:rsidRPr="00607D9F">
              <w:rPr>
                <w:rFonts w:ascii="Times New Roman" w:hAnsi="Times New Roman" w:cs="Times New Roman"/>
                <w:sz w:val="12"/>
                <w:szCs w:val="12"/>
                <w:lang w:val="en-US"/>
              </w:rPr>
              <w:t>17-degree</w:t>
            </w:r>
            <w:r w:rsidRPr="00607D9F">
              <w:rPr>
                <w:rFonts w:ascii="Times New Roman" w:hAnsi="Times New Roman" w:cs="Times New Roman"/>
                <w:sz w:val="12"/>
                <w:szCs w:val="12"/>
                <w:lang w:val="en-US"/>
              </w:rPr>
              <w:t xml:space="preserve"> incline) (SI)</w:t>
            </w:r>
          </w:p>
          <w:p w14:paraId="6A3DAF7B" w14:textId="59A82B85"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-Fast-incline (32cm/s, </w:t>
            </w:r>
            <w:r w:rsidR="008738CB" w:rsidRPr="00607D9F">
              <w:rPr>
                <w:rFonts w:ascii="Times New Roman" w:hAnsi="Times New Roman" w:cs="Times New Roman"/>
                <w:sz w:val="12"/>
                <w:szCs w:val="12"/>
                <w:lang w:val="en-US"/>
              </w:rPr>
              <w:t>17-degree</w:t>
            </w:r>
            <w:r w:rsidRPr="00607D9F">
              <w:rPr>
                <w:rFonts w:ascii="Times New Roman" w:hAnsi="Times New Roman" w:cs="Times New Roman"/>
                <w:sz w:val="12"/>
                <w:szCs w:val="12"/>
                <w:lang w:val="en-US"/>
              </w:rPr>
              <w:t xml:space="preserve"> incline) (FI)</w:t>
            </w:r>
          </w:p>
          <w:p w14:paraId="5B81E124" w14:textId="77777777"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0A70BA8" w14:textId="77777777"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B89FBE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2791B84B" w14:textId="4376DCE2"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 weeks</w:t>
            </w:r>
          </w:p>
        </w:tc>
        <w:tc>
          <w:tcPr>
            <w:tcW w:w="0" w:type="auto"/>
            <w:tcBorders>
              <w:top w:val="double" w:sz="4" w:space="0" w:color="auto"/>
            </w:tcBorders>
          </w:tcPr>
          <w:p w14:paraId="4204B46D" w14:textId="77777777"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6 uL of 100 ng active human recombinant TGF-β1 in right Achilles tendon </w:t>
            </w:r>
          </w:p>
          <w:p w14:paraId="1C57D3F7" w14:textId="77777777" w:rsidR="0038310B" w:rsidRPr="00607D9F" w:rsidRDefault="0038310B" w:rsidP="0038310B">
            <w:pPr>
              <w:pStyle w:val="Normaalweb"/>
              <w:cnfStyle w:val="000000000000" w:firstRow="0" w:lastRow="0" w:firstColumn="0" w:lastColumn="0" w:oddVBand="0" w:evenVBand="0" w:oddHBand="0" w:evenHBand="0" w:firstRowFirstColumn="0" w:firstRowLastColumn="0" w:lastRowFirstColumn="0" w:lastRowLastColumn="0"/>
              <w:rPr>
                <w:sz w:val="12"/>
                <w:szCs w:val="12"/>
                <w:lang w:val="en-US"/>
              </w:rPr>
            </w:pPr>
          </w:p>
        </w:tc>
        <w:tc>
          <w:tcPr>
            <w:tcW w:w="0" w:type="auto"/>
            <w:tcBorders>
              <w:top w:val="double" w:sz="4" w:space="0" w:color="auto"/>
            </w:tcBorders>
          </w:tcPr>
          <w:p w14:paraId="498A89C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Exercise  protocols consisted of 25 min/day starting on day 3 of the experimental protocol for 5 days per week with 2 days of rest each week on treadmill for 2 weeks</w:t>
            </w:r>
          </w:p>
          <w:p w14:paraId="62D4320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190A3EB"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4ED32A2" w14:textId="76F849BE"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-Slow-flat (20cm/s, </w:t>
            </w:r>
            <w:r w:rsidR="008738CB" w:rsidRPr="00607D9F">
              <w:rPr>
                <w:rFonts w:ascii="Times New Roman" w:hAnsi="Times New Roman" w:cs="Times New Roman"/>
                <w:sz w:val="12"/>
                <w:szCs w:val="12"/>
                <w:lang w:val="en-US"/>
              </w:rPr>
              <w:t>0-degree</w:t>
            </w:r>
            <w:r w:rsidRPr="00607D9F">
              <w:rPr>
                <w:rFonts w:ascii="Times New Roman" w:hAnsi="Times New Roman" w:cs="Times New Roman"/>
                <w:sz w:val="12"/>
                <w:szCs w:val="12"/>
                <w:lang w:val="en-US"/>
              </w:rPr>
              <w:t xml:space="preserve"> incline) (SF)</w:t>
            </w:r>
          </w:p>
          <w:p w14:paraId="3ABC3689" w14:textId="4BFECAC1"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-Fast-flat (32cm/s, </w:t>
            </w:r>
            <w:r w:rsidR="008738CB" w:rsidRPr="00607D9F">
              <w:rPr>
                <w:rFonts w:ascii="Times New Roman" w:hAnsi="Times New Roman" w:cs="Times New Roman"/>
                <w:sz w:val="12"/>
                <w:szCs w:val="12"/>
                <w:lang w:val="en-US"/>
              </w:rPr>
              <w:t>0-degree</w:t>
            </w:r>
            <w:r w:rsidRPr="00607D9F">
              <w:rPr>
                <w:rFonts w:ascii="Times New Roman" w:hAnsi="Times New Roman" w:cs="Times New Roman"/>
                <w:sz w:val="12"/>
                <w:szCs w:val="12"/>
                <w:lang w:val="en-US"/>
              </w:rPr>
              <w:t xml:space="preserve"> incline) (FF)</w:t>
            </w:r>
          </w:p>
          <w:p w14:paraId="61850843" w14:textId="2A2C1D68"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-Slow-incline (20cm/s, </w:t>
            </w:r>
            <w:r w:rsidR="008738CB" w:rsidRPr="00607D9F">
              <w:rPr>
                <w:rFonts w:ascii="Times New Roman" w:hAnsi="Times New Roman" w:cs="Times New Roman"/>
                <w:sz w:val="12"/>
                <w:szCs w:val="12"/>
                <w:lang w:val="en-US"/>
              </w:rPr>
              <w:t>17-degree</w:t>
            </w:r>
            <w:r w:rsidRPr="00607D9F">
              <w:rPr>
                <w:rFonts w:ascii="Times New Roman" w:hAnsi="Times New Roman" w:cs="Times New Roman"/>
                <w:sz w:val="12"/>
                <w:szCs w:val="12"/>
                <w:lang w:val="en-US"/>
              </w:rPr>
              <w:t xml:space="preserve"> incline) (SI)</w:t>
            </w:r>
          </w:p>
          <w:p w14:paraId="479AD672" w14:textId="7CB42C4D"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-Fast-incline (32cm/s, </w:t>
            </w:r>
            <w:r w:rsidR="008738CB" w:rsidRPr="00607D9F">
              <w:rPr>
                <w:rFonts w:ascii="Times New Roman" w:hAnsi="Times New Roman" w:cs="Times New Roman"/>
                <w:sz w:val="12"/>
                <w:szCs w:val="12"/>
                <w:lang w:val="en-US"/>
              </w:rPr>
              <w:t>17-degree</w:t>
            </w:r>
            <w:r w:rsidRPr="00607D9F">
              <w:rPr>
                <w:rFonts w:ascii="Times New Roman" w:hAnsi="Times New Roman" w:cs="Times New Roman"/>
                <w:sz w:val="12"/>
                <w:szCs w:val="12"/>
                <w:lang w:val="en-US"/>
              </w:rPr>
              <w:t xml:space="preserve"> incline) (FI)</w:t>
            </w:r>
          </w:p>
          <w:p w14:paraId="706B5F7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1A21A0AB"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results were compared with the contralateral uninjured limb</w:t>
            </w:r>
          </w:p>
          <w:p w14:paraId="171D7E0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178144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Fast-flat</w:t>
            </w:r>
          </w:p>
          <w:p w14:paraId="56AEC3CE"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tendon mid substance chondroid metaplasia</w:t>
            </w:r>
          </w:p>
          <w:p w14:paraId="099A91C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-Minor peritenon hyperplasia</w:t>
            </w:r>
          </w:p>
          <w:p w14:paraId="623AC6BA" w14:textId="09D72DE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-Bursal synovial hyperplasia and increased perivascular mononuclear cells</w:t>
            </w:r>
          </w:p>
        </w:tc>
        <w:tc>
          <w:tcPr>
            <w:tcW w:w="0" w:type="auto"/>
            <w:tcBorders>
              <w:top w:val="double" w:sz="4" w:space="0" w:color="auto"/>
            </w:tcBorders>
          </w:tcPr>
          <w:p w14:paraId="1F08A9A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results were compared with the contralateral uninjured limb</w:t>
            </w:r>
          </w:p>
          <w:p w14:paraId="2A60F7A8"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6509C44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Slow-flat</w:t>
            </w:r>
          </w:p>
          <w:p w14:paraId="42BB558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-Lowest CXM expression</w:t>
            </w:r>
          </w:p>
          <w:p w14:paraId="27CDA47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72B437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Fast and slow incline</w:t>
            </w:r>
          </w:p>
          <w:p w14:paraId="71C73A9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-Highest CXM serum expression</w:t>
            </w:r>
          </w:p>
          <w:p w14:paraId="031E917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6BF2C1E"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F0C42F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CXM=</w:t>
            </w:r>
            <w:r w:rsidRPr="00607D9F">
              <w:rPr>
                <w:rFonts w:ascii="Times New Roman" w:eastAsia="Times New Roman" w:hAnsi="Times New Roman" w:cs="Times New Roman"/>
                <w:sz w:val="18"/>
                <w:szCs w:val="18"/>
                <w:lang w:val="en-US" w:eastAsia="nl-NL"/>
              </w:rPr>
              <w:t xml:space="preserve"> </w:t>
            </w:r>
            <w:r w:rsidRPr="00607D9F">
              <w:rPr>
                <w:rFonts w:ascii="Times New Roman" w:hAnsi="Times New Roman" w:cs="Times New Roman"/>
                <w:sz w:val="12"/>
                <w:szCs w:val="12"/>
                <w:lang w:val="en-US"/>
              </w:rPr>
              <w:t xml:space="preserve">Collagenase 10 breakdown product </w:t>
            </w:r>
          </w:p>
          <w:p w14:paraId="03E6ADB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Borders>
              <w:top w:val="double" w:sz="4" w:space="0" w:color="auto"/>
            </w:tcBorders>
          </w:tcPr>
          <w:p w14:paraId="43A2ADF4" w14:textId="04727DFD"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r>
      <w:tr w:rsidR="0038310B" w:rsidRPr="00607D9F" w14:paraId="0947E621"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492AD39C" w14:textId="3E25EF9B"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Ma et </w:t>
            </w:r>
            <w:r w:rsidR="0010756E" w:rsidRPr="00607D9F">
              <w:rPr>
                <w:rFonts w:ascii="Times New Roman" w:hAnsi="Times New Roman" w:cs="Times New Roman"/>
                <w:sz w:val="12"/>
                <w:szCs w:val="12"/>
                <w:lang w:val="en-US"/>
              </w:rPr>
              <w:t>al.</w:t>
            </w:r>
          </w:p>
          <w:p w14:paraId="0B04E064" w14:textId="5A33F05A"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(2023)</w:t>
            </w:r>
            <w:r w:rsidR="00BD28F4" w:rsidRPr="00607D9F">
              <w:rPr>
                <w:rFonts w:ascii="Times New Roman" w:hAnsi="Times New Roman" w:cs="Times New Roman"/>
                <w:sz w:val="12"/>
                <w:szCs w:val="12"/>
                <w:lang w:val="en-US"/>
              </w:rPr>
              <w:t xml:space="preserve"> (3</w:t>
            </w:r>
            <w:r w:rsidR="009A6A7D">
              <w:rPr>
                <w:rFonts w:ascii="Times New Roman" w:hAnsi="Times New Roman" w:cs="Times New Roman"/>
                <w:sz w:val="12"/>
                <w:szCs w:val="12"/>
                <w:lang w:val="en-US"/>
              </w:rPr>
              <w:t>9</w:t>
            </w:r>
            <w:r w:rsidR="00BD28F4" w:rsidRPr="00607D9F">
              <w:rPr>
                <w:rFonts w:ascii="Times New Roman" w:hAnsi="Times New Roman" w:cs="Times New Roman"/>
                <w:sz w:val="12"/>
                <w:szCs w:val="12"/>
                <w:lang w:val="en-US"/>
              </w:rPr>
              <w:t>)</w:t>
            </w:r>
          </w:p>
          <w:p w14:paraId="55211233" w14:textId="77777777" w:rsidR="0038310B" w:rsidRPr="00607D9F" w:rsidRDefault="0038310B" w:rsidP="0038310B">
            <w:pPr>
              <w:pStyle w:val="Geenafstand"/>
              <w:rPr>
                <w:rFonts w:ascii="Times New Roman" w:hAnsi="Times New Roman" w:cs="Times New Roman"/>
                <w:lang w:val="en-US"/>
              </w:rPr>
            </w:pPr>
          </w:p>
          <w:p w14:paraId="4ADF9050" w14:textId="70C41F5E"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Comparing and analyzing the efficacy of treatment</w:t>
            </w:r>
          </w:p>
        </w:tc>
        <w:tc>
          <w:tcPr>
            <w:tcW w:w="0" w:type="auto"/>
            <w:tcBorders>
              <w:top w:val="double" w:sz="4" w:space="0" w:color="auto"/>
            </w:tcBorders>
          </w:tcPr>
          <w:p w14:paraId="2EF4481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New Zealand rabbits (No amount reported)</w:t>
            </w:r>
          </w:p>
          <w:p w14:paraId="6C7F812F"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28BE38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7BA5A59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1CCF489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w:t>
            </w:r>
          </w:p>
          <w:p w14:paraId="5720602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-hHF-MSCs group</w:t>
            </w:r>
          </w:p>
          <w:p w14:paraId="7DB02626" w14:textId="1015CB2E"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-Umbilical cord MSC group (UCMSC)</w:t>
            </w:r>
          </w:p>
        </w:tc>
        <w:tc>
          <w:tcPr>
            <w:tcW w:w="0" w:type="auto"/>
            <w:tcBorders>
              <w:top w:val="double" w:sz="4" w:space="0" w:color="auto"/>
            </w:tcBorders>
          </w:tcPr>
          <w:p w14:paraId="69B47EE1" w14:textId="2F2065B9"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48 days</w:t>
            </w:r>
          </w:p>
        </w:tc>
        <w:tc>
          <w:tcPr>
            <w:tcW w:w="0" w:type="auto"/>
            <w:tcBorders>
              <w:top w:val="double" w:sz="4" w:space="0" w:color="auto"/>
            </w:tcBorders>
          </w:tcPr>
          <w:p w14:paraId="4C748056" w14:textId="08EB4506" w:rsidR="0038310B" w:rsidRPr="00607D9F" w:rsidRDefault="0038310B" w:rsidP="0038310B">
            <w:pPr>
              <w:pStyle w:val="Normaalweb"/>
              <w:cnfStyle w:val="000000100000" w:firstRow="0" w:lastRow="0" w:firstColumn="0" w:lastColumn="0" w:oddVBand="0" w:evenVBand="0" w:oddHBand="1" w:evenHBand="0" w:firstRowFirstColumn="0" w:firstRowLastColumn="0" w:lastRowFirstColumn="0" w:lastRowLastColumn="0"/>
              <w:rPr>
                <w:sz w:val="12"/>
                <w:szCs w:val="12"/>
                <w:lang w:val="en-US"/>
              </w:rPr>
            </w:pPr>
            <w:r w:rsidRPr="00607D9F">
              <w:rPr>
                <w:sz w:val="12"/>
                <w:szCs w:val="12"/>
                <w:lang w:val="en-US"/>
              </w:rPr>
              <w:t>Injection with collagenase type I 2400 U/2 mL</w:t>
            </w:r>
          </w:p>
        </w:tc>
        <w:tc>
          <w:tcPr>
            <w:tcW w:w="0" w:type="auto"/>
            <w:tcBorders>
              <w:top w:val="double" w:sz="4" w:space="0" w:color="auto"/>
            </w:tcBorders>
          </w:tcPr>
          <w:p w14:paraId="44C3B05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Four injections with Human hair follicle-derived mesenchymal stem cells (hHF-MSCs). </w:t>
            </w:r>
          </w:p>
          <w:p w14:paraId="225136E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C6C5416" w14:textId="20B30279"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First 3 injections at 72-hours intervals and last injection 10 days before sacrifice</w:t>
            </w:r>
          </w:p>
        </w:tc>
        <w:tc>
          <w:tcPr>
            <w:tcW w:w="0" w:type="auto"/>
            <w:tcBorders>
              <w:top w:val="double" w:sz="4" w:space="0" w:color="auto"/>
            </w:tcBorders>
          </w:tcPr>
          <w:p w14:paraId="0E72A04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hHF-MSCs group compared to AT group</w:t>
            </w:r>
          </w:p>
          <w:p w14:paraId="5E7C29E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ordered collagen fibers</w:t>
            </w:r>
          </w:p>
          <w:p w14:paraId="5C602F6D"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inflammatory cells</w:t>
            </w:r>
          </w:p>
          <w:p w14:paraId="71083E6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 amount of prokaryotic cells</w:t>
            </w:r>
          </w:p>
          <w:p w14:paraId="644E5B57"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D1310B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hHF-MSCs group compared to UCMSC group</w:t>
            </w:r>
          </w:p>
          <w:p w14:paraId="4F751CD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obvious fiber necrosis</w:t>
            </w:r>
          </w:p>
          <w:p w14:paraId="5AE02E3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inflammatory cells around blood vessels</w:t>
            </w:r>
          </w:p>
          <w:p w14:paraId="52E2989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Borders>
              <w:top w:val="double" w:sz="4" w:space="0" w:color="auto"/>
            </w:tcBorders>
          </w:tcPr>
          <w:p w14:paraId="655999B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hHF-MSCs group compared to AT group</w:t>
            </w:r>
          </w:p>
          <w:p w14:paraId="396BFCD8" w14:textId="5B662755"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-Higher expression of </w:t>
            </w:r>
            <w:r w:rsidR="008738CB" w:rsidRPr="00607D9F">
              <w:rPr>
                <w:rFonts w:ascii="Times New Roman" w:hAnsi="Times New Roman" w:cs="Times New Roman"/>
                <w:sz w:val="12"/>
                <w:szCs w:val="12"/>
                <w:lang w:val="en-US"/>
              </w:rPr>
              <w:t>collagen</w:t>
            </w:r>
            <w:r w:rsidRPr="00607D9F">
              <w:rPr>
                <w:rFonts w:ascii="Times New Roman" w:hAnsi="Times New Roman" w:cs="Times New Roman"/>
                <w:sz w:val="12"/>
                <w:szCs w:val="12"/>
                <w:lang w:val="en-US"/>
              </w:rPr>
              <w:t xml:space="preserve"> I and III</w:t>
            </w:r>
          </w:p>
          <w:p w14:paraId="7ECFB6B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TNC mRNA and protein levels</w:t>
            </w:r>
          </w:p>
          <w:p w14:paraId="01A293C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expression of MMP-9 mRNA and protein levels</w:t>
            </w:r>
          </w:p>
          <w:p w14:paraId="5A04FFCB"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Borders>
              <w:top w:val="double" w:sz="4" w:space="0" w:color="auto"/>
            </w:tcBorders>
          </w:tcPr>
          <w:p w14:paraId="550C23C4"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hHF-MSCs group and UCMSC group compared to AT group</w:t>
            </w:r>
          </w:p>
          <w:p w14:paraId="0CD60343" w14:textId="4DC4F450"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-Upregulated maximum load</w:t>
            </w:r>
          </w:p>
        </w:tc>
      </w:tr>
      <w:tr w:rsidR="0038310B" w:rsidRPr="00982687" w14:paraId="45A06CF4"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17F79CDC" w14:textId="6FF71342"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Wang et </w:t>
            </w:r>
            <w:r w:rsidR="0010756E" w:rsidRPr="00607D9F">
              <w:rPr>
                <w:rFonts w:ascii="Times New Roman" w:hAnsi="Times New Roman" w:cs="Times New Roman"/>
                <w:sz w:val="12"/>
                <w:szCs w:val="12"/>
                <w:lang w:val="en-US"/>
              </w:rPr>
              <w:t>al.</w:t>
            </w:r>
          </w:p>
          <w:p w14:paraId="11495A19" w14:textId="28DEE37F"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(2023)</w:t>
            </w:r>
            <w:r w:rsidR="000451CD" w:rsidRPr="00607D9F">
              <w:rPr>
                <w:rFonts w:ascii="Times New Roman" w:hAnsi="Times New Roman" w:cs="Times New Roman"/>
                <w:sz w:val="12"/>
                <w:szCs w:val="12"/>
                <w:lang w:val="en-US"/>
              </w:rPr>
              <w:t xml:space="preserve"> (10</w:t>
            </w:r>
            <w:r w:rsidR="009A6A7D">
              <w:rPr>
                <w:rFonts w:ascii="Times New Roman" w:hAnsi="Times New Roman" w:cs="Times New Roman"/>
                <w:sz w:val="12"/>
                <w:szCs w:val="12"/>
                <w:lang w:val="en-US"/>
              </w:rPr>
              <w:t>6</w:t>
            </w:r>
            <w:r w:rsidR="000451CD" w:rsidRPr="00607D9F">
              <w:rPr>
                <w:rFonts w:ascii="Times New Roman" w:hAnsi="Times New Roman" w:cs="Times New Roman"/>
                <w:sz w:val="12"/>
                <w:szCs w:val="12"/>
                <w:lang w:val="en-US"/>
              </w:rPr>
              <w:t>)</w:t>
            </w:r>
          </w:p>
          <w:p w14:paraId="46123112" w14:textId="77777777" w:rsidR="0038310B" w:rsidRPr="00607D9F" w:rsidRDefault="0038310B" w:rsidP="0038310B">
            <w:pPr>
              <w:pStyle w:val="Geenafstand"/>
              <w:rPr>
                <w:rFonts w:ascii="Times New Roman" w:hAnsi="Times New Roman" w:cs="Times New Roman"/>
                <w:lang w:val="en-US"/>
              </w:rPr>
            </w:pPr>
          </w:p>
          <w:p w14:paraId="032C201B" w14:textId="42F15E06"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tc>
        <w:tc>
          <w:tcPr>
            <w:tcW w:w="0" w:type="auto"/>
            <w:tcBorders>
              <w:top w:val="double" w:sz="4" w:space="0" w:color="auto"/>
            </w:tcBorders>
          </w:tcPr>
          <w:p w14:paraId="40B0E7E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113 Male Sprague Dawley rats (8 weeks old, 200-250g)</w:t>
            </w:r>
          </w:p>
          <w:p w14:paraId="5DBCFC4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6262F1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71E876C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(n=27)</w:t>
            </w:r>
          </w:p>
          <w:p w14:paraId="7E21240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 (n=43)</w:t>
            </w:r>
          </w:p>
          <w:p w14:paraId="4ED867FA" w14:textId="586F1C4B"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-Irreversible Electroporation (IRE) (n+43)</w:t>
            </w:r>
          </w:p>
        </w:tc>
        <w:tc>
          <w:tcPr>
            <w:tcW w:w="0" w:type="auto"/>
            <w:tcBorders>
              <w:top w:val="double" w:sz="4" w:space="0" w:color="auto"/>
            </w:tcBorders>
          </w:tcPr>
          <w:p w14:paraId="5F19B631" w14:textId="399D52AC"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77 days</w:t>
            </w:r>
          </w:p>
        </w:tc>
        <w:tc>
          <w:tcPr>
            <w:tcW w:w="0" w:type="auto"/>
            <w:tcBorders>
              <w:top w:val="double" w:sz="4" w:space="0" w:color="auto"/>
            </w:tcBorders>
          </w:tcPr>
          <w:p w14:paraId="786F5482" w14:textId="7BCD559D" w:rsidR="0038310B" w:rsidRPr="00607D9F" w:rsidRDefault="0038310B" w:rsidP="0038310B">
            <w:pPr>
              <w:pStyle w:val="Normaalweb"/>
              <w:cnfStyle w:val="000000000000" w:firstRow="0" w:lastRow="0" w:firstColumn="0" w:lastColumn="0" w:oddVBand="0" w:evenVBand="0" w:oddHBand="0" w:evenHBand="0" w:firstRowFirstColumn="0" w:firstRowLastColumn="0" w:lastRowFirstColumn="0" w:lastRowLastColumn="0"/>
              <w:rPr>
                <w:sz w:val="12"/>
                <w:szCs w:val="12"/>
                <w:lang w:val="en-US"/>
              </w:rPr>
            </w:pPr>
            <w:r w:rsidRPr="00607D9F">
              <w:rPr>
                <w:sz w:val="12"/>
                <w:szCs w:val="12"/>
                <w:lang w:val="en-US"/>
              </w:rPr>
              <w:t>Injection with collagenase type I 12mg/mL 25</w:t>
            </w:r>
            <w:r w:rsidR="003F3236">
              <w:rPr>
                <w:sz w:val="12"/>
                <w:szCs w:val="12"/>
                <w:lang w:val="en-US"/>
              </w:rPr>
              <w:t>u</w:t>
            </w:r>
            <w:r w:rsidRPr="00607D9F">
              <w:rPr>
                <w:sz w:val="12"/>
                <w:szCs w:val="12"/>
                <w:lang w:val="en-US"/>
              </w:rPr>
              <w:t>L</w:t>
            </w:r>
          </w:p>
        </w:tc>
        <w:tc>
          <w:tcPr>
            <w:tcW w:w="0" w:type="auto"/>
            <w:tcBorders>
              <w:top w:val="double" w:sz="4" w:space="0" w:color="auto"/>
            </w:tcBorders>
          </w:tcPr>
          <w:p w14:paraId="41758068"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Irreversible Electroporation. </w:t>
            </w:r>
          </w:p>
          <w:p w14:paraId="53CBE53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024EA6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The suspended cells were exposed to a voltage protocol (100-ms monopolar pulses, interpulse interval of 100 ms) of different electric field intensities (625, 750, 875, 1000, 1250, and 1500 V/cm) and pulse numbers (60, 90, and 180 pulses), which were controlled by an ECM830 square-wave electro- poration system (BTX). </w:t>
            </w:r>
          </w:p>
          <w:p w14:paraId="334194E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5FA958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done on 21, 1, 7, 21, 35, 49, and 77 days after induction of AT</w:t>
            </w:r>
          </w:p>
          <w:p w14:paraId="2946F838"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209EFD8"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22AD3B3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IRE compared to sham group</w:t>
            </w:r>
          </w:p>
          <w:p w14:paraId="6AC5494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-Only some pyknotic abnormal nuclei left</w:t>
            </w:r>
          </w:p>
          <w:p w14:paraId="2D9A022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number of fibroblasts and microvascular lumens</w:t>
            </w:r>
          </w:p>
          <w:p w14:paraId="0850D99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cell proliferation</w:t>
            </w:r>
          </w:p>
          <w:p w14:paraId="20B8971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spindle shaped tenocytes parallel to the collagen fibers</w:t>
            </w:r>
          </w:p>
          <w:p w14:paraId="32430B9C" w14:textId="64899616"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-Less disorganized collagen fibers</w:t>
            </w:r>
          </w:p>
        </w:tc>
        <w:tc>
          <w:tcPr>
            <w:tcW w:w="0" w:type="auto"/>
            <w:tcBorders>
              <w:top w:val="double" w:sz="4" w:space="0" w:color="auto"/>
            </w:tcBorders>
          </w:tcPr>
          <w:p w14:paraId="0D4FBB7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IRE compared to sham group</w:t>
            </w:r>
          </w:p>
          <w:p w14:paraId="46D66B5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caspase-3 and PGE</w:t>
            </w:r>
            <w:r w:rsidRPr="00607D9F">
              <w:rPr>
                <w:rFonts w:ascii="Times New Roman" w:hAnsi="Times New Roman" w:cs="Times New Roman"/>
                <w:sz w:val="12"/>
                <w:szCs w:val="12"/>
                <w:vertAlign w:val="subscript"/>
                <w:lang w:val="en-US"/>
              </w:rPr>
              <w:t>2</w:t>
            </w:r>
          </w:p>
          <w:p w14:paraId="2ADFBBA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Higher expression of TNMD-positive cells</w:t>
            </w:r>
          </w:p>
          <w:p w14:paraId="642F86A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Higher proliferative activity</w:t>
            </w:r>
          </w:p>
          <w:p w14:paraId="0E4CC3D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CD31 expression</w:t>
            </w:r>
          </w:p>
          <w:p w14:paraId="512126DA" w14:textId="320160BA"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-Lower CGRP expression</w:t>
            </w:r>
          </w:p>
        </w:tc>
        <w:tc>
          <w:tcPr>
            <w:tcW w:w="0" w:type="auto"/>
            <w:tcBorders>
              <w:top w:val="double" w:sz="4" w:space="0" w:color="auto"/>
            </w:tcBorders>
          </w:tcPr>
          <w:p w14:paraId="79E888B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IRE compared to sham group</w:t>
            </w:r>
          </w:p>
          <w:p w14:paraId="68D11FA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maximum load</w:t>
            </w:r>
          </w:p>
          <w:p w14:paraId="39B847C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recovery of maximum load</w:t>
            </w:r>
          </w:p>
          <w:p w14:paraId="6DA6454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stiffness</w:t>
            </w:r>
          </w:p>
          <w:p w14:paraId="1EBD9B0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tensile load</w:t>
            </w:r>
          </w:p>
          <w:p w14:paraId="6AF11F5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F4CA84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AE134F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IRE compared to control group</w:t>
            </w:r>
          </w:p>
          <w:p w14:paraId="2CB9BAE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-Comparable recovery of maximum load</w:t>
            </w:r>
          </w:p>
          <w:p w14:paraId="7FDC6876" w14:textId="6C43FB5E"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-Comparable stiffness</w:t>
            </w:r>
          </w:p>
        </w:tc>
      </w:tr>
      <w:tr w:rsidR="00BD28F4" w:rsidRPr="00607D9F" w14:paraId="63307E38"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29A26720" w14:textId="77777777" w:rsidR="00BD28F4" w:rsidRPr="00607D9F" w:rsidRDefault="00BD28F4" w:rsidP="00BD28F4">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lastRenderedPageBreak/>
              <w:t>Ge et al.</w:t>
            </w:r>
          </w:p>
          <w:p w14:paraId="565B08AC" w14:textId="46997347" w:rsidR="00BD28F4" w:rsidRPr="00607D9F" w:rsidRDefault="00BD28F4" w:rsidP="00BD28F4">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(2023) (3</w:t>
            </w:r>
            <w:r w:rsidR="009A6A7D">
              <w:rPr>
                <w:rFonts w:ascii="Times New Roman" w:hAnsi="Times New Roman" w:cs="Times New Roman"/>
                <w:sz w:val="12"/>
                <w:szCs w:val="12"/>
                <w:lang w:val="en-US"/>
              </w:rPr>
              <w:t>8</w:t>
            </w:r>
            <w:r w:rsidRPr="00607D9F">
              <w:rPr>
                <w:rFonts w:ascii="Times New Roman" w:hAnsi="Times New Roman" w:cs="Times New Roman"/>
                <w:sz w:val="12"/>
                <w:szCs w:val="12"/>
                <w:lang w:val="en-US"/>
              </w:rPr>
              <w:t>)</w:t>
            </w:r>
          </w:p>
          <w:p w14:paraId="7D688459" w14:textId="77777777" w:rsidR="00BD28F4" w:rsidRPr="00607D9F" w:rsidRDefault="00BD28F4" w:rsidP="00BD28F4">
            <w:pPr>
              <w:pStyle w:val="Geenafstand"/>
              <w:rPr>
                <w:rFonts w:ascii="Times New Roman" w:hAnsi="Times New Roman" w:cs="Times New Roman"/>
                <w:b w:val="0"/>
                <w:bCs w:val="0"/>
                <w:sz w:val="12"/>
                <w:szCs w:val="12"/>
                <w:lang w:val="en-US"/>
              </w:rPr>
            </w:pPr>
          </w:p>
          <w:p w14:paraId="2DAA50AE" w14:textId="77777777" w:rsidR="00BD28F4" w:rsidRPr="00607D9F" w:rsidRDefault="00BD28F4" w:rsidP="00BD28F4">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Comparing the efficacy of treatments</w:t>
            </w:r>
          </w:p>
          <w:p w14:paraId="37B52E25" w14:textId="77777777" w:rsidR="00BD28F4" w:rsidRPr="00607D9F" w:rsidRDefault="00BD28F4" w:rsidP="00BD28F4">
            <w:pPr>
              <w:pStyle w:val="Geenafstand"/>
              <w:rPr>
                <w:rFonts w:ascii="Times New Roman" w:hAnsi="Times New Roman" w:cs="Times New Roman"/>
                <w:sz w:val="12"/>
                <w:szCs w:val="12"/>
                <w:lang w:val="en-US"/>
              </w:rPr>
            </w:pPr>
          </w:p>
        </w:tc>
        <w:tc>
          <w:tcPr>
            <w:tcW w:w="0" w:type="auto"/>
            <w:tcBorders>
              <w:top w:val="double" w:sz="4" w:space="0" w:color="auto"/>
            </w:tcBorders>
          </w:tcPr>
          <w:p w14:paraId="79E5F0E9"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110 Male 8-weeks old Sprague-Dawley rats</w:t>
            </w:r>
          </w:p>
          <w:p w14:paraId="05580259"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C5ED2CC"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groups (n=22 per group): </w:t>
            </w:r>
          </w:p>
          <w:p w14:paraId="7CC99401"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health group (no AT)</w:t>
            </w:r>
          </w:p>
          <w:p w14:paraId="5C3FD788"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-PBS(Saline) group+AT</w:t>
            </w:r>
          </w:p>
          <w:p w14:paraId="183C6F46"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-DNA Gel group+AT</w:t>
            </w:r>
          </w:p>
          <w:p w14:paraId="6185955D"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-TSPCs group+AT </w:t>
            </w:r>
          </w:p>
          <w:p w14:paraId="5CBFEED2"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-TSPCs/gel group+AT</w:t>
            </w:r>
          </w:p>
          <w:p w14:paraId="3CB81549"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7D15752C" w14:textId="4A39C68E" w:rsidR="00BD28F4" w:rsidRPr="00607D9F" w:rsidRDefault="00BD28F4" w:rsidP="00BD28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and 8 weeks</w:t>
            </w:r>
          </w:p>
        </w:tc>
        <w:tc>
          <w:tcPr>
            <w:tcW w:w="0" w:type="auto"/>
            <w:tcBorders>
              <w:top w:val="double" w:sz="4" w:space="0" w:color="auto"/>
            </w:tcBorders>
          </w:tcPr>
          <w:p w14:paraId="25830E61" w14:textId="0F5A69E4" w:rsidR="00BD28F4" w:rsidRPr="00607D9F" w:rsidRDefault="00BD28F4" w:rsidP="00BD28F4">
            <w:pPr>
              <w:pStyle w:val="Normaalweb"/>
              <w:cnfStyle w:val="000000100000" w:firstRow="0" w:lastRow="0" w:firstColumn="0" w:lastColumn="0" w:oddVBand="0" w:evenVBand="0" w:oddHBand="1" w:evenHBand="0" w:firstRowFirstColumn="0" w:firstRowLastColumn="0" w:lastRowFirstColumn="0" w:lastRowLastColumn="0"/>
              <w:rPr>
                <w:lang w:val="en-US"/>
              </w:rPr>
            </w:pPr>
            <w:r w:rsidRPr="00607D9F">
              <w:rPr>
                <w:sz w:val="16"/>
                <w:szCs w:val="16"/>
                <w:lang w:val="en-US"/>
              </w:rPr>
              <w:br w:type="column"/>
            </w:r>
            <w:r w:rsidRPr="00607D9F">
              <w:rPr>
                <w:sz w:val="16"/>
                <w:szCs w:val="16"/>
                <w:lang w:val="en-US"/>
              </w:rPr>
              <w:br w:type="column"/>
            </w:r>
            <w:r w:rsidRPr="00607D9F">
              <w:rPr>
                <w:sz w:val="12"/>
                <w:szCs w:val="12"/>
                <w:lang w:val="en-US"/>
              </w:rPr>
              <w:t>Injection with collagenase type I 25</w:t>
            </w:r>
            <w:r w:rsidR="003F3236">
              <w:rPr>
                <w:sz w:val="12"/>
                <w:szCs w:val="12"/>
                <w:lang w:val="en-US"/>
              </w:rPr>
              <w:t>u</w:t>
            </w:r>
            <w:r w:rsidRPr="00607D9F">
              <w:rPr>
                <w:sz w:val="12"/>
                <w:szCs w:val="12"/>
                <w:lang w:val="en-US"/>
              </w:rPr>
              <w:t>L</w:t>
            </w:r>
          </w:p>
          <w:p w14:paraId="3B3D0927" w14:textId="77777777" w:rsidR="00BD28F4" w:rsidRPr="00607D9F" w:rsidRDefault="00BD28F4" w:rsidP="00BD28F4">
            <w:pPr>
              <w:pStyle w:val="Normaalweb"/>
              <w:cnfStyle w:val="000000100000" w:firstRow="0" w:lastRow="0" w:firstColumn="0" w:lastColumn="0" w:oddVBand="0" w:evenVBand="0" w:oddHBand="1" w:evenHBand="0" w:firstRowFirstColumn="0" w:firstRowLastColumn="0" w:lastRowFirstColumn="0" w:lastRowLastColumn="0"/>
              <w:rPr>
                <w:sz w:val="12"/>
                <w:szCs w:val="12"/>
                <w:lang w:val="en-US"/>
              </w:rPr>
            </w:pPr>
          </w:p>
        </w:tc>
        <w:tc>
          <w:tcPr>
            <w:tcW w:w="0" w:type="auto"/>
            <w:tcBorders>
              <w:top w:val="double" w:sz="4" w:space="0" w:color="auto"/>
            </w:tcBorders>
          </w:tcPr>
          <w:p w14:paraId="2FCB5C15" w14:textId="77777777" w:rsidR="00BD28F4" w:rsidRPr="00607D9F" w:rsidRDefault="00BD28F4" w:rsidP="00BD28F4">
            <w:pPr>
              <w:pStyle w:val="Normaalweb"/>
              <w:cnfStyle w:val="000000100000" w:firstRow="0" w:lastRow="0" w:firstColumn="0" w:lastColumn="0" w:oddVBand="0" w:evenVBand="0" w:oddHBand="1" w:evenHBand="0" w:firstRowFirstColumn="0" w:firstRowLastColumn="0" w:lastRowFirstColumn="0" w:lastRowLastColumn="0"/>
              <w:rPr>
                <w:sz w:val="12"/>
                <w:szCs w:val="12"/>
                <w:lang w:val="en-US"/>
              </w:rPr>
            </w:pPr>
            <w:r w:rsidRPr="00607D9F">
              <w:rPr>
                <w:sz w:val="12"/>
                <w:szCs w:val="12"/>
                <w:lang w:val="en-US"/>
              </w:rPr>
              <w:t>Injection with Tendon stem progenitor cells (TSCPS) incapsulated in DNA hydrogel (TSPCs-Gel). Injection with only DNA-gel or TSCPS cells.</w:t>
            </w:r>
          </w:p>
          <w:p w14:paraId="279857FD" w14:textId="77777777" w:rsidR="00BD28F4" w:rsidRPr="00607D9F" w:rsidRDefault="00BD28F4" w:rsidP="00BD28F4">
            <w:pPr>
              <w:pStyle w:val="Normaalweb"/>
              <w:cnfStyle w:val="000000100000" w:firstRow="0" w:lastRow="0" w:firstColumn="0" w:lastColumn="0" w:oddVBand="0" w:evenVBand="0" w:oddHBand="1" w:evenHBand="0" w:firstRowFirstColumn="0" w:firstRowLastColumn="0" w:lastRowFirstColumn="0" w:lastRowLastColumn="0"/>
              <w:rPr>
                <w:sz w:val="18"/>
                <w:szCs w:val="18"/>
                <w:lang w:val="en-US"/>
              </w:rPr>
            </w:pPr>
          </w:p>
          <w:p w14:paraId="1A744DE5" w14:textId="77777777" w:rsidR="00BD28F4" w:rsidRPr="00607D9F" w:rsidRDefault="00BD28F4" w:rsidP="00BD28F4">
            <w:pPr>
              <w:pStyle w:val="Normaalweb"/>
              <w:cnfStyle w:val="000000100000" w:firstRow="0" w:lastRow="0" w:firstColumn="0" w:lastColumn="0" w:oddVBand="0" w:evenVBand="0" w:oddHBand="1" w:evenHBand="0" w:firstRowFirstColumn="0" w:firstRowLastColumn="0" w:lastRowFirstColumn="0" w:lastRowLastColumn="0"/>
              <w:rPr>
                <w:lang w:val="en-US"/>
              </w:rPr>
            </w:pPr>
          </w:p>
          <w:p w14:paraId="2F94F3DD"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7ADCFA84"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The alignment of collagen in the TSPCs-Gel group was improved, and the number of round-shaped nuclei had dropped to the normal level of the healthy tendon after 8 weeks of treatment </w:t>
            </w:r>
          </w:p>
          <w:p w14:paraId="0A83A03A"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76A697BA"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70179F6C"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TSPCs/gel group compared to TSPCs and Saline group</w:t>
            </w:r>
          </w:p>
          <w:p w14:paraId="005C1ED6" w14:textId="554BDEF4"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modified Stoll scores</w:t>
            </w:r>
          </w:p>
        </w:tc>
        <w:tc>
          <w:tcPr>
            <w:tcW w:w="0" w:type="auto"/>
            <w:tcBorders>
              <w:top w:val="double" w:sz="4" w:space="0" w:color="auto"/>
            </w:tcBorders>
          </w:tcPr>
          <w:p w14:paraId="5AB5260F"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TSPCs/gel group compared to TSPCs and Saline group</w:t>
            </w:r>
          </w:p>
          <w:p w14:paraId="7281EB1B"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-Significantly higher expression of collagen type I and tenomodulin</w:t>
            </w:r>
          </w:p>
          <w:p w14:paraId="7D256CF5"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collagen type III</w:t>
            </w:r>
          </w:p>
          <w:p w14:paraId="69179809"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Borders>
              <w:top w:val="double" w:sz="4" w:space="0" w:color="auto"/>
            </w:tcBorders>
          </w:tcPr>
          <w:p w14:paraId="1FD1E07A"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TSPCs/gel group compared to TSPCs and Saline group</w:t>
            </w:r>
          </w:p>
          <w:p w14:paraId="519D6A55" w14:textId="77777777"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load to failure, elastic modulus and stiffness.</w:t>
            </w:r>
          </w:p>
          <w:p w14:paraId="49307620" w14:textId="1F0519B2" w:rsidR="00BD28F4" w:rsidRPr="00607D9F" w:rsidRDefault="00BD28F4" w:rsidP="00BD28F4">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cross-sectional area</w:t>
            </w:r>
          </w:p>
        </w:tc>
      </w:tr>
      <w:tr w:rsidR="0038310B" w:rsidRPr="00607D9F" w14:paraId="1772AD4E"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4A6FA7CF" w14:textId="570AD7D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Wang et </w:t>
            </w:r>
            <w:r w:rsidR="0010756E" w:rsidRPr="00607D9F">
              <w:rPr>
                <w:rFonts w:ascii="Times New Roman" w:hAnsi="Times New Roman" w:cs="Times New Roman"/>
                <w:sz w:val="12"/>
                <w:szCs w:val="12"/>
                <w:lang w:val="en-US"/>
              </w:rPr>
              <w:t>al.</w:t>
            </w:r>
          </w:p>
          <w:p w14:paraId="38858099" w14:textId="7AB8AA7E" w:rsidR="0038310B"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(2022</w:t>
            </w:r>
            <w:r w:rsidR="0038310B" w:rsidRPr="00607D9F">
              <w:rPr>
                <w:rFonts w:ascii="Times New Roman" w:hAnsi="Times New Roman" w:cs="Times New Roman"/>
                <w:sz w:val="12"/>
                <w:szCs w:val="12"/>
                <w:lang w:val="en-US"/>
              </w:rPr>
              <w:t>)</w:t>
            </w:r>
            <w:r w:rsidR="000451CD" w:rsidRPr="00607D9F">
              <w:rPr>
                <w:rFonts w:ascii="Times New Roman" w:hAnsi="Times New Roman" w:cs="Times New Roman"/>
                <w:sz w:val="12"/>
                <w:szCs w:val="12"/>
                <w:lang w:val="en-US"/>
              </w:rPr>
              <w:t xml:space="preserve"> (</w:t>
            </w:r>
            <w:r w:rsidR="009A6A7D">
              <w:rPr>
                <w:rFonts w:ascii="Times New Roman" w:hAnsi="Times New Roman" w:cs="Times New Roman"/>
                <w:sz w:val="12"/>
                <w:szCs w:val="12"/>
                <w:lang w:val="en-US"/>
              </w:rPr>
              <w:t>104</w:t>
            </w:r>
            <w:r w:rsidRPr="00607D9F">
              <w:rPr>
                <w:rFonts w:ascii="Times New Roman" w:hAnsi="Times New Roman" w:cs="Times New Roman"/>
                <w:sz w:val="12"/>
                <w:szCs w:val="12"/>
                <w:lang w:val="en-US"/>
              </w:rPr>
              <w:t>)</w:t>
            </w:r>
          </w:p>
          <w:p w14:paraId="74A34399" w14:textId="77777777" w:rsidR="0038310B" w:rsidRPr="00607D9F" w:rsidRDefault="0038310B" w:rsidP="0038310B">
            <w:pPr>
              <w:pStyle w:val="Geenafstand"/>
              <w:rPr>
                <w:rFonts w:ascii="Times New Roman" w:hAnsi="Times New Roman" w:cs="Times New Roman"/>
                <w:b w:val="0"/>
                <w:bCs w:val="0"/>
                <w:sz w:val="12"/>
                <w:szCs w:val="12"/>
                <w:lang w:val="en-US"/>
              </w:rPr>
            </w:pPr>
          </w:p>
          <w:p w14:paraId="36653281" w14:textId="7777777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p w14:paraId="5A519D6E" w14:textId="77777777" w:rsidR="0038310B" w:rsidRPr="00607D9F" w:rsidRDefault="0038310B" w:rsidP="0038310B">
            <w:pPr>
              <w:pStyle w:val="Geenafstand"/>
              <w:rPr>
                <w:rFonts w:ascii="Times New Roman" w:hAnsi="Times New Roman" w:cs="Times New Roman"/>
                <w:b w:val="0"/>
                <w:bCs w:val="0"/>
                <w:sz w:val="12"/>
                <w:szCs w:val="12"/>
                <w:lang w:val="en-US"/>
              </w:rPr>
            </w:pPr>
          </w:p>
        </w:tc>
        <w:tc>
          <w:tcPr>
            <w:tcW w:w="0" w:type="auto"/>
            <w:tcBorders>
              <w:top w:val="double" w:sz="4" w:space="0" w:color="auto"/>
            </w:tcBorders>
          </w:tcPr>
          <w:p w14:paraId="634F445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48 adult male New Zealand white rabbits</w:t>
            </w:r>
          </w:p>
          <w:p w14:paraId="72FCE63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B1993F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4F4D600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-Prostaglandin E2(AT)(n=32)</w:t>
            </w:r>
          </w:p>
          <w:p w14:paraId="666A313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(n=8)</w:t>
            </w:r>
          </w:p>
          <w:p w14:paraId="12EF76D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-Normal(n=8)</w:t>
            </w:r>
          </w:p>
          <w:p w14:paraId="07AF81E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3176CA8"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Prostaglandin group subdivided (n=8/group);</w:t>
            </w:r>
          </w:p>
          <w:p w14:paraId="64B05EE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lang w:val="en-US"/>
              </w:rPr>
              <w:t xml:space="preserve"> </w:t>
            </w:r>
            <w:r w:rsidRPr="00607D9F">
              <w:rPr>
                <w:rFonts w:ascii="Times New Roman" w:hAnsi="Times New Roman" w:cs="Times New Roman"/>
                <w:sz w:val="12"/>
                <w:szCs w:val="12"/>
                <w:lang w:val="en-US"/>
              </w:rPr>
              <w:t>Asperosaponin VI 0 mg/kg (AT)</w:t>
            </w:r>
          </w:p>
          <w:p w14:paraId="5D35466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lang w:val="en-US"/>
              </w:rPr>
              <w:t xml:space="preserve"> </w:t>
            </w:r>
            <w:r w:rsidRPr="00607D9F">
              <w:rPr>
                <w:rFonts w:ascii="Times New Roman" w:hAnsi="Times New Roman" w:cs="Times New Roman"/>
                <w:sz w:val="12"/>
                <w:szCs w:val="12"/>
                <w:lang w:val="en-US"/>
              </w:rPr>
              <w:t>Asperosaponin VI 10 mg/kg</w:t>
            </w:r>
          </w:p>
          <w:p w14:paraId="5FDA43F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lang w:val="en-US"/>
              </w:rPr>
              <w:t xml:space="preserve"> </w:t>
            </w:r>
            <w:r w:rsidRPr="00607D9F">
              <w:rPr>
                <w:rFonts w:ascii="Times New Roman" w:hAnsi="Times New Roman" w:cs="Times New Roman"/>
                <w:sz w:val="12"/>
                <w:szCs w:val="12"/>
                <w:lang w:val="en-US"/>
              </w:rPr>
              <w:t>Asperosaponin VI 20 mg/kg</w:t>
            </w:r>
          </w:p>
          <w:p w14:paraId="081179C7" w14:textId="536D57AE"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lang w:val="en-US"/>
              </w:rPr>
              <w:t xml:space="preserve"> </w:t>
            </w:r>
            <w:r w:rsidRPr="00607D9F">
              <w:rPr>
                <w:rFonts w:ascii="Times New Roman" w:hAnsi="Times New Roman" w:cs="Times New Roman"/>
                <w:sz w:val="12"/>
                <w:szCs w:val="12"/>
                <w:lang w:val="en-US"/>
              </w:rPr>
              <w:t>Asperosaponin VI 40 mg/kg</w:t>
            </w:r>
          </w:p>
        </w:tc>
        <w:tc>
          <w:tcPr>
            <w:tcW w:w="0" w:type="auto"/>
            <w:tcBorders>
              <w:top w:val="double" w:sz="4" w:space="0" w:color="auto"/>
            </w:tcBorders>
          </w:tcPr>
          <w:p w14:paraId="21798197" w14:textId="24C993F7"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0" w:type="auto"/>
            <w:tcBorders>
              <w:top w:val="double" w:sz="4" w:space="0" w:color="auto"/>
            </w:tcBorders>
          </w:tcPr>
          <w:p w14:paraId="4D6D3D78" w14:textId="643E37D4" w:rsidR="0038310B" w:rsidRPr="00607D9F" w:rsidRDefault="0038310B" w:rsidP="0038310B">
            <w:pPr>
              <w:pStyle w:val="Normaalweb"/>
              <w:cnfStyle w:val="000000000000" w:firstRow="0" w:lastRow="0" w:firstColumn="0" w:lastColumn="0" w:oddVBand="0" w:evenVBand="0" w:oddHBand="0" w:evenHBand="0" w:firstRowFirstColumn="0" w:firstRowLastColumn="0" w:lastRowFirstColumn="0" w:lastRowLastColumn="0"/>
              <w:rPr>
                <w:sz w:val="16"/>
                <w:szCs w:val="16"/>
                <w:lang w:val="en-US"/>
              </w:rPr>
            </w:pPr>
            <w:r w:rsidRPr="00607D9F">
              <w:rPr>
                <w:sz w:val="12"/>
                <w:szCs w:val="12"/>
                <w:lang w:val="en-US"/>
              </w:rPr>
              <w:t>Injection with 300 ng of prostaglandin E</w:t>
            </w:r>
          </w:p>
        </w:tc>
        <w:tc>
          <w:tcPr>
            <w:tcW w:w="0" w:type="auto"/>
            <w:tcBorders>
              <w:top w:val="double" w:sz="4" w:space="0" w:color="auto"/>
            </w:tcBorders>
          </w:tcPr>
          <w:p w14:paraId="41F0BCB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Intraperitoneal injections of 10, 20 or</w:t>
            </w:r>
          </w:p>
          <w:p w14:paraId="72DC0699" w14:textId="0D5C12FE" w:rsidR="0038310B" w:rsidRPr="00607D9F" w:rsidRDefault="0038310B"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40 mg/kg </w:t>
            </w:r>
            <w:r w:rsidR="008738CB" w:rsidRPr="00607D9F">
              <w:rPr>
                <w:rFonts w:ascii="Times New Roman" w:hAnsi="Times New Roman" w:cs="Times New Roman"/>
                <w:sz w:val="12"/>
                <w:szCs w:val="12"/>
                <w:lang w:val="en-US"/>
              </w:rPr>
              <w:t>Asperosaponin</w:t>
            </w:r>
            <w:r w:rsidRPr="00607D9F">
              <w:rPr>
                <w:rFonts w:ascii="Times New Roman" w:hAnsi="Times New Roman" w:cs="Times New Roman"/>
                <w:sz w:val="12"/>
                <w:szCs w:val="12"/>
                <w:lang w:val="en-US"/>
              </w:rPr>
              <w:t xml:space="preserve"> VI dissolved in saline or saline only once a day for 4 weeks.</w:t>
            </w:r>
          </w:p>
        </w:tc>
        <w:tc>
          <w:tcPr>
            <w:tcW w:w="0" w:type="auto"/>
            <w:tcBorders>
              <w:top w:val="double" w:sz="4" w:space="0" w:color="auto"/>
            </w:tcBorders>
          </w:tcPr>
          <w:p w14:paraId="2932032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40 mg/KG group compared to AT group</w:t>
            </w:r>
          </w:p>
          <w:p w14:paraId="7EB03A1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-Tendon fibers arranged in continuous and more arranged manner</w:t>
            </w:r>
          </w:p>
          <w:p w14:paraId="49B0C03F"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 cell densities</w:t>
            </w:r>
          </w:p>
          <w:p w14:paraId="1CCC0688"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A235A7C" w14:textId="48AF04EC"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The tendon damage scores in the 10, 20 and 40 mg/kg </w:t>
            </w:r>
            <w:r w:rsidR="008738CB" w:rsidRPr="00607D9F">
              <w:rPr>
                <w:rFonts w:ascii="Times New Roman" w:hAnsi="Times New Roman" w:cs="Times New Roman"/>
                <w:sz w:val="12"/>
                <w:szCs w:val="12"/>
                <w:lang w:val="en-US"/>
              </w:rPr>
              <w:t>Asperosaponin</w:t>
            </w:r>
            <w:r w:rsidRPr="00607D9F">
              <w:rPr>
                <w:rFonts w:ascii="Times New Roman" w:hAnsi="Times New Roman" w:cs="Times New Roman"/>
                <w:sz w:val="12"/>
                <w:szCs w:val="12"/>
                <w:lang w:val="en-US"/>
              </w:rPr>
              <w:t xml:space="preserve"> VI groups decreased successively and were significantly</w:t>
            </w:r>
          </w:p>
          <w:p w14:paraId="7DF60BE5" w14:textId="1953210A"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than those in the model group</w:t>
            </w:r>
          </w:p>
        </w:tc>
        <w:tc>
          <w:tcPr>
            <w:tcW w:w="0" w:type="auto"/>
            <w:tcBorders>
              <w:top w:val="double" w:sz="4" w:space="0" w:color="auto"/>
            </w:tcBorders>
          </w:tcPr>
          <w:p w14:paraId="252735E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20 and 40 mg/KG group compared to AT group</w:t>
            </w:r>
          </w:p>
          <w:p w14:paraId="6C4AC9E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-Downregulated MMP1</w:t>
            </w:r>
          </w:p>
          <w:p w14:paraId="0C2FD87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28F2BE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10, 20 and 40 mg/KG group compared to AT group</w:t>
            </w:r>
          </w:p>
          <w:p w14:paraId="699460B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-Upregulated TGFB1, Collagen 1 and TNMD</w:t>
            </w:r>
          </w:p>
          <w:p w14:paraId="7C4F028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E1FE74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10 and 20 mg/KG group compared to AT group</w:t>
            </w:r>
          </w:p>
          <w:p w14:paraId="28F8758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-Downregulated collagen 3 expression</w:t>
            </w:r>
          </w:p>
          <w:p w14:paraId="63335B2E"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Borders>
              <w:top w:val="double" w:sz="4" w:space="0" w:color="auto"/>
            </w:tcBorders>
          </w:tcPr>
          <w:p w14:paraId="443DF1D1" w14:textId="5EC14A5A"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0B4D7360"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5E3688B8" w14:textId="77777777"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Semis et al.</w:t>
            </w:r>
          </w:p>
          <w:p w14:paraId="6D27F1AD" w14:textId="0BD9574A"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(2022)</w:t>
            </w:r>
            <w:r w:rsidR="00485799" w:rsidRPr="00607D9F">
              <w:rPr>
                <w:rFonts w:ascii="Times New Roman" w:hAnsi="Times New Roman" w:cs="Times New Roman"/>
                <w:sz w:val="12"/>
                <w:szCs w:val="12"/>
                <w:lang w:val="en-US"/>
              </w:rPr>
              <w:t xml:space="preserve"> (1</w:t>
            </w:r>
            <w:r w:rsidR="009A6A7D">
              <w:rPr>
                <w:rFonts w:ascii="Times New Roman" w:hAnsi="Times New Roman" w:cs="Times New Roman"/>
                <w:sz w:val="12"/>
                <w:szCs w:val="12"/>
                <w:lang w:val="en-US"/>
              </w:rPr>
              <w:t>12</w:t>
            </w:r>
            <w:r w:rsidRPr="00607D9F">
              <w:rPr>
                <w:rFonts w:ascii="Times New Roman" w:hAnsi="Times New Roman" w:cs="Times New Roman"/>
                <w:sz w:val="12"/>
                <w:szCs w:val="12"/>
                <w:lang w:val="en-US"/>
              </w:rPr>
              <w:t>)</w:t>
            </w:r>
          </w:p>
          <w:p w14:paraId="306F7D33" w14:textId="77777777" w:rsidR="00BD28F4" w:rsidRPr="00607D9F" w:rsidRDefault="00BD28F4" w:rsidP="0038310B">
            <w:pPr>
              <w:pStyle w:val="Geenafstand"/>
              <w:rPr>
                <w:rFonts w:ascii="Times New Roman" w:hAnsi="Times New Roman" w:cs="Times New Roman"/>
                <w:b w:val="0"/>
                <w:bCs w:val="0"/>
                <w:sz w:val="12"/>
                <w:szCs w:val="12"/>
                <w:lang w:val="en-US"/>
              </w:rPr>
            </w:pPr>
          </w:p>
          <w:p w14:paraId="4022D10A" w14:textId="77777777"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Comparing the efficacy of treatment</w:t>
            </w:r>
          </w:p>
          <w:p w14:paraId="1F9433C4" w14:textId="77777777" w:rsidR="00BD28F4" w:rsidRPr="00607D9F" w:rsidRDefault="00BD28F4" w:rsidP="0038310B">
            <w:pPr>
              <w:pStyle w:val="Geenafstand"/>
              <w:rPr>
                <w:rFonts w:ascii="Times New Roman" w:hAnsi="Times New Roman" w:cs="Times New Roman"/>
                <w:b w:val="0"/>
                <w:bCs w:val="0"/>
                <w:sz w:val="12"/>
                <w:szCs w:val="12"/>
                <w:lang w:val="en-US"/>
              </w:rPr>
            </w:pPr>
          </w:p>
        </w:tc>
        <w:tc>
          <w:tcPr>
            <w:tcW w:w="0" w:type="auto"/>
            <w:tcBorders>
              <w:top w:val="double" w:sz="4" w:space="0" w:color="auto"/>
            </w:tcBorders>
          </w:tcPr>
          <w:p w14:paraId="12BA395D"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35 10 to 12 weeks old Sprague-Dawley rats</w:t>
            </w:r>
          </w:p>
          <w:p w14:paraId="0D375844"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F41D404"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(n=7/group):</w:t>
            </w:r>
          </w:p>
          <w:p w14:paraId="3B6F507B"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(C)</w:t>
            </w:r>
          </w:p>
          <w:p w14:paraId="386F4CE9"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(AT)</w:t>
            </w:r>
          </w:p>
          <w:p w14:paraId="20E65266"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-Diclofenac (D)</w:t>
            </w:r>
          </w:p>
          <w:p w14:paraId="3EF3DF08"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-Quercetin 25 mg/kg (Q25)</w:t>
            </w:r>
          </w:p>
          <w:p w14:paraId="1392A1ED" w14:textId="2CC016CA"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-Quercetin 50 mg/kg (Q50)</w:t>
            </w:r>
          </w:p>
        </w:tc>
        <w:tc>
          <w:tcPr>
            <w:tcW w:w="0" w:type="auto"/>
            <w:tcBorders>
              <w:top w:val="double" w:sz="4" w:space="0" w:color="auto"/>
            </w:tcBorders>
          </w:tcPr>
          <w:p w14:paraId="7B5AABA7" w14:textId="3C9CCE90" w:rsidR="00BD28F4" w:rsidRPr="00607D9F" w:rsidRDefault="00BD28F4"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days</w:t>
            </w:r>
          </w:p>
        </w:tc>
        <w:tc>
          <w:tcPr>
            <w:tcW w:w="0" w:type="auto"/>
            <w:tcBorders>
              <w:top w:val="double" w:sz="4" w:space="0" w:color="auto"/>
            </w:tcBorders>
          </w:tcPr>
          <w:p w14:paraId="60782C76" w14:textId="1A9CFB10" w:rsidR="00BD28F4" w:rsidRPr="00607D9F" w:rsidRDefault="00BD28F4"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10mg/mL 10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Borders>
              <w:top w:val="double" w:sz="4" w:space="0" w:color="auto"/>
            </w:tcBorders>
          </w:tcPr>
          <w:p w14:paraId="1DE61752"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Oral diclofenac administration 75mg/3ML</w:t>
            </w:r>
          </w:p>
          <w:p w14:paraId="1F195E09"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B39506B"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Quercetin was administered orally at doses of 25 or 50 mg/kg twice a day for 7 days</w:t>
            </w:r>
          </w:p>
          <w:p w14:paraId="7D4EA260"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4CB83236" w14:textId="2CA1348B"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Borders>
              <w:top w:val="double" w:sz="4" w:space="0" w:color="auto"/>
            </w:tcBorders>
          </w:tcPr>
          <w:p w14:paraId="3F6981A0"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all test higher dose of Quercetin (Q50) was more effective than (Q25) unless reported differently</w:t>
            </w:r>
          </w:p>
          <w:p w14:paraId="4D9EBBC1"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5D95B2C7"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Q25/50 compared to AT group</w:t>
            </w:r>
          </w:p>
          <w:p w14:paraId="52F86A10"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superoxide dismutase, catalase and GSH peroxidase</w:t>
            </w:r>
          </w:p>
          <w:p w14:paraId="1F09C5A0"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nuclear factor erythroid 2–related factor 2  and heme oxygenase 1</w:t>
            </w:r>
          </w:p>
          <w:p w14:paraId="54EF4E7C"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ICAM-1 levels (no difference in dose)</w:t>
            </w:r>
          </w:p>
          <w:p w14:paraId="7BA2D032"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STAT3 levels</w:t>
            </w:r>
          </w:p>
          <w:p w14:paraId="301A169C"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3E22FAB"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Q50 compared to other groups</w:t>
            </w:r>
          </w:p>
          <w:p w14:paraId="474B9A86"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inflammatory markers NF-kB and IL-1B</w:t>
            </w:r>
          </w:p>
          <w:p w14:paraId="3A73D3A2"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88AB63C"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Q25/50 compared to Diclofenac group</w:t>
            </w:r>
          </w:p>
          <w:p w14:paraId="4C7DE11B"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downregulating MMP9 and MMP13 levels</w:t>
            </w:r>
          </w:p>
          <w:p w14:paraId="516B2CD7"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Borders>
              <w:top w:val="double" w:sz="4" w:space="0" w:color="auto"/>
            </w:tcBorders>
          </w:tcPr>
          <w:p w14:paraId="17A40B2D" w14:textId="4F536AD0"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r>
      <w:tr w:rsidR="00BD28F4" w:rsidRPr="00607D9F" w14:paraId="4D5E33D7"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4E35883A" w14:textId="77777777"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Kim et al.</w:t>
            </w:r>
          </w:p>
          <w:p w14:paraId="76B7EAAA" w14:textId="4C54125B"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(2022) (3</w:t>
            </w:r>
            <w:r w:rsidR="009A6A7D">
              <w:rPr>
                <w:rFonts w:ascii="Times New Roman" w:hAnsi="Times New Roman" w:cs="Times New Roman"/>
                <w:sz w:val="12"/>
                <w:szCs w:val="12"/>
                <w:lang w:val="en-US"/>
              </w:rPr>
              <w:t>6</w:t>
            </w:r>
            <w:r w:rsidRPr="00607D9F">
              <w:rPr>
                <w:rFonts w:ascii="Times New Roman" w:hAnsi="Times New Roman" w:cs="Times New Roman"/>
                <w:sz w:val="12"/>
                <w:szCs w:val="12"/>
                <w:lang w:val="en-US"/>
              </w:rPr>
              <w:t>)</w:t>
            </w:r>
          </w:p>
          <w:p w14:paraId="08B2748C" w14:textId="77777777" w:rsidR="00BD28F4" w:rsidRPr="00607D9F" w:rsidRDefault="00BD28F4" w:rsidP="0038310B">
            <w:pPr>
              <w:pStyle w:val="Geenafstand"/>
              <w:rPr>
                <w:rFonts w:ascii="Times New Roman" w:hAnsi="Times New Roman" w:cs="Times New Roman"/>
                <w:b w:val="0"/>
                <w:bCs w:val="0"/>
                <w:sz w:val="12"/>
                <w:szCs w:val="12"/>
                <w:lang w:val="en-US"/>
              </w:rPr>
            </w:pPr>
          </w:p>
          <w:p w14:paraId="412DCAD8" w14:textId="77777777"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p w14:paraId="0C1E526C" w14:textId="77777777" w:rsidR="00BD28F4" w:rsidRPr="00607D9F" w:rsidRDefault="00BD28F4" w:rsidP="0038310B">
            <w:pPr>
              <w:pStyle w:val="Geenafstand"/>
              <w:rPr>
                <w:rFonts w:ascii="Times New Roman" w:hAnsi="Times New Roman" w:cs="Times New Roman"/>
                <w:b w:val="0"/>
                <w:bCs w:val="0"/>
                <w:sz w:val="12"/>
                <w:szCs w:val="12"/>
                <w:lang w:val="en-US"/>
              </w:rPr>
            </w:pPr>
          </w:p>
        </w:tc>
        <w:tc>
          <w:tcPr>
            <w:tcW w:w="0" w:type="auto"/>
            <w:tcBorders>
              <w:top w:val="double" w:sz="4" w:space="0" w:color="auto"/>
            </w:tcBorders>
          </w:tcPr>
          <w:p w14:paraId="5FC0D354"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9-week-old rat</w:t>
            </w:r>
          </w:p>
          <w:p w14:paraId="03783302"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5498003"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amount reported)</w:t>
            </w:r>
          </w:p>
          <w:p w14:paraId="5FC0B3FA"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EC56332"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757B6C26"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Control (c) </w:t>
            </w:r>
          </w:p>
          <w:p w14:paraId="1AF0D8BB"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w:t>
            </w:r>
          </w:p>
          <w:p w14:paraId="24B73934"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CXB 1 injection/Week </w:t>
            </w:r>
          </w:p>
          <w:p w14:paraId="241A4D5E"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CXB 3 Injection/week</w:t>
            </w:r>
          </w:p>
          <w:p w14:paraId="2016E1F2"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PCNP 1mg only 1 injection</w:t>
            </w:r>
          </w:p>
          <w:p w14:paraId="024CA7C5" w14:textId="28E6CFBE"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PCNP 4mg only 1 injection</w:t>
            </w:r>
          </w:p>
        </w:tc>
        <w:tc>
          <w:tcPr>
            <w:tcW w:w="0" w:type="auto"/>
            <w:tcBorders>
              <w:top w:val="double" w:sz="4" w:space="0" w:color="auto"/>
            </w:tcBorders>
          </w:tcPr>
          <w:p w14:paraId="51CCDC53" w14:textId="0B26FD7C" w:rsidR="00BD28F4" w:rsidRPr="00607D9F" w:rsidRDefault="00BD28F4"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0" w:type="auto"/>
            <w:tcBorders>
              <w:top w:val="double" w:sz="4" w:space="0" w:color="auto"/>
            </w:tcBorders>
          </w:tcPr>
          <w:p w14:paraId="3B2D38FE" w14:textId="1358673D" w:rsidR="00BD28F4" w:rsidRPr="00607D9F" w:rsidRDefault="00BD28F4"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50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Borders>
              <w:top w:val="double" w:sz="4" w:space="0" w:color="auto"/>
            </w:tcBorders>
          </w:tcPr>
          <w:p w14:paraId="50F034C6" w14:textId="612FCA6F"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PPZ-CXB nanoparticle (PCNP): PCNP (CXB 1 mg) and PCNP (CXB 4 mg)</w:t>
            </w:r>
          </w:p>
        </w:tc>
        <w:tc>
          <w:tcPr>
            <w:tcW w:w="0" w:type="auto"/>
            <w:tcBorders>
              <w:top w:val="double" w:sz="4" w:space="0" w:color="auto"/>
            </w:tcBorders>
          </w:tcPr>
          <w:p w14:paraId="21E1628B"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CXB compared to AT</w:t>
            </w:r>
          </w:p>
          <w:p w14:paraId="5E8E3B86"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hydroxyproline</w:t>
            </w:r>
          </w:p>
          <w:p w14:paraId="118E5E89"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enhanced collagen regeneration</w:t>
            </w:r>
          </w:p>
          <w:p w14:paraId="1DCD5748"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699A30C2"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5B4D66E1"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CXB3 compared to CXB 1</w:t>
            </w:r>
          </w:p>
          <w:p w14:paraId="4370AEDD"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tendon regeneration</w:t>
            </w:r>
          </w:p>
          <w:p w14:paraId="54F1280E"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A257B3B" w14:textId="0175DE64"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429A7DC6"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CXB compared to AT</w:t>
            </w:r>
          </w:p>
          <w:p w14:paraId="3BD7E2DB"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IL-4, IL-10</w:t>
            </w:r>
          </w:p>
          <w:p w14:paraId="7AF53E1A" w14:textId="6426C1CD"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-Lower  expression of COX-2, IL-1, IL-6, MMP-3, MMP-13, and TNF-α</w:t>
            </w:r>
          </w:p>
        </w:tc>
        <w:tc>
          <w:tcPr>
            <w:tcW w:w="0" w:type="auto"/>
            <w:tcBorders>
              <w:top w:val="double" w:sz="4" w:space="0" w:color="auto"/>
            </w:tcBorders>
          </w:tcPr>
          <w:p w14:paraId="2FE7FD36"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CXB compared to AT</w:t>
            </w:r>
          </w:p>
          <w:p w14:paraId="71E9BCDB"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stiffness value</w:t>
            </w:r>
          </w:p>
          <w:p w14:paraId="2EFF1F43"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tensile strength</w:t>
            </w:r>
          </w:p>
          <w:p w14:paraId="2D5C6A13" w14:textId="3DE5B1EF"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r>
      <w:tr w:rsidR="00BD28F4" w:rsidRPr="00982687" w14:paraId="2140878C"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0C5F1101" w14:textId="77777777"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lastRenderedPageBreak/>
              <w:t>Jiang et al.</w:t>
            </w:r>
          </w:p>
          <w:p w14:paraId="361C07AA" w14:textId="1C934F60"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(2022) (</w:t>
            </w:r>
            <w:r w:rsidR="009A6A7D">
              <w:rPr>
                <w:rFonts w:ascii="Times New Roman" w:hAnsi="Times New Roman" w:cs="Times New Roman"/>
                <w:sz w:val="12"/>
                <w:szCs w:val="12"/>
                <w:lang w:val="en-US"/>
              </w:rPr>
              <w:t>41</w:t>
            </w:r>
            <w:r w:rsidRPr="00607D9F">
              <w:rPr>
                <w:rFonts w:ascii="Times New Roman" w:hAnsi="Times New Roman" w:cs="Times New Roman"/>
                <w:sz w:val="12"/>
                <w:szCs w:val="12"/>
                <w:lang w:val="en-US"/>
              </w:rPr>
              <w:t>)</w:t>
            </w:r>
          </w:p>
          <w:p w14:paraId="6C5ED65A" w14:textId="77777777" w:rsidR="00BD28F4" w:rsidRPr="00607D9F" w:rsidRDefault="00BD28F4" w:rsidP="0038310B">
            <w:pPr>
              <w:pStyle w:val="Geenafstand"/>
              <w:rPr>
                <w:rFonts w:ascii="Times New Roman" w:hAnsi="Times New Roman" w:cs="Times New Roman"/>
                <w:b w:val="0"/>
                <w:bCs w:val="0"/>
                <w:sz w:val="12"/>
                <w:szCs w:val="12"/>
                <w:lang w:val="en-US"/>
              </w:rPr>
            </w:pPr>
          </w:p>
          <w:p w14:paraId="0D52337C" w14:textId="77777777"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p w14:paraId="14612EAE" w14:textId="77777777" w:rsidR="00BD28F4" w:rsidRPr="00607D9F" w:rsidRDefault="00BD28F4" w:rsidP="0038310B">
            <w:pPr>
              <w:pStyle w:val="Geenafstand"/>
              <w:rPr>
                <w:rFonts w:ascii="Times New Roman" w:hAnsi="Times New Roman" w:cs="Times New Roman"/>
                <w:b w:val="0"/>
                <w:bCs w:val="0"/>
                <w:sz w:val="12"/>
                <w:szCs w:val="12"/>
                <w:lang w:val="en-US"/>
              </w:rPr>
            </w:pPr>
          </w:p>
        </w:tc>
        <w:tc>
          <w:tcPr>
            <w:tcW w:w="0" w:type="auto"/>
            <w:tcBorders>
              <w:top w:val="double" w:sz="4" w:space="0" w:color="auto"/>
            </w:tcBorders>
          </w:tcPr>
          <w:p w14:paraId="4B3FA649"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Eight-week-old C57BL/6</w:t>
            </w:r>
          </w:p>
          <w:p w14:paraId="63DB0E04"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male mice</w:t>
            </w:r>
          </w:p>
          <w:p w14:paraId="65B5A4F0"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amount reported)</w:t>
            </w:r>
          </w:p>
          <w:p w14:paraId="04858433"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12D596B"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3CC1CE4"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w:t>
            </w:r>
          </w:p>
          <w:p w14:paraId="187D0117"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w:t>
            </w:r>
            <w:r w:rsidRPr="00607D9F">
              <w:rPr>
                <w:rFonts w:ascii="Times New Roman" w:hAnsi="Times New Roman" w:cs="Times New Roman"/>
                <w:sz w:val="12"/>
                <w:szCs w:val="12"/>
                <w:lang w:val="en-US"/>
              </w:rPr>
              <w:br/>
              <w:t>-AT+FR</w:t>
            </w:r>
          </w:p>
          <w:p w14:paraId="6F4878CA" w14:textId="0E9F93EB"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-FR</w:t>
            </w:r>
          </w:p>
        </w:tc>
        <w:tc>
          <w:tcPr>
            <w:tcW w:w="0" w:type="auto"/>
            <w:tcBorders>
              <w:top w:val="double" w:sz="4" w:space="0" w:color="auto"/>
            </w:tcBorders>
          </w:tcPr>
          <w:p w14:paraId="4A4EC456" w14:textId="114AD630" w:rsidR="00BD28F4" w:rsidRPr="00607D9F" w:rsidRDefault="00BD28F4"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0" w:type="auto"/>
            <w:tcBorders>
              <w:top w:val="double" w:sz="4" w:space="0" w:color="auto"/>
            </w:tcBorders>
          </w:tcPr>
          <w:p w14:paraId="4ACEE0E5" w14:textId="417D3B25" w:rsidR="00BD28F4" w:rsidRPr="00607D9F" w:rsidRDefault="00BD28F4"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20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Borders>
              <w:top w:val="double" w:sz="4" w:space="0" w:color="auto"/>
            </w:tcBorders>
          </w:tcPr>
          <w:p w14:paraId="7D96A03B" w14:textId="06DAE223"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Friedelin (40 μM, 20 μL)</w:t>
            </w:r>
          </w:p>
        </w:tc>
        <w:tc>
          <w:tcPr>
            <w:tcW w:w="0" w:type="auto"/>
            <w:tcBorders>
              <w:top w:val="double" w:sz="4" w:space="0" w:color="auto"/>
            </w:tcBorders>
          </w:tcPr>
          <w:p w14:paraId="1622103D"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FR compared to AT</w:t>
            </w:r>
          </w:p>
          <w:p w14:paraId="33D5BE7D"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structural order of tendons, reduced inflammatory cells, better alignment collagen fibers, reduces neovascularization</w:t>
            </w:r>
          </w:p>
          <w:p w14:paraId="168DFEFB" w14:textId="29F9A272"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-More high-strength produced collagen fibers</w:t>
            </w:r>
          </w:p>
        </w:tc>
        <w:tc>
          <w:tcPr>
            <w:tcW w:w="0" w:type="auto"/>
            <w:tcBorders>
              <w:top w:val="double" w:sz="4" w:space="0" w:color="auto"/>
            </w:tcBorders>
          </w:tcPr>
          <w:p w14:paraId="019567A2"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FR compared to AT</w:t>
            </w:r>
          </w:p>
          <w:p w14:paraId="5BB55750"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Dcn, Scx, Mkx and Tnmd</w:t>
            </w:r>
          </w:p>
          <w:p w14:paraId="607BAD49" w14:textId="56E3915F"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-Lower expression of F4/80+, Il-6, TNFa and IL1-B</w:t>
            </w:r>
          </w:p>
        </w:tc>
        <w:tc>
          <w:tcPr>
            <w:tcW w:w="0" w:type="auto"/>
            <w:tcBorders>
              <w:top w:val="double" w:sz="4" w:space="0" w:color="auto"/>
            </w:tcBorders>
          </w:tcPr>
          <w:p w14:paraId="734CD1BC" w14:textId="77777777"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FR compared to AT</w:t>
            </w:r>
          </w:p>
          <w:p w14:paraId="03B3BC04" w14:textId="65170C89"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-Increased failure load and ultimate stress</w:t>
            </w:r>
          </w:p>
        </w:tc>
      </w:tr>
      <w:tr w:rsidR="00BD28F4" w:rsidRPr="00982687" w14:paraId="10E13C47"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4048CBB2" w14:textId="77777777"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Xu et al.</w:t>
            </w:r>
          </w:p>
          <w:p w14:paraId="43BB4308" w14:textId="31F206A3"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(2022)</w:t>
            </w:r>
            <w:r w:rsidR="00485799" w:rsidRPr="00607D9F">
              <w:rPr>
                <w:rFonts w:ascii="Times New Roman" w:hAnsi="Times New Roman" w:cs="Times New Roman"/>
                <w:sz w:val="12"/>
                <w:szCs w:val="12"/>
                <w:lang w:val="en-US"/>
              </w:rPr>
              <w:t xml:space="preserve"> (11</w:t>
            </w:r>
            <w:r w:rsidR="009A6A7D">
              <w:rPr>
                <w:rFonts w:ascii="Times New Roman" w:hAnsi="Times New Roman" w:cs="Times New Roman"/>
                <w:sz w:val="12"/>
                <w:szCs w:val="12"/>
                <w:lang w:val="en-US"/>
              </w:rPr>
              <w:t>3</w:t>
            </w:r>
            <w:r w:rsidRPr="00607D9F">
              <w:rPr>
                <w:rFonts w:ascii="Times New Roman" w:hAnsi="Times New Roman" w:cs="Times New Roman"/>
                <w:sz w:val="12"/>
                <w:szCs w:val="12"/>
                <w:lang w:val="en-US"/>
              </w:rPr>
              <w:t>)</w:t>
            </w:r>
          </w:p>
          <w:p w14:paraId="02075BCF" w14:textId="77777777" w:rsidR="00BD28F4" w:rsidRPr="00607D9F" w:rsidRDefault="00BD28F4" w:rsidP="0038310B">
            <w:pPr>
              <w:pStyle w:val="Geenafstand"/>
              <w:rPr>
                <w:rFonts w:ascii="Times New Roman" w:hAnsi="Times New Roman" w:cs="Times New Roman"/>
                <w:b w:val="0"/>
                <w:bCs w:val="0"/>
                <w:sz w:val="12"/>
                <w:szCs w:val="12"/>
                <w:lang w:val="en-US"/>
              </w:rPr>
            </w:pPr>
          </w:p>
          <w:p w14:paraId="6F59B5C4" w14:textId="77777777" w:rsidR="00BD28F4" w:rsidRPr="00607D9F" w:rsidRDefault="00BD28F4"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Comparing the efficacy of treatment</w:t>
            </w:r>
          </w:p>
          <w:p w14:paraId="1412A467" w14:textId="77777777" w:rsidR="00BD28F4" w:rsidRPr="00607D9F" w:rsidRDefault="00BD28F4" w:rsidP="0038310B">
            <w:pPr>
              <w:pStyle w:val="Geenafstand"/>
              <w:rPr>
                <w:rFonts w:ascii="Times New Roman" w:hAnsi="Times New Roman" w:cs="Times New Roman"/>
                <w:b w:val="0"/>
                <w:bCs w:val="0"/>
                <w:sz w:val="12"/>
                <w:szCs w:val="12"/>
                <w:lang w:val="en-US"/>
              </w:rPr>
            </w:pPr>
          </w:p>
        </w:tc>
        <w:tc>
          <w:tcPr>
            <w:tcW w:w="0" w:type="auto"/>
            <w:tcBorders>
              <w:top w:val="double" w:sz="4" w:space="0" w:color="auto"/>
            </w:tcBorders>
          </w:tcPr>
          <w:p w14:paraId="731347D6"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40  male 4-week-old Sprague-Dawley rats.</w:t>
            </w:r>
          </w:p>
          <w:p w14:paraId="45B7E1D1"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A5ED92E"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63BE93C6"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(n=4)</w:t>
            </w:r>
          </w:p>
          <w:p w14:paraId="2137F982"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(n=12)</w:t>
            </w:r>
          </w:p>
          <w:p w14:paraId="7B6BBD40"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 (n=12)</w:t>
            </w:r>
          </w:p>
          <w:p w14:paraId="2A39C85B" w14:textId="6F4835F6"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ASC-Ectos and ASC-Exos (n=12)</w:t>
            </w:r>
          </w:p>
        </w:tc>
        <w:tc>
          <w:tcPr>
            <w:tcW w:w="0" w:type="auto"/>
            <w:tcBorders>
              <w:top w:val="double" w:sz="4" w:space="0" w:color="auto"/>
            </w:tcBorders>
          </w:tcPr>
          <w:p w14:paraId="05C802BC" w14:textId="1931C335" w:rsidR="00BD28F4" w:rsidRPr="00607D9F" w:rsidRDefault="00BD28F4"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and 4 weeks</w:t>
            </w:r>
          </w:p>
        </w:tc>
        <w:tc>
          <w:tcPr>
            <w:tcW w:w="0" w:type="auto"/>
            <w:tcBorders>
              <w:top w:val="double" w:sz="4" w:space="0" w:color="auto"/>
            </w:tcBorders>
          </w:tcPr>
          <w:p w14:paraId="651D9832" w14:textId="7C52C5D1" w:rsidR="00BD28F4" w:rsidRPr="00607D9F" w:rsidRDefault="00BD28F4"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25</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Borders>
              <w:top w:val="double" w:sz="4" w:space="0" w:color="auto"/>
            </w:tcBorders>
          </w:tcPr>
          <w:p w14:paraId="2A31983A"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Locally injected ASC-Ectos and ASC-Exos derived from extracellular vesicles derived from mesenchymal stem cells (: ASC-Ectos and ASC-Exos.</w:t>
            </w:r>
          </w:p>
          <w:p w14:paraId="3B64B551" w14:textId="6AD27630"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10</w:t>
            </w:r>
            <w:r w:rsidRPr="00607D9F">
              <w:rPr>
                <w:rFonts w:ascii="Times New Roman" w:hAnsi="Times New Roman" w:cs="Times New Roman"/>
                <w:sz w:val="12"/>
                <w:szCs w:val="12"/>
                <w:vertAlign w:val="superscript"/>
                <w:lang w:val="en-US"/>
              </w:rPr>
              <w:t>10</w:t>
            </w:r>
            <w:r w:rsidRPr="00607D9F">
              <w:rPr>
                <w:rFonts w:ascii="Times New Roman" w:hAnsi="Times New Roman" w:cs="Times New Roman"/>
                <w:sz w:val="12"/>
                <w:szCs w:val="12"/>
                <w:lang w:val="en-US"/>
              </w:rPr>
              <w:t xml:space="preserve"> exosomes suspended in 25 mL of saline in the left Achilles tendon and 10</w:t>
            </w:r>
            <w:r w:rsidRPr="00607D9F">
              <w:rPr>
                <w:rFonts w:ascii="Times New Roman" w:hAnsi="Times New Roman" w:cs="Times New Roman"/>
                <w:sz w:val="12"/>
                <w:szCs w:val="12"/>
                <w:vertAlign w:val="superscript"/>
                <w:lang w:val="en-US"/>
              </w:rPr>
              <w:t>10</w:t>
            </w:r>
            <w:r w:rsidRPr="00607D9F">
              <w:rPr>
                <w:rFonts w:ascii="Times New Roman" w:hAnsi="Times New Roman" w:cs="Times New Roman"/>
                <w:sz w:val="12"/>
                <w:szCs w:val="12"/>
                <w:lang w:val="en-US"/>
              </w:rPr>
              <w:t xml:space="preserve"> ectosomes suspended in 25 mL of saline in the right Achilles tendon.</w:t>
            </w:r>
          </w:p>
        </w:tc>
        <w:tc>
          <w:tcPr>
            <w:tcW w:w="0" w:type="auto"/>
            <w:tcBorders>
              <w:top w:val="double" w:sz="4" w:space="0" w:color="auto"/>
            </w:tcBorders>
          </w:tcPr>
          <w:p w14:paraId="44871D65"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ASC-Exos compare to ASC-Ectos</w:t>
            </w:r>
          </w:p>
          <w:p w14:paraId="0E7F83E3"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histological score</w:t>
            </w:r>
          </w:p>
          <w:p w14:paraId="4CF346EC"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inflammation and spindle like cells</w:t>
            </w:r>
          </w:p>
          <w:p w14:paraId="2BF4B310"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-Tighter fiber structure and less angiogenesis</w:t>
            </w:r>
          </w:p>
          <w:p w14:paraId="658632CB"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857889C"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ASC-Ectos compared to saline</w:t>
            </w:r>
          </w:p>
          <w:p w14:paraId="218CC7A2" w14:textId="0120B3F9"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-Better histological scores</w:t>
            </w:r>
          </w:p>
        </w:tc>
        <w:tc>
          <w:tcPr>
            <w:tcW w:w="0" w:type="auto"/>
            <w:tcBorders>
              <w:top w:val="double" w:sz="4" w:space="0" w:color="auto"/>
            </w:tcBorders>
          </w:tcPr>
          <w:p w14:paraId="7D423D40"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ASC-Exos compare to ASC-Ectos</w:t>
            </w:r>
          </w:p>
          <w:p w14:paraId="7134CADD"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collagen type 1 and CD206</w:t>
            </w:r>
          </w:p>
          <w:p w14:paraId="115781FD"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5228A92"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ASC-Ectos and ASC-Exos compared to saline</w:t>
            </w:r>
          </w:p>
          <w:p w14:paraId="30D35836" w14:textId="792ADDB3"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-Decreased expression of collagen type 3</w:t>
            </w:r>
          </w:p>
        </w:tc>
        <w:tc>
          <w:tcPr>
            <w:tcW w:w="0" w:type="auto"/>
            <w:tcBorders>
              <w:top w:val="double" w:sz="4" w:space="0" w:color="auto"/>
            </w:tcBorders>
          </w:tcPr>
          <w:p w14:paraId="0B73A369"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ASC-Exos compare to ASC-Ectos</w:t>
            </w:r>
          </w:p>
          <w:p w14:paraId="6E50A62B"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ultimate tensile stress</w:t>
            </w:r>
          </w:p>
          <w:p w14:paraId="2703B436"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5425475E"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ASC-Exos compare to saline</w:t>
            </w:r>
          </w:p>
          <w:p w14:paraId="352FD37D"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failure load and ultimate tensile strength</w:t>
            </w:r>
          </w:p>
          <w:p w14:paraId="06D1434C"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250F68C4" w14:textId="77777777"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ASC-Ectos compare to ASC-Exos</w:t>
            </w:r>
          </w:p>
          <w:p w14:paraId="36EBD899" w14:textId="5B32FCD8" w:rsidR="00BD28F4" w:rsidRPr="00607D9F" w:rsidRDefault="00BD28F4"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failure load, elastic modulus and ultimate tensile stress</w:t>
            </w:r>
          </w:p>
        </w:tc>
      </w:tr>
      <w:tr w:rsidR="00BD28F4" w:rsidRPr="00982687" w14:paraId="22DE5731"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tcPr>
          <w:p w14:paraId="4E1ADBE9" w14:textId="095EE8BE" w:rsidR="00BD28F4" w:rsidRPr="00607D9F" w:rsidRDefault="00BD28F4" w:rsidP="005C38C1">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Gundogdu et al. (2021)</w:t>
            </w:r>
            <w:r w:rsidR="00485799" w:rsidRPr="00607D9F">
              <w:rPr>
                <w:rFonts w:ascii="Times New Roman" w:hAnsi="Times New Roman" w:cs="Times New Roman"/>
                <w:sz w:val="12"/>
                <w:szCs w:val="12"/>
                <w:lang w:val="en-US"/>
              </w:rPr>
              <w:t xml:space="preserve"> (1</w:t>
            </w:r>
            <w:r w:rsidR="009A6A7D">
              <w:rPr>
                <w:rFonts w:ascii="Times New Roman" w:hAnsi="Times New Roman" w:cs="Times New Roman"/>
                <w:sz w:val="12"/>
                <w:szCs w:val="12"/>
                <w:lang w:val="en-US"/>
              </w:rPr>
              <w:t>11</w:t>
            </w:r>
            <w:r w:rsidRPr="00607D9F">
              <w:rPr>
                <w:rFonts w:ascii="Times New Roman" w:hAnsi="Times New Roman" w:cs="Times New Roman"/>
                <w:sz w:val="12"/>
                <w:szCs w:val="12"/>
                <w:lang w:val="en-US"/>
              </w:rPr>
              <w:t>)</w:t>
            </w:r>
          </w:p>
          <w:p w14:paraId="777353A1" w14:textId="77777777" w:rsidR="00BD28F4" w:rsidRPr="00607D9F" w:rsidRDefault="00BD28F4" w:rsidP="005C38C1">
            <w:pPr>
              <w:rPr>
                <w:rFonts w:ascii="Times New Roman" w:hAnsi="Times New Roman" w:cs="Times New Roman"/>
                <w:sz w:val="12"/>
                <w:szCs w:val="12"/>
                <w:lang w:val="en-US"/>
              </w:rPr>
            </w:pPr>
          </w:p>
          <w:p w14:paraId="0EFF18D0" w14:textId="1E5C4D76" w:rsidR="00BD28F4" w:rsidRPr="00607D9F" w:rsidRDefault="00BD28F4" w:rsidP="0038310B">
            <w:pPr>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Borders>
              <w:top w:val="double" w:sz="4" w:space="0" w:color="auto"/>
            </w:tcBorders>
          </w:tcPr>
          <w:p w14:paraId="6A735D6D" w14:textId="7777777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40 12–16-week-old Wistar albino male rats</w:t>
            </w:r>
          </w:p>
          <w:p w14:paraId="66D409A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(n=10 per group):</w:t>
            </w:r>
          </w:p>
          <w:p w14:paraId="6F83D49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(C)</w:t>
            </w:r>
          </w:p>
          <w:p w14:paraId="2F806FA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-Collagen+injury (Col)</w:t>
            </w:r>
          </w:p>
          <w:p w14:paraId="6D48A47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-Docosahexaenoic(300mg)+injury (DHA300)</w:t>
            </w:r>
          </w:p>
          <w:p w14:paraId="16DB90E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-Docosahexaenoic(100mg)+injury (DHA100)</w:t>
            </w:r>
          </w:p>
          <w:p w14:paraId="0051BB38" w14:textId="7777777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B6790AB" w14:textId="56147903" w:rsidR="00BD28F4" w:rsidRPr="00607D9F" w:rsidRDefault="00BD28F4"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Borders>
              <w:top w:val="double" w:sz="4" w:space="0" w:color="auto"/>
            </w:tcBorders>
          </w:tcPr>
          <w:p w14:paraId="7F25D74B" w14:textId="2E41260F" w:rsidR="00BD28F4" w:rsidRPr="00607D9F" w:rsidRDefault="00BD28F4"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8 weeks</w:t>
            </w:r>
          </w:p>
        </w:tc>
        <w:tc>
          <w:tcPr>
            <w:tcW w:w="0" w:type="auto"/>
            <w:tcBorders>
              <w:top w:val="double" w:sz="4" w:space="0" w:color="auto"/>
            </w:tcBorders>
          </w:tcPr>
          <w:p w14:paraId="69C15D17" w14:textId="0E7BD8CB" w:rsidR="00BD28F4" w:rsidRPr="00607D9F" w:rsidRDefault="00BD28F4"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Borders>
              <w:top w:val="double" w:sz="4" w:space="0" w:color="auto"/>
            </w:tcBorders>
          </w:tcPr>
          <w:p w14:paraId="2CBA27B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Oral gavaged with:</w:t>
            </w:r>
          </w:p>
          <w:p w14:paraId="7C91C88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-Collagen 7.2 mg/kg/day </w:t>
            </w:r>
          </w:p>
          <w:p w14:paraId="7FC5EBD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Docosahexaenoic acid  300 mg/kg/day</w:t>
            </w:r>
          </w:p>
          <w:p w14:paraId="66F524A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Docosahexaenoic acid  100 mg/kg/day</w:t>
            </w:r>
          </w:p>
          <w:p w14:paraId="658C895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A1D3D82" w14:textId="5B7CB00E"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For 5day/week for 8 weeks</w:t>
            </w:r>
          </w:p>
        </w:tc>
        <w:tc>
          <w:tcPr>
            <w:tcW w:w="0" w:type="auto"/>
            <w:tcBorders>
              <w:top w:val="double" w:sz="4" w:space="0" w:color="auto"/>
            </w:tcBorders>
          </w:tcPr>
          <w:p w14:paraId="5E1AC4D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Col, DHA100 and DHA300 compared to control</w:t>
            </w:r>
          </w:p>
          <w:p w14:paraId="43FE05A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-Inflammatory cells infiltration (macrophages and lymphocytes)</w:t>
            </w:r>
          </w:p>
          <w:p w14:paraId="032BD58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-Fibroblast and fibrocytes proliferation</w:t>
            </w:r>
          </w:p>
          <w:p w14:paraId="43AC3BB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degeneration</w:t>
            </w:r>
          </w:p>
          <w:p w14:paraId="417ADB5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13E0BA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DHA100 and DHA300 compared to Col and C</w:t>
            </w:r>
          </w:p>
          <w:p w14:paraId="6452A89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-Gaps between tendon fibers and calcifications</w:t>
            </w:r>
          </w:p>
          <w:p w14:paraId="521B74C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25C367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Col and DHA300 compared to C and DHA100</w:t>
            </w:r>
          </w:p>
          <w:p w14:paraId="0ECD6B43" w14:textId="26A3095E"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vascularization</w:t>
            </w:r>
          </w:p>
        </w:tc>
        <w:tc>
          <w:tcPr>
            <w:tcW w:w="0" w:type="auto"/>
            <w:tcBorders>
              <w:top w:val="double" w:sz="4" w:space="0" w:color="auto"/>
            </w:tcBorders>
          </w:tcPr>
          <w:p w14:paraId="59CCE83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 compared to Col, DHA100 and DHA300</w:t>
            </w:r>
          </w:p>
          <w:p w14:paraId="24F692CD" w14:textId="49133AEC"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TNF-</w:t>
            </w:r>
            <w:r w:rsidR="003F3236">
              <w:rPr>
                <w:rFonts w:ascii="Times New Roman" w:hAnsi="Times New Roman" w:cs="Times New Roman"/>
                <w:sz w:val="12"/>
                <w:szCs w:val="12"/>
                <w:lang w:val="en-US"/>
              </w:rPr>
              <w:t>B</w:t>
            </w:r>
            <w:r w:rsidR="009E51B3">
              <w:rPr>
                <w:rFonts w:ascii="Times New Roman" w:hAnsi="Times New Roman" w:cs="Times New Roman"/>
                <w:sz w:val="12"/>
                <w:szCs w:val="12"/>
                <w:lang w:val="en-US"/>
              </w:rPr>
              <w:t xml:space="preserve">1, </w:t>
            </w:r>
            <w:r w:rsidRPr="00607D9F">
              <w:rPr>
                <w:rFonts w:ascii="Times New Roman" w:hAnsi="Times New Roman" w:cs="Times New Roman"/>
                <w:sz w:val="12"/>
                <w:szCs w:val="12"/>
                <w:lang w:val="en-US"/>
              </w:rPr>
              <w:t>MMP-13 and IL-1</w:t>
            </w:r>
            <w:r w:rsidR="009E51B3">
              <w:rPr>
                <w:rFonts w:ascii="Times New Roman" w:hAnsi="Times New Roman" w:cs="Times New Roman"/>
                <w:sz w:val="12"/>
                <w:szCs w:val="12"/>
                <w:lang w:val="en-US"/>
              </w:rPr>
              <w:t>B</w:t>
            </w:r>
          </w:p>
          <w:p w14:paraId="226A9B1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ECD7CC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Col, DHA100 and DHA300 compared to control</w:t>
            </w:r>
          </w:p>
          <w:p w14:paraId="7998A44E" w14:textId="5C39B96F"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expression of collagen type I</w:t>
            </w:r>
          </w:p>
        </w:tc>
        <w:tc>
          <w:tcPr>
            <w:tcW w:w="0" w:type="auto"/>
            <w:tcBorders>
              <w:top w:val="double" w:sz="4" w:space="0" w:color="auto"/>
            </w:tcBorders>
          </w:tcPr>
          <w:p w14:paraId="663785F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Col, DHA100 and DHA300 compared to control</w:t>
            </w:r>
          </w:p>
          <w:p w14:paraId="6FE442AA" w14:textId="7B1BA674" w:rsidR="00BD28F4" w:rsidRPr="00607D9F" w:rsidRDefault="00BD28F4"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ultimate tensile force, yield force and stiffness</w:t>
            </w:r>
          </w:p>
        </w:tc>
      </w:tr>
      <w:tr w:rsidR="00BD28F4" w:rsidRPr="00982687" w14:paraId="70F25E5F"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Pr>
          <w:p w14:paraId="6091B8B7"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Piccionello et al.</w:t>
            </w:r>
          </w:p>
          <w:p w14:paraId="516838B2" w14:textId="3893197C"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(2021)</w:t>
            </w:r>
            <w:r w:rsidR="00485799" w:rsidRPr="00607D9F">
              <w:rPr>
                <w:rFonts w:ascii="Times New Roman" w:hAnsi="Times New Roman" w:cs="Times New Roman"/>
                <w:sz w:val="12"/>
                <w:szCs w:val="12"/>
                <w:lang w:val="en-US"/>
              </w:rPr>
              <w:t xml:space="preserve"> (</w:t>
            </w:r>
            <w:r w:rsidR="009A6A7D">
              <w:rPr>
                <w:rFonts w:ascii="Times New Roman" w:hAnsi="Times New Roman" w:cs="Times New Roman"/>
                <w:sz w:val="12"/>
                <w:szCs w:val="12"/>
                <w:lang w:val="en-US"/>
              </w:rPr>
              <w:t>85</w:t>
            </w:r>
            <w:r w:rsidRPr="00607D9F">
              <w:rPr>
                <w:rFonts w:ascii="Times New Roman" w:hAnsi="Times New Roman" w:cs="Times New Roman"/>
                <w:sz w:val="12"/>
                <w:szCs w:val="12"/>
                <w:lang w:val="en-US"/>
              </w:rPr>
              <w:t>)</w:t>
            </w:r>
          </w:p>
          <w:p w14:paraId="2653D3F1" w14:textId="77777777" w:rsidR="00BD28F4" w:rsidRPr="00607D9F" w:rsidRDefault="00BD28F4" w:rsidP="005C38C1">
            <w:pPr>
              <w:pStyle w:val="Geenafstand"/>
              <w:rPr>
                <w:rFonts w:ascii="Times New Roman" w:hAnsi="Times New Roman" w:cs="Times New Roman"/>
                <w:sz w:val="12"/>
                <w:szCs w:val="12"/>
                <w:lang w:val="en-US"/>
              </w:rPr>
            </w:pPr>
          </w:p>
          <w:p w14:paraId="7C42AF35" w14:textId="78F67EC4"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236A2A94"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32 tendons of 16 female sheep (Appenninica)</w:t>
            </w:r>
          </w:p>
          <w:p w14:paraId="3AF02F8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2B5C3DF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-AAMG treatment (n=16)</w:t>
            </w:r>
          </w:p>
          <w:p w14:paraId="25489192" w14:textId="0CC2D4A0"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treatment control (n=16)</w:t>
            </w:r>
          </w:p>
        </w:tc>
        <w:tc>
          <w:tcPr>
            <w:tcW w:w="0" w:type="auto"/>
          </w:tcPr>
          <w:p w14:paraId="6C0557B1" w14:textId="7258FED4"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8 weeks</w:t>
            </w:r>
          </w:p>
        </w:tc>
        <w:tc>
          <w:tcPr>
            <w:tcW w:w="0" w:type="auto"/>
          </w:tcPr>
          <w:p w14:paraId="24021059" w14:textId="1A69F2C9"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500 UI of type IA collagenase</w:t>
            </w:r>
          </w:p>
        </w:tc>
        <w:tc>
          <w:tcPr>
            <w:tcW w:w="0" w:type="auto"/>
          </w:tcPr>
          <w:p w14:paraId="576B490A"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of adipo-autologous micro grafts (AAMG) 2.5 mL</w:t>
            </w:r>
          </w:p>
          <w:p w14:paraId="7E39E14C" w14:textId="6D93BA9F"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638F2CE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relative to control group:</w:t>
            </w:r>
          </w:p>
          <w:p w14:paraId="06B9AD0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presence of necrosis, damaged fibers, inflammatory infiltrative process.</w:t>
            </w:r>
          </w:p>
          <w:p w14:paraId="0D851EF1" w14:textId="1C308220"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-Lower aspect of edema and myxoid</w:t>
            </w:r>
          </w:p>
        </w:tc>
        <w:tc>
          <w:tcPr>
            <w:tcW w:w="0" w:type="auto"/>
          </w:tcPr>
          <w:p w14:paraId="789834A6"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relative to control group:</w:t>
            </w:r>
          </w:p>
          <w:p w14:paraId="0228C78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collagen type 1, FVIII (more active neo-angiogenesis)</w:t>
            </w:r>
          </w:p>
          <w:p w14:paraId="717A7BC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2EC3C7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Control relative to Treatment group:</w:t>
            </w:r>
          </w:p>
          <w:p w14:paraId="3BD7AB3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-Overexpressed Collagen type 3 and TGF-ß1 in fibroblast and inflammatory cells </w:t>
            </w:r>
          </w:p>
          <w:p w14:paraId="5BD059F6"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700C09E" w14:textId="0BFCB429"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2FE918C7"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Mean Rupture force:</w:t>
            </w:r>
            <w:r w:rsidRPr="00607D9F">
              <w:rPr>
                <w:rFonts w:ascii="Times New Roman" w:hAnsi="Times New Roman" w:cs="Times New Roman"/>
                <w:sz w:val="12"/>
                <w:szCs w:val="12"/>
                <w:lang w:val="en-US"/>
              </w:rPr>
              <w:t xml:space="preserve"> Treatment group 28.3 N/mm</w:t>
            </w:r>
            <w:r w:rsidRPr="00607D9F">
              <w:rPr>
                <w:rFonts w:ascii="Times New Roman" w:hAnsi="Times New Roman" w:cs="Times New Roman"/>
                <w:sz w:val="12"/>
                <w:szCs w:val="12"/>
                <w:vertAlign w:val="superscript"/>
                <w:lang w:val="en-US"/>
              </w:rPr>
              <w:t xml:space="preserve">2 </w:t>
            </w:r>
            <w:r w:rsidRPr="00607D9F">
              <w:rPr>
                <w:rFonts w:ascii="Times New Roman" w:hAnsi="Times New Roman" w:cs="Times New Roman"/>
                <w:sz w:val="12"/>
                <w:szCs w:val="12"/>
                <w:lang w:val="en-US"/>
              </w:rPr>
              <w:t xml:space="preserve"> and control 27.8N/mm</w:t>
            </w:r>
            <w:r w:rsidRPr="00607D9F">
              <w:rPr>
                <w:rFonts w:ascii="Times New Roman" w:hAnsi="Times New Roman" w:cs="Times New Roman"/>
                <w:sz w:val="12"/>
                <w:szCs w:val="12"/>
                <w:vertAlign w:val="superscript"/>
                <w:lang w:val="en-US"/>
              </w:rPr>
              <w:t>2</w:t>
            </w:r>
            <w:r w:rsidRPr="00607D9F">
              <w:rPr>
                <w:rFonts w:ascii="Times New Roman" w:hAnsi="Times New Roman" w:cs="Times New Roman"/>
                <w:sz w:val="12"/>
                <w:szCs w:val="12"/>
                <w:lang w:val="en-US"/>
              </w:rPr>
              <w:t xml:space="preserve"> </w:t>
            </w:r>
          </w:p>
          <w:p w14:paraId="02EA48AA" w14:textId="1C68493C"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Total rupture force:</w:t>
            </w:r>
            <w:r w:rsidRPr="00607D9F">
              <w:rPr>
                <w:rFonts w:ascii="Times New Roman" w:hAnsi="Times New Roman" w:cs="Times New Roman"/>
                <w:sz w:val="12"/>
                <w:szCs w:val="12"/>
                <w:lang w:val="en-US"/>
              </w:rPr>
              <w:t xml:space="preserve"> Treatment group 10.2 kN and control 9.87 kN</w:t>
            </w:r>
          </w:p>
        </w:tc>
      </w:tr>
      <w:tr w:rsidR="00BD28F4" w:rsidRPr="00607D9F" w14:paraId="7F9190BB"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Pr>
          <w:p w14:paraId="7057C6D2"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Nobre Evangelista</w:t>
            </w:r>
          </w:p>
          <w:p w14:paraId="72734778" w14:textId="63D28A35"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(2021) (</w:t>
            </w:r>
            <w:r w:rsidR="009A6A7D">
              <w:rPr>
                <w:rFonts w:ascii="Times New Roman" w:hAnsi="Times New Roman" w:cs="Times New Roman"/>
                <w:sz w:val="12"/>
                <w:szCs w:val="12"/>
                <w:lang w:val="en-US"/>
              </w:rPr>
              <w:t>62</w:t>
            </w:r>
            <w:r w:rsidRPr="00607D9F">
              <w:rPr>
                <w:rFonts w:ascii="Times New Roman" w:hAnsi="Times New Roman" w:cs="Times New Roman"/>
                <w:sz w:val="12"/>
                <w:szCs w:val="12"/>
                <w:lang w:val="en-US"/>
              </w:rPr>
              <w:t>)</w:t>
            </w:r>
          </w:p>
          <w:p w14:paraId="4B89B710" w14:textId="77777777" w:rsidR="00BD28F4" w:rsidRPr="00607D9F" w:rsidRDefault="00BD28F4" w:rsidP="005C38C1">
            <w:pPr>
              <w:pStyle w:val="Geenafstand"/>
              <w:spacing w:line="256" w:lineRule="auto"/>
              <w:rPr>
                <w:rFonts w:ascii="Times New Roman" w:hAnsi="Times New Roman" w:cs="Times New Roman"/>
                <w:sz w:val="12"/>
                <w:szCs w:val="12"/>
                <w:lang w:val="en-US"/>
              </w:rPr>
            </w:pPr>
          </w:p>
          <w:p w14:paraId="38FDDE68" w14:textId="7D40AD03"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16FE1CE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 12-weeks old male Wistar rats</w:t>
            </w:r>
          </w:p>
          <w:p w14:paraId="2DA753F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74CC4E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2729D4A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(n=8)</w:t>
            </w:r>
          </w:p>
          <w:p w14:paraId="0ACF567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(n=11)</w:t>
            </w:r>
          </w:p>
          <w:p w14:paraId="7E49FF4A" w14:textId="4F34161A"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-LED(n=11)</w:t>
            </w:r>
          </w:p>
        </w:tc>
        <w:tc>
          <w:tcPr>
            <w:tcW w:w="0" w:type="auto"/>
          </w:tcPr>
          <w:p w14:paraId="77D3ACF8" w14:textId="78B641B1"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8 days</w:t>
            </w:r>
          </w:p>
        </w:tc>
        <w:tc>
          <w:tcPr>
            <w:tcW w:w="0" w:type="auto"/>
          </w:tcPr>
          <w:p w14:paraId="0E9FA64D" w14:textId="01C83CD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100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 xml:space="preserve">L of collagenase type I </w:t>
            </w:r>
          </w:p>
        </w:tc>
        <w:tc>
          <w:tcPr>
            <w:tcW w:w="0" w:type="auto"/>
          </w:tcPr>
          <w:p w14:paraId="61A7B3F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application of Light-emitting diode</w:t>
            </w:r>
          </w:p>
          <w:p w14:paraId="79AFD4C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630 ± 20 nm, 300 mW, 9 J/cm</w:t>
            </w:r>
            <w:r w:rsidRPr="00607D9F">
              <w:rPr>
                <w:rFonts w:ascii="Times New Roman" w:hAnsi="Times New Roman" w:cs="Times New Roman"/>
                <w:sz w:val="12"/>
                <w:szCs w:val="12"/>
                <w:vertAlign w:val="superscript"/>
                <w:lang w:val="en-US"/>
              </w:rPr>
              <w:t>2</w:t>
            </w:r>
            <w:r w:rsidRPr="00607D9F">
              <w:rPr>
                <w:rFonts w:ascii="Times New Roman" w:hAnsi="Times New Roman" w:cs="Times New Roman"/>
                <w:sz w:val="12"/>
                <w:szCs w:val="12"/>
                <w:lang w:val="en-US"/>
              </w:rPr>
              <w:t>, 0.3 W/cm</w:t>
            </w:r>
            <w:r w:rsidRPr="00607D9F">
              <w:rPr>
                <w:rFonts w:ascii="Times New Roman" w:hAnsi="Times New Roman" w:cs="Times New Roman"/>
                <w:sz w:val="12"/>
                <w:szCs w:val="12"/>
                <w:vertAlign w:val="superscript"/>
                <w:lang w:val="en-US"/>
              </w:rPr>
              <w:t>2</w:t>
            </w:r>
            <w:r w:rsidRPr="00607D9F">
              <w:rPr>
                <w:rFonts w:ascii="Times New Roman" w:hAnsi="Times New Roman" w:cs="Times New Roman"/>
                <w:sz w:val="12"/>
                <w:szCs w:val="12"/>
                <w:lang w:val="en-US"/>
              </w:rPr>
              <w:t xml:space="preserve"> for 30s </w:t>
            </w:r>
          </w:p>
          <w:p w14:paraId="698201F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1h for 7 days</w:t>
            </w:r>
          </w:p>
          <w:p w14:paraId="3B9386A7"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color w:val="131413"/>
                <w:sz w:val="12"/>
                <w:szCs w:val="12"/>
                <w:lang w:val="en-US"/>
              </w:rPr>
              <w:t xml:space="preserve"> </w:t>
            </w:r>
          </w:p>
          <w:p w14:paraId="1DBB835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40D98EE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754CF31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-An increased expression of fibroblasts </w:t>
            </w:r>
          </w:p>
          <w:p w14:paraId="2417714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neovascularization and collagen fiber alignment</w:t>
            </w:r>
          </w:p>
          <w:p w14:paraId="3261B79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number of fat cells</w:t>
            </w:r>
          </w:p>
          <w:p w14:paraId="3DAB1A6B" w14:textId="69CCECED"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-Reduced necrotic area</w:t>
            </w:r>
          </w:p>
        </w:tc>
        <w:tc>
          <w:tcPr>
            <w:tcW w:w="0" w:type="auto"/>
          </w:tcPr>
          <w:p w14:paraId="75AA2E7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 and control</w:t>
            </w:r>
          </w:p>
          <w:p w14:paraId="1CC57A6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HSP70 protein</w:t>
            </w:r>
          </w:p>
          <w:p w14:paraId="5EF6705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F4114D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682144F9" w14:textId="6EC98EBD"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-Increased amount of collagen</w:t>
            </w:r>
          </w:p>
        </w:tc>
        <w:tc>
          <w:tcPr>
            <w:tcW w:w="0" w:type="auto"/>
          </w:tcPr>
          <w:p w14:paraId="5F5FF6F2" w14:textId="54683B01"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7AA7111E" w14:textId="77777777" w:rsidTr="00C91338">
        <w:trPr>
          <w:trHeight w:val="881"/>
        </w:trPr>
        <w:tc>
          <w:tcPr>
            <w:cnfStyle w:val="001000000000" w:firstRow="0" w:lastRow="0" w:firstColumn="1" w:lastColumn="0" w:oddVBand="0" w:evenVBand="0" w:oddHBand="0" w:evenHBand="0" w:firstRowFirstColumn="0" w:firstRowLastColumn="0" w:lastRowFirstColumn="0" w:lastRowLastColumn="0"/>
            <w:tcW w:w="0" w:type="auto"/>
          </w:tcPr>
          <w:p w14:paraId="1BC588F8"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Zhang et al.</w:t>
            </w:r>
          </w:p>
          <w:p w14:paraId="04245921" w14:textId="4AD2FDD3"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(2020) (2</w:t>
            </w:r>
            <w:r w:rsidR="009A6A7D">
              <w:rPr>
                <w:rFonts w:ascii="Times New Roman" w:hAnsi="Times New Roman" w:cs="Times New Roman"/>
                <w:sz w:val="12"/>
                <w:szCs w:val="12"/>
                <w:lang w:val="en-US"/>
              </w:rPr>
              <w:t>8</w:t>
            </w:r>
            <w:r w:rsidRPr="00607D9F">
              <w:rPr>
                <w:rFonts w:ascii="Times New Roman" w:hAnsi="Times New Roman" w:cs="Times New Roman"/>
                <w:sz w:val="12"/>
                <w:szCs w:val="12"/>
                <w:lang w:val="en-US"/>
              </w:rPr>
              <w:t>)</w:t>
            </w:r>
          </w:p>
          <w:p w14:paraId="017C01F6" w14:textId="77777777" w:rsidR="00BD28F4" w:rsidRPr="00607D9F" w:rsidRDefault="00BD28F4" w:rsidP="005C38C1">
            <w:pPr>
              <w:pStyle w:val="Geenafstand"/>
              <w:rPr>
                <w:rFonts w:ascii="Times New Roman" w:hAnsi="Times New Roman" w:cs="Times New Roman"/>
                <w:sz w:val="12"/>
                <w:szCs w:val="12"/>
                <w:lang w:val="en-US"/>
              </w:rPr>
            </w:pPr>
          </w:p>
          <w:p w14:paraId="5D0E642D" w14:textId="0D63EBF9"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072A77B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24 3-months old female C57BL/6J mice </w:t>
            </w:r>
          </w:p>
          <w:p w14:paraId="033F07D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41D6A1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 (n=6 per group):</w:t>
            </w:r>
          </w:p>
          <w:p w14:paraId="177C1F7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Cage activities (control)</w:t>
            </w:r>
          </w:p>
          <w:p w14:paraId="0FD11086"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Daily metformin</w:t>
            </w:r>
          </w:p>
          <w:p w14:paraId="62739FC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Intensive treadmill running</w:t>
            </w:r>
          </w:p>
          <w:p w14:paraId="0C260BA9" w14:textId="08C63B04"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Intensive treadmill running with metformin treatment</w:t>
            </w:r>
          </w:p>
        </w:tc>
        <w:tc>
          <w:tcPr>
            <w:tcW w:w="0" w:type="auto"/>
          </w:tcPr>
          <w:p w14:paraId="2A9A08CB" w14:textId="2AAE6911"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24 weeks</w:t>
            </w:r>
          </w:p>
        </w:tc>
        <w:tc>
          <w:tcPr>
            <w:tcW w:w="0" w:type="auto"/>
          </w:tcPr>
          <w:p w14:paraId="725028A3" w14:textId="520BDA7E"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Intensive treadmill running 15m/min for 3h/d, 5d/wk for 24 weeks</w:t>
            </w:r>
          </w:p>
        </w:tc>
        <w:tc>
          <w:tcPr>
            <w:tcW w:w="0" w:type="auto"/>
          </w:tcPr>
          <w:p w14:paraId="0833EDB4" w14:textId="2BC9F3E9"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Daily intraperitoneal injection of metformin (HMGB1 inhibitor) (50mg/kg) for 24 weeks</w:t>
            </w:r>
          </w:p>
        </w:tc>
        <w:tc>
          <w:tcPr>
            <w:tcW w:w="0" w:type="auto"/>
          </w:tcPr>
          <w:p w14:paraId="561E8D0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Group 4 relative to group 3:</w:t>
            </w:r>
          </w:p>
          <w:p w14:paraId="6D155E9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 in frequency of round-shaped cells to levels similar to control samples</w:t>
            </w:r>
          </w:p>
          <w:p w14:paraId="67DBD71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Inhibited proteoglycan production</w:t>
            </w:r>
          </w:p>
          <w:p w14:paraId="4B32C8DD" w14:textId="77D8A6B0"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Inhibited expression of chondrogenic markers</w:t>
            </w:r>
          </w:p>
        </w:tc>
        <w:tc>
          <w:tcPr>
            <w:tcW w:w="0" w:type="auto"/>
          </w:tcPr>
          <w:p w14:paraId="32463B1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Group 4 relative to group 3:</w:t>
            </w:r>
          </w:p>
          <w:p w14:paraId="4B54EFE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-Blocked release of HMGB1</w:t>
            </w:r>
          </w:p>
          <w:p w14:paraId="1484BDB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CD68-positive and COX-2 cells, PGE</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 xml:space="preserve"> production</w:t>
            </w:r>
          </w:p>
          <w:p w14:paraId="436E3FC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Inhibited ITR-induced Sox-9 and collagen type II expression</w:t>
            </w:r>
          </w:p>
          <w:p w14:paraId="7650A225" w14:textId="4D7F9364"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0E6959CF" w14:textId="1058D870"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5FCC280D"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Pr>
          <w:p w14:paraId="69624CD3"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Perucca Orfei et al.</w:t>
            </w:r>
          </w:p>
          <w:p w14:paraId="7B2A35E8" w14:textId="1C381AF1"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(2020)</w:t>
            </w:r>
            <w:r w:rsidR="00485799" w:rsidRPr="00607D9F">
              <w:rPr>
                <w:rFonts w:ascii="Times New Roman" w:hAnsi="Times New Roman" w:cs="Times New Roman"/>
                <w:sz w:val="12"/>
                <w:szCs w:val="12"/>
                <w:lang w:val="en-US"/>
              </w:rPr>
              <w:t xml:space="preserve"> (</w:t>
            </w:r>
            <w:r w:rsidR="009A6A7D">
              <w:rPr>
                <w:rFonts w:ascii="Times New Roman" w:hAnsi="Times New Roman" w:cs="Times New Roman"/>
                <w:sz w:val="12"/>
                <w:szCs w:val="12"/>
                <w:lang w:val="en-US"/>
              </w:rPr>
              <w:t>7</w:t>
            </w:r>
            <w:r w:rsidR="00485799" w:rsidRPr="00607D9F">
              <w:rPr>
                <w:rFonts w:ascii="Times New Roman" w:hAnsi="Times New Roman" w:cs="Times New Roman"/>
                <w:sz w:val="12"/>
                <w:szCs w:val="12"/>
                <w:lang w:val="en-US"/>
              </w:rPr>
              <w:t>4</w:t>
            </w:r>
            <w:r w:rsidRPr="00607D9F">
              <w:rPr>
                <w:rFonts w:ascii="Times New Roman" w:hAnsi="Times New Roman" w:cs="Times New Roman"/>
                <w:sz w:val="12"/>
                <w:szCs w:val="12"/>
                <w:lang w:val="en-US"/>
              </w:rPr>
              <w:t>)</w:t>
            </w:r>
          </w:p>
          <w:p w14:paraId="1D62FDC5" w14:textId="77777777" w:rsidR="00BD28F4" w:rsidRPr="00607D9F" w:rsidRDefault="00BD28F4" w:rsidP="005C38C1">
            <w:pPr>
              <w:rPr>
                <w:rFonts w:ascii="Times New Roman" w:hAnsi="Times New Roman" w:cs="Times New Roman"/>
                <w:sz w:val="12"/>
                <w:szCs w:val="12"/>
                <w:lang w:val="en-US"/>
              </w:rPr>
            </w:pPr>
          </w:p>
          <w:p w14:paraId="25EBCC9B" w14:textId="79AE2509"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46E4F24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68 12-week-old male Sprague Dawley rats</w:t>
            </w:r>
          </w:p>
          <w:p w14:paraId="582FC5A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BBF013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Groups PEMFs treatment:</w:t>
            </w:r>
          </w:p>
          <w:p w14:paraId="299EA1D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 Early acute phase (Day 1)</w:t>
            </w:r>
          </w:p>
          <w:p w14:paraId="45B4003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32 Mid-acute phase (Day 7)</w:t>
            </w:r>
          </w:p>
          <w:p w14:paraId="2579E80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6 Late acute phase (Day 15)</w:t>
            </w:r>
          </w:p>
          <w:p w14:paraId="62151938" w14:textId="50C7DD90"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22 No PEMFs</w:t>
            </w:r>
          </w:p>
        </w:tc>
        <w:tc>
          <w:tcPr>
            <w:tcW w:w="0" w:type="auto"/>
          </w:tcPr>
          <w:p w14:paraId="5E755B0C" w14:textId="73A76630"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15 up to 45 days</w:t>
            </w:r>
          </w:p>
        </w:tc>
        <w:tc>
          <w:tcPr>
            <w:tcW w:w="0" w:type="auto"/>
          </w:tcPr>
          <w:p w14:paraId="5732D62A" w14:textId="6CC98791"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3m mg/ml (185 IU/mg) collagenase type I</w:t>
            </w:r>
          </w:p>
        </w:tc>
        <w:tc>
          <w:tcPr>
            <w:tcW w:w="0" w:type="auto"/>
          </w:tcPr>
          <w:p w14:paraId="05F2CCAB" w14:textId="7777777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full-body exposure: Pulsed electromagnetic fields (PEMFs) 1.5 mT and 75Hz</w:t>
            </w:r>
          </w:p>
          <w:p w14:paraId="544EFE4B" w14:textId="4EA269D4"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8hr/day for 7 or 14 days</w:t>
            </w:r>
          </w:p>
        </w:tc>
        <w:tc>
          <w:tcPr>
            <w:tcW w:w="0" w:type="auto"/>
          </w:tcPr>
          <w:p w14:paraId="14BB476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Treated relative to untreated Mid-acute Phase group:</w:t>
            </w:r>
          </w:p>
          <w:p w14:paraId="6FAFD1F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-Restoration of  physiological fiber structure and cell morphology</w:t>
            </w:r>
          </w:p>
          <w:p w14:paraId="4717323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Decrease of cellularity inflammatory infiltrates and vascularity</w:t>
            </w:r>
          </w:p>
          <w:p w14:paraId="5FED820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5A1320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Late acute phase group: </w:t>
            </w:r>
          </w:p>
          <w:p w14:paraId="757E78CE" w14:textId="04095CAA"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-General improvement of tissue structure (Less evident than MAP group)</w:t>
            </w:r>
          </w:p>
        </w:tc>
        <w:tc>
          <w:tcPr>
            <w:tcW w:w="0" w:type="auto"/>
          </w:tcPr>
          <w:p w14:paraId="0FED76D1" w14:textId="76348D9E"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23F3ECB2" w14:textId="35640C02"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982687" w14:paraId="7E9C3486" w14:textId="77777777" w:rsidTr="00C91338">
        <w:trPr>
          <w:trHeight w:val="1691"/>
        </w:trPr>
        <w:tc>
          <w:tcPr>
            <w:cnfStyle w:val="001000000000" w:firstRow="0" w:lastRow="0" w:firstColumn="1" w:lastColumn="0" w:oddVBand="0" w:evenVBand="0" w:oddHBand="0" w:evenHBand="0" w:firstRowFirstColumn="0" w:firstRowLastColumn="0" w:lastRowFirstColumn="0" w:lastRowLastColumn="0"/>
            <w:tcW w:w="0" w:type="auto"/>
          </w:tcPr>
          <w:p w14:paraId="1B509062"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Jiang et al.</w:t>
            </w:r>
          </w:p>
          <w:p w14:paraId="7CBFAF41" w14:textId="1D85D886"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(2020) (4</w:t>
            </w:r>
            <w:r w:rsidR="009A6A7D">
              <w:rPr>
                <w:rFonts w:ascii="Times New Roman" w:hAnsi="Times New Roman" w:cs="Times New Roman"/>
                <w:sz w:val="12"/>
                <w:szCs w:val="12"/>
                <w:lang w:val="en-US"/>
              </w:rPr>
              <w:t>1</w:t>
            </w:r>
            <w:r w:rsidRPr="00607D9F">
              <w:rPr>
                <w:rFonts w:ascii="Times New Roman" w:hAnsi="Times New Roman" w:cs="Times New Roman"/>
                <w:sz w:val="12"/>
                <w:szCs w:val="12"/>
                <w:lang w:val="en-US"/>
              </w:rPr>
              <w:t>)</w:t>
            </w:r>
          </w:p>
          <w:p w14:paraId="60B33E88" w14:textId="77777777" w:rsidR="00BD28F4" w:rsidRPr="00607D9F" w:rsidRDefault="00BD28F4" w:rsidP="005C38C1">
            <w:pPr>
              <w:pStyle w:val="Geenafstand"/>
              <w:rPr>
                <w:rFonts w:ascii="Times New Roman" w:hAnsi="Times New Roman" w:cs="Times New Roman"/>
                <w:sz w:val="12"/>
                <w:szCs w:val="12"/>
                <w:lang w:val="en-US"/>
              </w:rPr>
            </w:pPr>
          </w:p>
          <w:p w14:paraId="5772D33A" w14:textId="77777777" w:rsidR="00BD28F4" w:rsidRPr="00607D9F" w:rsidRDefault="00BD28F4"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285D965F" w14:textId="5A2D6A36" w:rsidR="00BD28F4" w:rsidRPr="00607D9F" w:rsidRDefault="00BD28F4" w:rsidP="005C38C1">
            <w:pPr>
              <w:pStyle w:val="Geenafstand"/>
              <w:rPr>
                <w:rFonts w:ascii="Times New Roman" w:hAnsi="Times New Roman" w:cs="Times New Roman"/>
                <w:sz w:val="12"/>
                <w:szCs w:val="12"/>
                <w:lang w:val="en-US"/>
              </w:rPr>
            </w:pPr>
          </w:p>
        </w:tc>
        <w:tc>
          <w:tcPr>
            <w:tcW w:w="0" w:type="auto"/>
          </w:tcPr>
          <w:p w14:paraId="029E101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28 New Zealand White rabbits</w:t>
            </w:r>
          </w:p>
          <w:p w14:paraId="04DC6A9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6F1349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3E7A5AC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 (n=4)</w:t>
            </w:r>
          </w:p>
          <w:p w14:paraId="76F8A8F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(n=8)</w:t>
            </w:r>
          </w:p>
          <w:p w14:paraId="295E843E" w14:textId="3C77F8A2"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(n=16)</w:t>
            </w:r>
          </w:p>
        </w:tc>
        <w:tc>
          <w:tcPr>
            <w:tcW w:w="0" w:type="auto"/>
          </w:tcPr>
          <w:p w14:paraId="2A040E2D" w14:textId="0C57CAE0"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or 6 weeks</w:t>
            </w:r>
          </w:p>
        </w:tc>
        <w:tc>
          <w:tcPr>
            <w:tcW w:w="0" w:type="auto"/>
          </w:tcPr>
          <w:p w14:paraId="78A08B0B" w14:textId="79D2B40E"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1 110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522C105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Intratendinous injection of </w:t>
            </w:r>
          </w:p>
          <w:p w14:paraId="7F7B416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Lp-PRP 0.2mL (Leukocyte poor) in the left Achilles tendon</w:t>
            </w:r>
          </w:p>
          <w:p w14:paraId="420315C3" w14:textId="368909EC"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-Lr-PRP 0.2 mL (Leukocyte rich) in the right Achilles tendon</w:t>
            </w:r>
          </w:p>
        </w:tc>
        <w:tc>
          <w:tcPr>
            <w:tcW w:w="0" w:type="auto"/>
          </w:tcPr>
          <w:p w14:paraId="597DD48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Lr-PRP compared to Lp-PRP and saline group:</w:t>
            </w:r>
          </w:p>
          <w:p w14:paraId="4B4ED54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fiber structure and less angiogenesis in the Lr-PRP group compared to the Lp-PRP group</w:t>
            </w:r>
          </w:p>
          <w:p w14:paraId="2A599C6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mature collagen fibers</w:t>
            </w:r>
          </w:p>
          <w:p w14:paraId="4AD2D6F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58CB11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Lp-PRP compared to saline:</w:t>
            </w:r>
          </w:p>
          <w:p w14:paraId="5173B65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histological scores overall</w:t>
            </w:r>
          </w:p>
          <w:p w14:paraId="5F28389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5110AF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group compared to normal healthy tendons:</w:t>
            </w:r>
          </w:p>
          <w:p w14:paraId="0B66C1EB" w14:textId="19DFAD4F"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-Worse histological score</w:t>
            </w:r>
          </w:p>
        </w:tc>
        <w:tc>
          <w:tcPr>
            <w:tcW w:w="0" w:type="auto"/>
          </w:tcPr>
          <w:p w14:paraId="1F473636"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Lr-PRP compared to Lp-PRP and saline group</w:t>
            </w:r>
          </w:p>
          <w:p w14:paraId="09F769F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Lower expression of collagen III</w:t>
            </w:r>
          </w:p>
          <w:p w14:paraId="73AA0DD6"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An increased expression of collagen I VEGF and VEGF receptor (However, Decreased after 6 weeks in Lr-PRP)</w:t>
            </w:r>
          </w:p>
          <w:p w14:paraId="5DE1BF6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Higher expression of Arg 2 (decreased after 6 weeks), CD163 and IL-10</w:t>
            </w:r>
          </w:p>
          <w:p w14:paraId="3878CB9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Higher expression of CD163</w:t>
            </w:r>
          </w:p>
          <w:p w14:paraId="0D26BB9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group compared to saline:</w:t>
            </w:r>
          </w:p>
          <w:p w14:paraId="21F76CFE" w14:textId="235286E2"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Lower levels of TNF-</w:t>
            </w:r>
            <w:r w:rsidR="003F3236">
              <w:rPr>
                <w:rFonts w:ascii="Times New Roman" w:hAnsi="Times New Roman" w:cs="Times New Roman"/>
                <w:sz w:val="12"/>
                <w:szCs w:val="12"/>
                <w:lang w:val="en-US"/>
              </w:rPr>
              <w:t>B</w:t>
            </w:r>
          </w:p>
          <w:p w14:paraId="002A1351" w14:textId="35086CEB"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740726D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Lr-PRP compared to Lp-PRP and saline group:</w:t>
            </w:r>
          </w:p>
          <w:p w14:paraId="516924F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Higher failure load, stiffness, and tensile stress after 6 weeks</w:t>
            </w:r>
          </w:p>
          <w:p w14:paraId="6933ADB7" w14:textId="2C1D1DA6"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r>
      <w:tr w:rsidR="00BD28F4" w:rsidRPr="00607D9F" w14:paraId="5FBD25EA"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Pr>
          <w:p w14:paraId="49BD3B41" w14:textId="446576DC"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Li  et al.</w:t>
            </w:r>
          </w:p>
          <w:p w14:paraId="7B9706AC" w14:textId="749BB7C0"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(2020)</w:t>
            </w:r>
            <w:r w:rsidR="00485799" w:rsidRPr="00607D9F">
              <w:rPr>
                <w:rFonts w:ascii="Times New Roman" w:hAnsi="Times New Roman" w:cs="Times New Roman"/>
                <w:sz w:val="12"/>
                <w:szCs w:val="12"/>
                <w:lang w:val="en-US"/>
              </w:rPr>
              <w:t xml:space="preserve"> (</w:t>
            </w:r>
            <w:r w:rsidR="009A6A7D">
              <w:rPr>
                <w:rFonts w:ascii="Times New Roman" w:hAnsi="Times New Roman" w:cs="Times New Roman"/>
                <w:sz w:val="12"/>
                <w:szCs w:val="12"/>
                <w:lang w:val="en-US"/>
              </w:rPr>
              <w:t>56</w:t>
            </w:r>
            <w:r w:rsidR="00485799" w:rsidRPr="00607D9F">
              <w:rPr>
                <w:rFonts w:ascii="Times New Roman" w:hAnsi="Times New Roman" w:cs="Times New Roman"/>
                <w:sz w:val="12"/>
                <w:szCs w:val="12"/>
                <w:lang w:val="en-US"/>
              </w:rPr>
              <w:t>)</w:t>
            </w:r>
          </w:p>
          <w:p w14:paraId="6BE8016C" w14:textId="77777777" w:rsidR="00BD28F4" w:rsidRPr="00607D9F" w:rsidRDefault="00BD28F4" w:rsidP="005C38C1">
            <w:pPr>
              <w:pStyle w:val="Geenafstand"/>
              <w:rPr>
                <w:rFonts w:ascii="Times New Roman" w:hAnsi="Times New Roman" w:cs="Times New Roman"/>
                <w:sz w:val="12"/>
                <w:szCs w:val="12"/>
                <w:lang w:val="en-US"/>
              </w:rPr>
            </w:pPr>
          </w:p>
          <w:p w14:paraId="5EA1B547" w14:textId="5A6D9845" w:rsidR="00BD28F4" w:rsidRPr="00607D9F" w:rsidRDefault="00485799"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Comparison of early (</w:t>
            </w:r>
            <w:r w:rsidR="00BD28F4" w:rsidRPr="00607D9F">
              <w:rPr>
                <w:rFonts w:ascii="Times New Roman" w:hAnsi="Times New Roman" w:cs="Times New Roman"/>
                <w:sz w:val="12"/>
                <w:szCs w:val="12"/>
                <w:lang w:val="en-US"/>
              </w:rPr>
              <w:t>after 1 week) or late (after 13 weeks) administration of treatment</w:t>
            </w:r>
          </w:p>
        </w:tc>
        <w:tc>
          <w:tcPr>
            <w:tcW w:w="0" w:type="auto"/>
          </w:tcPr>
          <w:p w14:paraId="34E50F4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32 New Zealand White rabbits</w:t>
            </w:r>
          </w:p>
          <w:p w14:paraId="5287A13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840519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687A1F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(n=6)</w:t>
            </w:r>
          </w:p>
          <w:p w14:paraId="6C5D67D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Saline-1 and PRP-1 (n=13)</w:t>
            </w:r>
          </w:p>
          <w:p w14:paraId="56652DD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Saline-2 and PRP-2 (n=13)</w:t>
            </w:r>
          </w:p>
          <w:p w14:paraId="029BAA3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CB44EE3" w14:textId="08AECC6C"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2C436276" w14:textId="76B75018"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6 weeks</w:t>
            </w:r>
          </w:p>
        </w:tc>
        <w:tc>
          <w:tcPr>
            <w:tcW w:w="0" w:type="auto"/>
          </w:tcPr>
          <w:p w14:paraId="3025166B" w14:textId="23CDAB96"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300UI/rabbit, 260u/mg</w:t>
            </w:r>
          </w:p>
        </w:tc>
        <w:tc>
          <w:tcPr>
            <w:tcW w:w="0" w:type="auto"/>
          </w:tcPr>
          <w:p w14:paraId="3A0B04A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Intratendinous injection with </w:t>
            </w:r>
          </w:p>
          <w:p w14:paraId="53BD4B6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-200-μl saline (Saline-1)  in left Achilles tendon after 1 week</w:t>
            </w:r>
          </w:p>
          <w:p w14:paraId="2002DA7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-200-μl autologous Lr-PRP (PRP-1) in the right Achilles tendon after 1 week.</w:t>
            </w:r>
          </w:p>
          <w:p w14:paraId="28836FC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w:t>
            </w:r>
          </w:p>
          <w:p w14:paraId="556404C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 13 other rabbits get the same treatments. (Saline-2 and PRP-2)</w:t>
            </w:r>
          </w:p>
          <w:p w14:paraId="19D9E0A3" w14:textId="243C580F"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07B2FE5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PRP-1 compared to Saline-1 and PRP-2</w:t>
            </w:r>
          </w:p>
          <w:p w14:paraId="78D5467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Better healing results and histology score (Better fiber arrangement, structure, angiogenesis, rounding of nuclear, inflammation, and cell density) </w:t>
            </w:r>
          </w:p>
          <w:p w14:paraId="28FD602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Increased CD163+ cells</w:t>
            </w:r>
          </w:p>
          <w:p w14:paraId="568B97EB" w14:textId="1B5DB99E"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Thicker collagen fibrils compared to PRP-2</w:t>
            </w:r>
          </w:p>
        </w:tc>
        <w:tc>
          <w:tcPr>
            <w:tcW w:w="0" w:type="auto"/>
          </w:tcPr>
          <w:p w14:paraId="75A69DE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PRP-1 compared to PRP-2</w:t>
            </w:r>
          </w:p>
          <w:p w14:paraId="1404163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Higher expression of Collagen type I in PRP-1 group</w:t>
            </w:r>
          </w:p>
          <w:p w14:paraId="7BD4DC1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Higher expression of collagen type III in PRP-2 group</w:t>
            </w:r>
          </w:p>
          <w:p w14:paraId="300D8E8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Higher expression of MMP-1 and MMP-3 in the PRP-2 group.</w:t>
            </w:r>
          </w:p>
          <w:p w14:paraId="132238F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2EF7C9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 compared to Saline</w:t>
            </w:r>
          </w:p>
          <w:p w14:paraId="588AD30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 xml:space="preserve"> </w:t>
            </w:r>
            <w:r w:rsidRPr="00607D9F">
              <w:rPr>
                <w:rFonts w:ascii="Times New Roman" w:hAnsi="Times New Roman" w:cs="Times New Roman"/>
                <w:sz w:val="12"/>
                <w:szCs w:val="12"/>
                <w:lang w:val="en-US"/>
              </w:rPr>
              <w:t>-Higher expression of IL-6 in PRP-2 compared with Saline-2 and PRP-1</w:t>
            </w:r>
          </w:p>
          <w:p w14:paraId="60CE227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IL-10 in PRP-1 than saline-1 and PRP-2 group</w:t>
            </w:r>
          </w:p>
          <w:p w14:paraId="444FEFE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49B27EF4" w14:textId="5F0CD2D2"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-Failure load greater in the control group than Saline-1, Saline-2 and PRP-2 group. No difference between PRP-1 and PRP-2 group</w:t>
            </w:r>
          </w:p>
        </w:tc>
      </w:tr>
      <w:tr w:rsidR="00BD28F4" w:rsidRPr="00607D9F" w14:paraId="1EADB0ED" w14:textId="77777777" w:rsidTr="00C91338">
        <w:trPr>
          <w:trHeight w:val="981"/>
        </w:trPr>
        <w:tc>
          <w:tcPr>
            <w:cnfStyle w:val="001000000000" w:firstRow="0" w:lastRow="0" w:firstColumn="1" w:lastColumn="0" w:oddVBand="0" w:evenVBand="0" w:oddHBand="0" w:evenHBand="0" w:firstRowFirstColumn="0" w:firstRowLastColumn="0" w:lastRowFirstColumn="0" w:lastRowLastColumn="0"/>
            <w:tcW w:w="0" w:type="auto"/>
          </w:tcPr>
          <w:p w14:paraId="560D7D2A" w14:textId="1578ECD1"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 xml:space="preserve">Sánchez-Sánchez et al. </w:t>
            </w:r>
          </w:p>
          <w:p w14:paraId="5E87A626" w14:textId="25BB32F1"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(2020)</w:t>
            </w:r>
            <w:r w:rsidR="00485799" w:rsidRPr="00607D9F">
              <w:rPr>
                <w:rFonts w:ascii="Times New Roman" w:hAnsi="Times New Roman" w:cs="Times New Roman"/>
                <w:sz w:val="12"/>
                <w:szCs w:val="12"/>
                <w:lang w:val="en-US"/>
              </w:rPr>
              <w:t xml:space="preserve"> (</w:t>
            </w:r>
            <w:r w:rsidR="007A2DDE">
              <w:rPr>
                <w:rFonts w:ascii="Times New Roman" w:hAnsi="Times New Roman" w:cs="Times New Roman"/>
                <w:sz w:val="12"/>
                <w:szCs w:val="12"/>
                <w:lang w:val="en-US"/>
              </w:rPr>
              <w:t>57</w:t>
            </w:r>
            <w:r w:rsidRPr="00607D9F">
              <w:rPr>
                <w:rFonts w:ascii="Times New Roman" w:hAnsi="Times New Roman" w:cs="Times New Roman"/>
                <w:sz w:val="12"/>
                <w:szCs w:val="12"/>
                <w:lang w:val="en-US"/>
              </w:rPr>
              <w:t>)</w:t>
            </w:r>
          </w:p>
          <w:p w14:paraId="14FDDD3E" w14:textId="77777777" w:rsidR="00BD28F4" w:rsidRPr="00607D9F" w:rsidRDefault="00BD28F4" w:rsidP="005C38C1">
            <w:pPr>
              <w:pStyle w:val="Geenafstand"/>
              <w:rPr>
                <w:rFonts w:ascii="Times New Roman" w:hAnsi="Times New Roman" w:cs="Times New Roman"/>
                <w:sz w:val="12"/>
                <w:szCs w:val="12"/>
                <w:lang w:val="en-US"/>
              </w:rPr>
            </w:pPr>
          </w:p>
          <w:p w14:paraId="03DB4FF4" w14:textId="6A1D5A67" w:rsidR="00BD28F4" w:rsidRPr="00607D9F" w:rsidRDefault="00BD28F4" w:rsidP="005C38C1">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03221B2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15 8-weeks old male Sprague-Dawley rats</w:t>
            </w:r>
          </w:p>
          <w:p w14:paraId="4E796D8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36CC31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(n=5 per group):</w:t>
            </w:r>
          </w:p>
          <w:p w14:paraId="1E864146"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-Healthy control (C)</w:t>
            </w:r>
          </w:p>
          <w:p w14:paraId="1F82D91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control (T1)</w:t>
            </w:r>
          </w:p>
          <w:p w14:paraId="79CE5BA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treatment (T2)</w:t>
            </w:r>
          </w:p>
          <w:p w14:paraId="7CA021B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electrolysis (T2+PE)</w:t>
            </w:r>
          </w:p>
          <w:p w14:paraId="263B2F7F"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 needling (T2+N)</w:t>
            </w:r>
          </w:p>
          <w:p w14:paraId="614621C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5A8B091D" w14:textId="746F997F"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7,14 and 21 days</w:t>
            </w:r>
          </w:p>
        </w:tc>
        <w:tc>
          <w:tcPr>
            <w:tcW w:w="0" w:type="auto"/>
          </w:tcPr>
          <w:p w14:paraId="22E9895C" w14:textId="300D5801"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250 UI collagenase type I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1F848FC9" w14:textId="10340056"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electrolysis with electrical current of 3 mA applied at 3 punctures 4s each. Three sessions, 1x/wk after 7,14 and 21 days</w:t>
            </w:r>
          </w:p>
        </w:tc>
        <w:tc>
          <w:tcPr>
            <w:tcW w:w="0" w:type="auto"/>
          </w:tcPr>
          <w:p w14:paraId="6026990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T2+PE compared to T2</w:t>
            </w:r>
          </w:p>
          <w:p w14:paraId="43C8823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signs of inflammation and presence of leukocytes</w:t>
            </w:r>
          </w:p>
          <w:p w14:paraId="55498FF7" w14:textId="7E397E4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-Increase of tenocytes, loss in ECM organization, less ordered collagen fibers, and neovascularization similar between T2, T2+PE, and T2+N groups</w:t>
            </w:r>
          </w:p>
        </w:tc>
        <w:tc>
          <w:tcPr>
            <w:tcW w:w="0" w:type="auto"/>
          </w:tcPr>
          <w:p w14:paraId="7EAE705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T2+PE compared to T2</w:t>
            </w:r>
          </w:p>
          <w:p w14:paraId="0519825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 of COX2, MMP9, VEGF, MMP2, Collagen type I and III and Scx</w:t>
            </w:r>
          </w:p>
          <w:p w14:paraId="3EA931D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7BEB06A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T2+N compared to T2</w:t>
            </w:r>
          </w:p>
          <w:p w14:paraId="6A77D9D5" w14:textId="026C5D24"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-An increased expression of MMP2, MMP9 Collagen type I, and VEGF but lesser than T2+PE</w:t>
            </w:r>
          </w:p>
        </w:tc>
        <w:tc>
          <w:tcPr>
            <w:tcW w:w="0" w:type="auto"/>
          </w:tcPr>
          <w:p w14:paraId="12ECBA24" w14:textId="6AFD1684"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982687" w14:paraId="5D0EBD9D"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Pr>
          <w:p w14:paraId="167D6B6B"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Rezvani et al.</w:t>
            </w:r>
          </w:p>
          <w:p w14:paraId="648EA310" w14:textId="31631943"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(2019)</w:t>
            </w:r>
            <w:r w:rsidR="00485799" w:rsidRPr="00607D9F">
              <w:rPr>
                <w:rFonts w:ascii="Times New Roman" w:hAnsi="Times New Roman" w:cs="Times New Roman"/>
                <w:sz w:val="12"/>
                <w:szCs w:val="12"/>
                <w:lang w:val="en-US"/>
              </w:rPr>
              <w:t xml:space="preserve"> (8</w:t>
            </w:r>
            <w:r w:rsidR="007A2DDE">
              <w:rPr>
                <w:rFonts w:ascii="Times New Roman" w:hAnsi="Times New Roman" w:cs="Times New Roman"/>
                <w:sz w:val="12"/>
                <w:szCs w:val="12"/>
                <w:lang w:val="en-US"/>
              </w:rPr>
              <w:t>8</w:t>
            </w:r>
            <w:r w:rsidRPr="00607D9F">
              <w:rPr>
                <w:rFonts w:ascii="Times New Roman" w:hAnsi="Times New Roman" w:cs="Times New Roman"/>
                <w:sz w:val="12"/>
                <w:szCs w:val="12"/>
                <w:lang w:val="en-US"/>
              </w:rPr>
              <w:t>)</w:t>
            </w:r>
          </w:p>
          <w:p w14:paraId="4F1289AF" w14:textId="77777777" w:rsidR="00BD28F4" w:rsidRPr="00607D9F" w:rsidRDefault="00BD28F4" w:rsidP="005C38C1">
            <w:pPr>
              <w:pStyle w:val="Geenafstand"/>
              <w:rPr>
                <w:rFonts w:ascii="Times New Roman" w:hAnsi="Times New Roman" w:cs="Times New Roman"/>
                <w:sz w:val="12"/>
                <w:szCs w:val="12"/>
                <w:lang w:val="en-US"/>
              </w:rPr>
            </w:pPr>
          </w:p>
          <w:p w14:paraId="27E330FE" w14:textId="1538D57E"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4063113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493 12-week-old male mice (C 57B1/6)</w:t>
            </w:r>
          </w:p>
          <w:p w14:paraId="3398985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01A0DC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028ED3D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-Un-injured</w:t>
            </w:r>
          </w:p>
          <w:p w14:paraId="3C61F5CA" w14:textId="2D1DDE20"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TGF</w:t>
            </w:r>
          </w:p>
          <w:p w14:paraId="151F12F3" w14:textId="7BA94433"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TGF</w:t>
            </w:r>
            <w:r w:rsidR="007A2DDE">
              <w:rPr>
                <w:rFonts w:ascii="Times New Roman" w:hAnsi="Times New Roman" w:cs="Times New Roman"/>
                <w:sz w:val="12"/>
                <w:szCs w:val="12"/>
                <w:lang w:val="en-US"/>
              </w:rPr>
              <w:t>-</w:t>
            </w:r>
            <w:r w:rsidRPr="00607D9F">
              <w:rPr>
                <w:rFonts w:ascii="Times New Roman" w:hAnsi="Times New Roman" w:cs="Times New Roman"/>
                <w:sz w:val="12"/>
                <w:szCs w:val="12"/>
                <w:lang w:val="en-US"/>
              </w:rPr>
              <w:t>rHuPH20</w:t>
            </w:r>
          </w:p>
          <w:p w14:paraId="1CC01D67" w14:textId="7B106BDC" w:rsidR="00BD28F4" w:rsidRPr="00607D9F" w:rsidRDefault="00BD28F4" w:rsidP="005C38C1">
            <w:pPr>
              <w:ind w:firstLine="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1134BA48" w14:textId="3DAA5E7F"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6h, 9 days, or 25 days after second rHuPH20 treatment</w:t>
            </w:r>
          </w:p>
        </w:tc>
        <w:tc>
          <w:tcPr>
            <w:tcW w:w="0" w:type="auto"/>
          </w:tcPr>
          <w:p w14:paraId="2EDB2909" w14:textId="6071B68D"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2 doses rHuTG</w:t>
            </w:r>
            <w:r w:rsidR="007A2DDE">
              <w:rPr>
                <w:rFonts w:ascii="Times New Roman" w:hAnsi="Times New Roman" w:cs="Times New Roman"/>
                <w:sz w:val="12"/>
                <w:szCs w:val="12"/>
                <w:lang w:val="en-US"/>
              </w:rPr>
              <w:t xml:space="preserve">F </w:t>
            </w:r>
            <w:r w:rsidRPr="00607D9F">
              <w:rPr>
                <w:rFonts w:ascii="Times New Roman" w:hAnsi="Times New Roman" w:cs="Times New Roman"/>
                <w:sz w:val="12"/>
                <w:szCs w:val="12"/>
                <w:lang w:val="en-US"/>
              </w:rPr>
              <w:t>100nginto the calcaneal fat pad and bursa adjacent to Achilles tendon</w:t>
            </w:r>
          </w:p>
        </w:tc>
        <w:tc>
          <w:tcPr>
            <w:tcW w:w="0" w:type="auto"/>
          </w:tcPr>
          <w:p w14:paraId="28C1FFAF" w14:textId="506A9F6E"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in retrocalcaneal bursa  with Recombinant Human Hyaluronidase (rHuPH20)  10mg/ml after 24hr</w:t>
            </w:r>
          </w:p>
        </w:tc>
        <w:tc>
          <w:tcPr>
            <w:tcW w:w="0" w:type="auto"/>
          </w:tcPr>
          <w:p w14:paraId="29666118" w14:textId="0AF5F848"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group compared to TGF</w:t>
            </w:r>
            <w:r w:rsidR="009E51B3">
              <w:rPr>
                <w:rFonts w:ascii="Times New Roman" w:hAnsi="Times New Roman" w:cs="Times New Roman"/>
                <w:sz w:val="12"/>
                <w:szCs w:val="12"/>
                <w:u w:val="single"/>
                <w:lang w:val="en-US"/>
              </w:rPr>
              <w:t>B</w:t>
            </w:r>
            <w:r w:rsidRPr="00607D9F">
              <w:rPr>
                <w:rFonts w:ascii="Times New Roman" w:hAnsi="Times New Roman" w:cs="Times New Roman"/>
                <w:sz w:val="12"/>
                <w:szCs w:val="12"/>
                <w:u w:val="single"/>
                <w:lang w:val="en-US"/>
              </w:rPr>
              <w:t>1-induced group:</w:t>
            </w:r>
          </w:p>
          <w:p w14:paraId="57A7A4B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9days reduced amount of glycosaminoglycans</w:t>
            </w:r>
          </w:p>
          <w:p w14:paraId="5566055F" w14:textId="2A453B98"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25 days both TGF</w:t>
            </w:r>
            <w:r w:rsidR="009E51B3">
              <w:rPr>
                <w:rFonts w:ascii="Times New Roman" w:hAnsi="Times New Roman" w:cs="Times New Roman"/>
                <w:sz w:val="12"/>
                <w:szCs w:val="12"/>
                <w:lang w:val="en-US"/>
              </w:rPr>
              <w:t>B</w:t>
            </w:r>
            <w:r w:rsidRPr="00607D9F">
              <w:rPr>
                <w:rFonts w:ascii="Times New Roman" w:hAnsi="Times New Roman" w:cs="Times New Roman"/>
                <w:sz w:val="12"/>
                <w:szCs w:val="12"/>
                <w:lang w:val="en-US"/>
              </w:rPr>
              <w:t>1-induced  and  TGF</w:t>
            </w:r>
            <w:r w:rsidR="009E51B3">
              <w:rPr>
                <w:rFonts w:ascii="Times New Roman" w:hAnsi="Times New Roman" w:cs="Times New Roman"/>
                <w:sz w:val="12"/>
                <w:szCs w:val="12"/>
                <w:lang w:val="en-US"/>
              </w:rPr>
              <w:t>B</w:t>
            </w:r>
            <w:r w:rsidRPr="00607D9F">
              <w:rPr>
                <w:rFonts w:ascii="Times New Roman" w:hAnsi="Times New Roman" w:cs="Times New Roman"/>
                <w:sz w:val="12"/>
                <w:szCs w:val="12"/>
                <w:lang w:val="en-US"/>
              </w:rPr>
              <w:t>1+Hyaluronisase groups showed chondroid removal and normal appearance of Achilles tendon and peritenon</w:t>
            </w:r>
          </w:p>
          <w:p w14:paraId="40B3720C" w14:textId="45E8FD01"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-Rapid and extensive clearance of accumulated aggrecan/hyaluronan</w:t>
            </w:r>
          </w:p>
        </w:tc>
        <w:tc>
          <w:tcPr>
            <w:tcW w:w="0" w:type="auto"/>
          </w:tcPr>
          <w:p w14:paraId="08232EF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group compared to no treatment:</w:t>
            </w:r>
          </w:p>
          <w:p w14:paraId="48CC9AF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Ier3, Rel, Tlr2, Tnfrsf1b (Cell Fate), Adora2b,</w:t>
            </w:r>
          </w:p>
          <w:p w14:paraId="6C6186D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Cdh1, Dcn, Has1, Wisp1 (ECM turnover), Pkm (energy metabolism), Ccl2, Ccl7, Cd80, Cxcl10, F10,</w:t>
            </w:r>
          </w:p>
          <w:p w14:paraId="747DC34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Infb1, Mif, Il12a, Ptx3 (inflammation) in the acute phase (6h after treatment injection)</w:t>
            </w:r>
          </w:p>
          <w:p w14:paraId="71CBA11F" w14:textId="17B9ACC0"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-Decreased Ier3</w:t>
            </w:r>
          </w:p>
        </w:tc>
        <w:tc>
          <w:tcPr>
            <w:tcW w:w="0" w:type="auto"/>
          </w:tcPr>
          <w:p w14:paraId="2C2AE95C"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TGFβ and</w:t>
            </w:r>
          </w:p>
          <w:p w14:paraId="05474B1D"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TGFβ+Treatment group compared to uninjured</w:t>
            </w:r>
          </w:p>
          <w:p w14:paraId="1B193F1A"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maximum loads</w:t>
            </w:r>
          </w:p>
          <w:p w14:paraId="32967853"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192E49D"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TGFβ+treatment group compared to the TGFβ group.</w:t>
            </w:r>
          </w:p>
          <w:p w14:paraId="0B593A6C"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After 25d maximum</w:t>
            </w:r>
          </w:p>
          <w:p w14:paraId="7922FD79"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stress, stiffness, and modulus were more decreased</w:t>
            </w:r>
          </w:p>
          <w:p w14:paraId="2BF1246A" w14:textId="49250483"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r>
      <w:tr w:rsidR="00BD28F4" w:rsidRPr="00607D9F" w14:paraId="7CCB76D1" w14:textId="77777777" w:rsidTr="00C91338">
        <w:trPr>
          <w:trHeight w:val="1557"/>
        </w:trPr>
        <w:tc>
          <w:tcPr>
            <w:cnfStyle w:val="001000000000" w:firstRow="0" w:lastRow="0" w:firstColumn="1" w:lastColumn="0" w:oddVBand="0" w:evenVBand="0" w:oddHBand="0" w:evenHBand="0" w:firstRowFirstColumn="0" w:firstRowLastColumn="0" w:lastRowFirstColumn="0" w:lastRowLastColumn="0"/>
            <w:tcW w:w="0" w:type="auto"/>
          </w:tcPr>
          <w:p w14:paraId="48E9730E"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Kokubu et al.</w:t>
            </w:r>
          </w:p>
          <w:p w14:paraId="3EEFBAC0" w14:textId="50D2882D"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(2019)</w:t>
            </w:r>
            <w:r w:rsidR="00485799" w:rsidRPr="00607D9F">
              <w:rPr>
                <w:rFonts w:ascii="Times New Roman" w:hAnsi="Times New Roman" w:cs="Times New Roman"/>
                <w:sz w:val="12"/>
                <w:szCs w:val="12"/>
                <w:lang w:val="en-US"/>
              </w:rPr>
              <w:t xml:space="preserve"> (</w:t>
            </w:r>
            <w:r w:rsidR="007A2DDE">
              <w:rPr>
                <w:rFonts w:ascii="Times New Roman" w:hAnsi="Times New Roman" w:cs="Times New Roman"/>
                <w:sz w:val="12"/>
                <w:szCs w:val="12"/>
                <w:lang w:val="en-US"/>
              </w:rPr>
              <w:t>86</w:t>
            </w:r>
            <w:r w:rsidRPr="00607D9F">
              <w:rPr>
                <w:rFonts w:ascii="Times New Roman" w:hAnsi="Times New Roman" w:cs="Times New Roman"/>
                <w:sz w:val="12"/>
                <w:szCs w:val="12"/>
                <w:lang w:val="en-US"/>
              </w:rPr>
              <w:t>)</w:t>
            </w:r>
          </w:p>
          <w:p w14:paraId="0DDC295A" w14:textId="77777777" w:rsidR="00BD28F4" w:rsidRPr="00607D9F" w:rsidRDefault="00BD28F4" w:rsidP="005C38C1">
            <w:pPr>
              <w:pStyle w:val="Geenafstand"/>
              <w:rPr>
                <w:rFonts w:ascii="Times New Roman" w:hAnsi="Times New Roman" w:cs="Times New Roman"/>
                <w:sz w:val="12"/>
                <w:szCs w:val="12"/>
                <w:lang w:val="en-US"/>
              </w:rPr>
            </w:pPr>
          </w:p>
          <w:p w14:paraId="25CDE41C" w14:textId="522B0DC1"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58BB7775"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36 6-week old male (C57BL/6J) mice</w:t>
            </w:r>
          </w:p>
          <w:p w14:paraId="2AE2B53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(n=18 per group):</w:t>
            </w:r>
          </w:p>
          <w:p w14:paraId="5650016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-ASC</w:t>
            </w:r>
          </w:p>
          <w:p w14:paraId="429211F9" w14:textId="5652021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saline</w:t>
            </w:r>
          </w:p>
        </w:tc>
        <w:tc>
          <w:tcPr>
            <w:tcW w:w="0" w:type="auto"/>
          </w:tcPr>
          <w:p w14:paraId="78C84ED3" w14:textId="2A118A41"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After 9 days, 2 and 4 weeks </w:t>
            </w:r>
          </w:p>
        </w:tc>
        <w:tc>
          <w:tcPr>
            <w:tcW w:w="0" w:type="auto"/>
          </w:tcPr>
          <w:p w14:paraId="3784FEE5" w14:textId="3D0C04D2"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1% type I collagenase (dissolved in 20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of phosphate-buffered saline (PBS)</w:t>
            </w:r>
          </w:p>
        </w:tc>
        <w:tc>
          <w:tcPr>
            <w:tcW w:w="0" w:type="auto"/>
          </w:tcPr>
          <w:p w14:paraId="043375FB" w14:textId="1121B486"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of adipose-derived stem cells 1 x 10</w:t>
            </w:r>
            <w:r w:rsidRPr="00607D9F">
              <w:rPr>
                <w:rFonts w:ascii="Times New Roman" w:hAnsi="Times New Roman" w:cs="Times New Roman"/>
                <w:sz w:val="12"/>
                <w:szCs w:val="12"/>
                <w:vertAlign w:val="superscript"/>
                <w:lang w:val="en-US"/>
              </w:rPr>
              <w:t>7</w:t>
            </w:r>
            <w:r w:rsidRPr="00607D9F">
              <w:rPr>
                <w:rFonts w:ascii="Times New Roman" w:hAnsi="Times New Roman" w:cs="Times New Roman"/>
                <w:sz w:val="12"/>
                <w:szCs w:val="12"/>
                <w:lang w:val="en-US"/>
              </w:rPr>
              <w:t xml:space="preserve"> cells/mL in PBS (20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after 1 week</w:t>
            </w:r>
          </w:p>
        </w:tc>
        <w:tc>
          <w:tcPr>
            <w:tcW w:w="0" w:type="auto"/>
          </w:tcPr>
          <w:p w14:paraId="3C2C44E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095BAD4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severe degenerative changes at 2 and 4 weeks</w:t>
            </w:r>
          </w:p>
          <w:p w14:paraId="1D135D7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-Improved alignment of collagen fibers</w:t>
            </w:r>
          </w:p>
          <w:p w14:paraId="0AF4EAC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ground substance deposition between collagen fibers</w:t>
            </w:r>
          </w:p>
          <w:p w14:paraId="70DED01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decreased area of calcification</w:t>
            </w:r>
          </w:p>
          <w:p w14:paraId="5B455495" w14:textId="2EE2FF38"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-Ectopic mineralization is not seen in some tendons</w:t>
            </w:r>
          </w:p>
        </w:tc>
        <w:tc>
          <w:tcPr>
            <w:tcW w:w="0" w:type="auto"/>
          </w:tcPr>
          <w:p w14:paraId="3C5AC95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01EAD60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-Both groups high cellularity after 9 days</w:t>
            </w:r>
          </w:p>
          <w:p w14:paraId="29210EE7" w14:textId="759B457A"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decreased expression of IL-1</w:t>
            </w:r>
            <w:r w:rsidR="009E51B3">
              <w:rPr>
                <w:rFonts w:ascii="Times New Roman" w:hAnsi="Times New Roman" w:cs="Times New Roman"/>
                <w:sz w:val="12"/>
                <w:szCs w:val="12"/>
                <w:lang w:val="en-US"/>
              </w:rPr>
              <w:t>B</w:t>
            </w:r>
            <w:r w:rsidR="00A75218">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Glut1 and CA9</w:t>
            </w:r>
          </w:p>
          <w:p w14:paraId="74FCD453" w14:textId="7445774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VEGF and CD31</w:t>
            </w:r>
          </w:p>
        </w:tc>
        <w:tc>
          <w:tcPr>
            <w:tcW w:w="0" w:type="auto"/>
          </w:tcPr>
          <w:p w14:paraId="156FCB00" w14:textId="27FDDAF3"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23F4D27E" w14:textId="77777777" w:rsidTr="00C91338">
        <w:trPr>
          <w:cnfStyle w:val="000000100000" w:firstRow="0" w:lastRow="0" w:firstColumn="0" w:lastColumn="0" w:oddVBand="0" w:evenVBand="0" w:oddHBand="1" w:evenHBand="0" w:firstRowFirstColumn="0" w:firstRowLastColumn="0" w:lastRowFirstColumn="0" w:lastRowLastColumn="0"/>
          <w:trHeight w:val="1388"/>
        </w:trPr>
        <w:tc>
          <w:tcPr>
            <w:cnfStyle w:val="001000000000" w:firstRow="0" w:lastRow="0" w:firstColumn="1" w:lastColumn="0" w:oddVBand="0" w:evenVBand="0" w:oddHBand="0" w:evenHBand="0" w:firstRowFirstColumn="0" w:firstRowLastColumn="0" w:lastRowFirstColumn="0" w:lastRowLastColumn="0"/>
            <w:tcW w:w="0" w:type="auto"/>
          </w:tcPr>
          <w:p w14:paraId="70B44D85" w14:textId="01038AE6"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Facon-Poroszewska et al.</w:t>
            </w:r>
            <w:r w:rsidR="00485799" w:rsidRPr="00607D9F">
              <w:rPr>
                <w:rFonts w:ascii="Times New Roman" w:hAnsi="Times New Roman" w:cs="Times New Roman"/>
                <w:sz w:val="12"/>
                <w:szCs w:val="12"/>
                <w:lang w:val="en-US"/>
              </w:rPr>
              <w:t xml:space="preserve"> </w:t>
            </w:r>
            <w:r w:rsidRPr="00607D9F">
              <w:rPr>
                <w:rFonts w:ascii="Times New Roman" w:hAnsi="Times New Roman" w:cs="Times New Roman"/>
                <w:sz w:val="12"/>
                <w:szCs w:val="12"/>
                <w:lang w:val="en-US"/>
              </w:rPr>
              <w:t>(2019)</w:t>
            </w:r>
            <w:r w:rsidR="00485799" w:rsidRPr="00607D9F">
              <w:rPr>
                <w:rFonts w:ascii="Times New Roman" w:hAnsi="Times New Roman" w:cs="Times New Roman"/>
                <w:sz w:val="12"/>
                <w:szCs w:val="12"/>
                <w:lang w:val="en-US"/>
              </w:rPr>
              <w:t xml:space="preserve"> (</w:t>
            </w:r>
            <w:r w:rsidR="007A2DDE">
              <w:rPr>
                <w:rFonts w:ascii="Times New Roman" w:hAnsi="Times New Roman" w:cs="Times New Roman"/>
                <w:sz w:val="12"/>
                <w:szCs w:val="12"/>
                <w:lang w:val="en-US"/>
              </w:rPr>
              <w:t>7</w:t>
            </w:r>
            <w:r w:rsidR="00485799" w:rsidRPr="00607D9F">
              <w:rPr>
                <w:rFonts w:ascii="Times New Roman" w:hAnsi="Times New Roman" w:cs="Times New Roman"/>
                <w:sz w:val="12"/>
                <w:szCs w:val="12"/>
                <w:lang w:val="en-US"/>
              </w:rPr>
              <w:t>5</w:t>
            </w:r>
            <w:r w:rsidRPr="00607D9F">
              <w:rPr>
                <w:rFonts w:ascii="Times New Roman" w:hAnsi="Times New Roman" w:cs="Times New Roman"/>
                <w:sz w:val="12"/>
                <w:szCs w:val="12"/>
                <w:lang w:val="en-US"/>
              </w:rPr>
              <w:t>)</w:t>
            </w:r>
          </w:p>
          <w:p w14:paraId="500ED828" w14:textId="77777777" w:rsidR="00BD28F4" w:rsidRPr="00607D9F" w:rsidRDefault="00BD28F4" w:rsidP="005C38C1">
            <w:pPr>
              <w:pStyle w:val="Geenafstand"/>
              <w:rPr>
                <w:rFonts w:ascii="Times New Roman" w:hAnsi="Times New Roman" w:cs="Times New Roman"/>
                <w:sz w:val="12"/>
                <w:szCs w:val="12"/>
                <w:lang w:val="en-US"/>
              </w:rPr>
            </w:pPr>
          </w:p>
          <w:p w14:paraId="5A2CA5B3" w14:textId="648765A6"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effect of combining treatments</w:t>
            </w:r>
          </w:p>
        </w:tc>
        <w:tc>
          <w:tcPr>
            <w:tcW w:w="0" w:type="auto"/>
          </w:tcPr>
          <w:p w14:paraId="5267436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14 five-year-old sheep (Polish mountain sheep breed)</w:t>
            </w:r>
          </w:p>
          <w:p w14:paraId="5E91FF0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1F2120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5EAB5A6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(N=1)</w:t>
            </w:r>
          </w:p>
          <w:p w14:paraId="6EB73D6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-PRP+Radial pressure wave (PRP+RPWT) (n=7)</w:t>
            </w:r>
          </w:p>
          <w:p w14:paraId="06BAEC5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-Adipose-derived stem cells + Radial shock wave group</w:t>
            </w:r>
          </w:p>
          <w:p w14:paraId="4C0A66C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(ADSCs+RPWT) (n=7)</w:t>
            </w:r>
          </w:p>
          <w:p w14:paraId="4614D21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A0DA34C" w14:textId="27CC2C8C"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right limb of both treatment groups was the negative control for the use of RPWT</w:t>
            </w:r>
          </w:p>
        </w:tc>
        <w:tc>
          <w:tcPr>
            <w:tcW w:w="0" w:type="auto"/>
          </w:tcPr>
          <w:p w14:paraId="683E67B5" w14:textId="49D42A4C"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18 weeks</w:t>
            </w:r>
          </w:p>
        </w:tc>
        <w:tc>
          <w:tcPr>
            <w:tcW w:w="0" w:type="auto"/>
          </w:tcPr>
          <w:p w14:paraId="3D1D876F" w14:textId="7C26D53B"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1A-S 100IU in a volume of 0.2 ml</w:t>
            </w:r>
          </w:p>
        </w:tc>
        <w:tc>
          <w:tcPr>
            <w:tcW w:w="0" w:type="auto"/>
          </w:tcPr>
          <w:p w14:paraId="4088D94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PRP+RPWT</w:t>
            </w:r>
          </w:p>
          <w:p w14:paraId="5D04C9C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of 0.4ml PRP on day 14</w:t>
            </w:r>
          </w:p>
          <w:p w14:paraId="1BBD54E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496EB63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ADSCs+RPWT</w:t>
            </w:r>
          </w:p>
          <w:p w14:paraId="37518B2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Intratendinous injection of ADSCs on day 14. </w:t>
            </w:r>
          </w:p>
          <w:p w14:paraId="4E5497A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0E190C1" w14:textId="1E4AFA39"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Left limbs got additional percutaneous RPWT </w:t>
            </w:r>
            <w:r w:rsidRPr="00607D9F">
              <w:rPr>
                <w:rFonts w:ascii="Times New Roman" w:hAnsi="Times New Roman" w:cs="Times New Roman"/>
                <w:color w:val="000000"/>
                <w:sz w:val="12"/>
                <w:szCs w:val="12"/>
                <w:lang w:val="en-US"/>
              </w:rPr>
              <w:t>- 0.15 mJ/mm</w:t>
            </w:r>
            <w:r w:rsidRPr="00607D9F">
              <w:rPr>
                <w:rStyle w:val="A9"/>
                <w:rFonts w:ascii="Times New Roman" w:hAnsi="Times New Roman" w:cs="Times New Roman"/>
                <w:lang w:val="en-US"/>
              </w:rPr>
              <w:t>2</w:t>
            </w:r>
            <w:r w:rsidRPr="00607D9F">
              <w:rPr>
                <w:rFonts w:ascii="Times New Roman" w:hAnsi="Times New Roman" w:cs="Times New Roman"/>
                <w:color w:val="000000"/>
                <w:sz w:val="12"/>
                <w:szCs w:val="12"/>
                <w:lang w:val="en-US"/>
              </w:rPr>
              <w:t>, 8 Hz, 1000 impulses divided into the dorsal, medial, and lateral sides of the Achilles tendon area). The RPWT procedure was then repeated twice more at 7-day intervals</w:t>
            </w:r>
          </w:p>
        </w:tc>
        <w:tc>
          <w:tcPr>
            <w:tcW w:w="0" w:type="auto"/>
          </w:tcPr>
          <w:p w14:paraId="4726F66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u w:val="single"/>
                <w:lang w:val="en-US"/>
              </w:rPr>
            </w:pPr>
            <w:r w:rsidRPr="00607D9F">
              <w:rPr>
                <w:rFonts w:ascii="Times New Roman" w:hAnsi="Times New Roman" w:cs="Times New Roman"/>
                <w:sz w:val="12"/>
                <w:szCs w:val="12"/>
                <w:u w:val="single"/>
                <w:lang w:val="en-US"/>
              </w:rPr>
              <w:t>ADSCs+RPWT group compared to right limb</w:t>
            </w:r>
          </w:p>
          <w:p w14:paraId="3CC8AED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lang w:val="en-US"/>
              </w:rPr>
            </w:pPr>
            <w:r w:rsidRPr="00607D9F">
              <w:rPr>
                <w:rFonts w:ascii="Times New Roman" w:hAnsi="Times New Roman" w:cs="Times New Roman"/>
                <w:color w:val="000000"/>
                <w:sz w:val="12"/>
                <w:szCs w:val="12"/>
                <w:lang w:val="en-US"/>
              </w:rPr>
              <w:t>-  The histological image</w:t>
            </w:r>
            <w:r w:rsidRPr="00607D9F">
              <w:rPr>
                <w:rFonts w:ascii="Times New Roman" w:hAnsi="Times New Roman" w:cs="Times New Roman"/>
                <w:sz w:val="12"/>
                <w:szCs w:val="12"/>
                <w:lang w:val="en-US"/>
              </w:rPr>
              <w:t xml:space="preserve"> </w:t>
            </w:r>
            <w:r w:rsidRPr="00607D9F">
              <w:rPr>
                <w:rFonts w:ascii="Times New Roman" w:hAnsi="Times New Roman" w:cs="Times New Roman"/>
                <w:color w:val="000000"/>
                <w:sz w:val="12"/>
                <w:szCs w:val="12"/>
                <w:lang w:val="en-US"/>
              </w:rPr>
              <w:t>was similar to healthy tendons.</w:t>
            </w:r>
          </w:p>
          <w:p w14:paraId="79E8D9A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lang w:val="en-US"/>
              </w:rPr>
            </w:pPr>
            <w:r w:rsidRPr="00607D9F">
              <w:rPr>
                <w:rFonts w:ascii="Times New Roman" w:hAnsi="Times New Roman" w:cs="Times New Roman"/>
                <w:color w:val="000000"/>
                <w:sz w:val="12"/>
                <w:szCs w:val="12"/>
                <w:lang w:val="en-US"/>
              </w:rPr>
              <w:t>- Fibroblasts shaped like mature tenocytes</w:t>
            </w:r>
          </w:p>
          <w:p w14:paraId="74F3C50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2"/>
                <w:szCs w:val="12"/>
                <w:lang w:val="en-US"/>
              </w:rPr>
            </w:pPr>
            <w:r w:rsidRPr="00607D9F">
              <w:rPr>
                <w:rFonts w:ascii="Times New Roman" w:hAnsi="Times New Roman" w:cs="Times New Roman"/>
                <w:color w:val="000000"/>
                <w:sz w:val="12"/>
                <w:szCs w:val="12"/>
                <w:lang w:val="en-US"/>
              </w:rPr>
              <w:t>- Smallest number of cells</w:t>
            </w:r>
          </w:p>
          <w:p w14:paraId="46DB394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331EDA7" w14:textId="77777777" w:rsidR="00BD28F4" w:rsidRPr="00607D9F" w:rsidRDefault="00BD28F4" w:rsidP="005C38C1">
            <w:pPr>
              <w:pStyle w:val="Default"/>
              <w:cnfStyle w:val="000000100000" w:firstRow="0" w:lastRow="0" w:firstColumn="0" w:lastColumn="0" w:oddVBand="0" w:evenVBand="0" w:oddHBand="1" w:evenHBand="0" w:firstRowFirstColumn="0" w:firstRowLastColumn="0" w:lastRowFirstColumn="0" w:lastRowLastColumn="0"/>
              <w:rPr>
                <w:sz w:val="12"/>
                <w:szCs w:val="12"/>
                <w:u w:val="single"/>
                <w:lang w:val="en-US"/>
              </w:rPr>
            </w:pPr>
            <w:r w:rsidRPr="00607D9F">
              <w:rPr>
                <w:sz w:val="12"/>
                <w:szCs w:val="12"/>
                <w:u w:val="single"/>
                <w:lang w:val="en-US"/>
              </w:rPr>
              <w:t>RPWT+PRP compared to right limb</w:t>
            </w:r>
          </w:p>
          <w:p w14:paraId="6ADD861D" w14:textId="0D76FFBB"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-RPWT+PRP showed an elevated rate of neovascularization.</w:t>
            </w:r>
          </w:p>
        </w:tc>
        <w:tc>
          <w:tcPr>
            <w:tcW w:w="0" w:type="auto"/>
          </w:tcPr>
          <w:p w14:paraId="3145C2D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ADSCs+RPWT group</w:t>
            </w:r>
          </w:p>
          <w:p w14:paraId="5B4FA2DC" w14:textId="5C51ABF8"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The largest amount of collagen type 1 arranged in a more parallel manner</w:t>
            </w:r>
          </w:p>
        </w:tc>
        <w:tc>
          <w:tcPr>
            <w:tcW w:w="0" w:type="auto"/>
          </w:tcPr>
          <w:p w14:paraId="1927B91A" w14:textId="45401B9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982687" w14:paraId="30E1CD90"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Pr>
          <w:p w14:paraId="14C6D3B1"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De Girolamo et al.</w:t>
            </w:r>
          </w:p>
          <w:p w14:paraId="2AB3E067" w14:textId="6BBC0E1F"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(2019)</w:t>
            </w:r>
            <w:r w:rsidR="00485799" w:rsidRPr="00607D9F">
              <w:rPr>
                <w:rFonts w:ascii="Times New Roman" w:hAnsi="Times New Roman" w:cs="Times New Roman"/>
                <w:sz w:val="12"/>
                <w:szCs w:val="12"/>
                <w:lang w:val="en-US"/>
              </w:rPr>
              <w:t xml:space="preserve"> (8</w:t>
            </w:r>
            <w:r w:rsidR="007A2DDE">
              <w:rPr>
                <w:rFonts w:ascii="Times New Roman" w:hAnsi="Times New Roman" w:cs="Times New Roman"/>
                <w:sz w:val="12"/>
                <w:szCs w:val="12"/>
                <w:lang w:val="en-US"/>
              </w:rPr>
              <w:t>9</w:t>
            </w:r>
            <w:r w:rsidRPr="00607D9F">
              <w:rPr>
                <w:rFonts w:ascii="Times New Roman" w:hAnsi="Times New Roman" w:cs="Times New Roman"/>
                <w:sz w:val="12"/>
                <w:szCs w:val="12"/>
                <w:lang w:val="en-US"/>
              </w:rPr>
              <w:t>)</w:t>
            </w:r>
          </w:p>
          <w:p w14:paraId="51B4A49C" w14:textId="77777777" w:rsidR="00BD28F4" w:rsidRPr="00607D9F" w:rsidRDefault="00BD28F4" w:rsidP="005C38C1">
            <w:pPr>
              <w:pStyle w:val="Geenafstand"/>
              <w:rPr>
                <w:rFonts w:ascii="Times New Roman" w:hAnsi="Times New Roman" w:cs="Times New Roman"/>
                <w:sz w:val="12"/>
                <w:szCs w:val="12"/>
                <w:lang w:val="en-US"/>
              </w:rPr>
            </w:pPr>
          </w:p>
          <w:p w14:paraId="61DDC8E1" w14:textId="1A1BE2AB" w:rsidR="00BD28F4" w:rsidRPr="00607D9F" w:rsidRDefault="00BD28F4" w:rsidP="005C38C1">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5FDAAD5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72 8–9-week-old Sprague Dawley rats</w:t>
            </w:r>
          </w:p>
          <w:p w14:paraId="6337E2B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200EAE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2840A61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Left Achilles tendon</w:t>
            </w:r>
          </w:p>
          <w:p w14:paraId="53318CA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(n=24 Healthy and n=48 sham(dry needling))</w:t>
            </w:r>
          </w:p>
          <w:p w14:paraId="0EF239C4" w14:textId="2EEE1F5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Right Achilles tendon</w:t>
            </w:r>
          </w:p>
        </w:tc>
        <w:tc>
          <w:tcPr>
            <w:tcW w:w="0" w:type="auto"/>
          </w:tcPr>
          <w:p w14:paraId="7D9EC44E" w14:textId="0E731EBB"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 or 4 weeks</w:t>
            </w:r>
          </w:p>
        </w:tc>
        <w:tc>
          <w:tcPr>
            <w:tcW w:w="0" w:type="auto"/>
          </w:tcPr>
          <w:p w14:paraId="4EDDD5B4" w14:textId="3F3938E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3mg/mL 185 IU/mg</w:t>
            </w:r>
          </w:p>
        </w:tc>
        <w:tc>
          <w:tcPr>
            <w:tcW w:w="0" w:type="auto"/>
          </w:tcPr>
          <w:p w14:paraId="32E9850B" w14:textId="60C54298"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Intratendinous injection with 40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 xml:space="preserve">L of either        -Amniotic suspension Allograft (ASA) (collagenase + ASA group, n = 24), </w:t>
            </w:r>
          </w:p>
          <w:p w14:paraId="43A1CEE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(collagenase + saline group,</w:t>
            </w:r>
          </w:p>
          <w:p w14:paraId="318AB6C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 = 24), or</w:t>
            </w:r>
          </w:p>
          <w:p w14:paraId="3192C1B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-untreated (collagenase group, n = 24) after 7 days </w:t>
            </w:r>
          </w:p>
          <w:p w14:paraId="09351E13" w14:textId="1148DA40"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5BE007D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ASA group compared with the saline group</w:t>
            </w:r>
          </w:p>
          <w:p w14:paraId="3C98A78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-Improvement in tissue structure, fiber organization, cell density, and fatty deposit formation</w:t>
            </w:r>
          </w:p>
          <w:p w14:paraId="4760C92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710C8F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ASA group compared to healthy tendon</w:t>
            </w:r>
          </w:p>
          <w:p w14:paraId="09FA544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Improved fiber alignment, as cell density and decreased presence</w:t>
            </w:r>
          </w:p>
          <w:p w14:paraId="0399822D" w14:textId="637F98CE"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of inflammatory cells</w:t>
            </w:r>
          </w:p>
        </w:tc>
        <w:tc>
          <w:tcPr>
            <w:tcW w:w="0" w:type="auto"/>
          </w:tcPr>
          <w:p w14:paraId="359BC20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More abundant presence of residual human nuclei in comparison with collagenase-treated samples and sham group.</w:t>
            </w:r>
          </w:p>
          <w:p w14:paraId="7D1B9172" w14:textId="31160A74"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58C4DCBB"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Biomechanical testing at 28 days yielded a trend towards better results in the ASA group without</w:t>
            </w:r>
          </w:p>
          <w:p w14:paraId="25A7C949" w14:textId="1354CDE0"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statistically significant differences between groups</w:t>
            </w:r>
          </w:p>
        </w:tc>
      </w:tr>
      <w:tr w:rsidR="00BD28F4" w:rsidRPr="00982687" w14:paraId="0F66A183"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Pr>
          <w:p w14:paraId="14474E47"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Alquieri Fedato et al.</w:t>
            </w:r>
          </w:p>
          <w:p w14:paraId="0E92AC26" w14:textId="498A99F4"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(2019) (</w:t>
            </w:r>
            <w:r w:rsidR="007A2DDE">
              <w:rPr>
                <w:rFonts w:ascii="Times New Roman" w:hAnsi="Times New Roman" w:cs="Times New Roman"/>
                <w:sz w:val="12"/>
                <w:szCs w:val="12"/>
                <w:lang w:val="en-US"/>
              </w:rPr>
              <w:t>60</w:t>
            </w:r>
            <w:r w:rsidRPr="00607D9F">
              <w:rPr>
                <w:rFonts w:ascii="Times New Roman" w:hAnsi="Times New Roman" w:cs="Times New Roman"/>
                <w:sz w:val="12"/>
                <w:szCs w:val="12"/>
                <w:lang w:val="en-US"/>
              </w:rPr>
              <w:t>)</w:t>
            </w:r>
          </w:p>
          <w:p w14:paraId="2BE2E3AE" w14:textId="77777777" w:rsidR="00BD28F4" w:rsidRPr="00607D9F" w:rsidRDefault="00BD28F4" w:rsidP="005C38C1">
            <w:pPr>
              <w:pStyle w:val="Geenafstand"/>
              <w:rPr>
                <w:rFonts w:ascii="Times New Roman" w:hAnsi="Times New Roman" w:cs="Times New Roman"/>
                <w:sz w:val="12"/>
                <w:szCs w:val="12"/>
                <w:lang w:val="en-US"/>
              </w:rPr>
            </w:pPr>
          </w:p>
          <w:p w14:paraId="7D886BF3" w14:textId="3A4554B1"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Comparison of single treatment effect and combination of treatments</w:t>
            </w:r>
          </w:p>
        </w:tc>
        <w:tc>
          <w:tcPr>
            <w:tcW w:w="0" w:type="auto"/>
          </w:tcPr>
          <w:p w14:paraId="697DE87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41 Wistar male rats</w:t>
            </w:r>
          </w:p>
          <w:p w14:paraId="1E4D1E4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F8FC1A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9058D3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-Stem cell (n=10)</w:t>
            </w:r>
          </w:p>
          <w:p w14:paraId="05077DD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 (n=10)</w:t>
            </w:r>
          </w:p>
          <w:p w14:paraId="0B73EC3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-Stem cell+PRP (n=12)</w:t>
            </w:r>
          </w:p>
          <w:p w14:paraId="75BC9C20" w14:textId="793AA40B"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Eccentric exercise control (n=9)</w:t>
            </w:r>
          </w:p>
        </w:tc>
        <w:tc>
          <w:tcPr>
            <w:tcW w:w="0" w:type="auto"/>
          </w:tcPr>
          <w:p w14:paraId="5FBE6E4F" w14:textId="6FAB64FB"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0" w:type="auto"/>
          </w:tcPr>
          <w:p w14:paraId="279AC21D" w14:textId="524C1379"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IA 250IU 10mg/ml</w:t>
            </w:r>
          </w:p>
        </w:tc>
        <w:tc>
          <w:tcPr>
            <w:tcW w:w="0" w:type="auto"/>
          </w:tcPr>
          <w:p w14:paraId="4B93E39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w:t>
            </w:r>
          </w:p>
          <w:p w14:paraId="03901C5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-Stem cells out of 2ml blood</w:t>
            </w:r>
          </w:p>
          <w:p w14:paraId="4A9CC7D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-Platelet-rich plasma out of 1-2 ml blood</w:t>
            </w:r>
          </w:p>
          <w:p w14:paraId="7BAB7BD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-Both were carried out at the same time</w:t>
            </w:r>
          </w:p>
          <w:p w14:paraId="7CB9CC4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6E8123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636FEFA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No significant differences in histological scores between groups according to  morphology and density of tenocytes, presence</w:t>
            </w:r>
          </w:p>
          <w:p w14:paraId="584ADE0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of hemorrhage, neovascularization, inflammatory cell infiltrate, linearity and undulation of collagen fibers, and epithelial thickness</w:t>
            </w:r>
          </w:p>
          <w:p w14:paraId="679A4DD9" w14:textId="7EDF9BFB"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4B3450A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Percentages of type 1 collagen in tissues:</w:t>
            </w:r>
          </w:p>
          <w:p w14:paraId="3107645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SC group 61.82, PRP group 41.18, SC +PRP 49.29 </w:t>
            </w:r>
          </w:p>
          <w:p w14:paraId="03A174F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ET group 40.09 </w:t>
            </w:r>
          </w:p>
          <w:p w14:paraId="6410D7E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537D79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Percentages of type III collagen in tissues:</w:t>
            </w:r>
          </w:p>
          <w:p w14:paraId="6DF10381" w14:textId="7A57974B"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SC group was 38.17, PRP group 58.81, SC+PRP group 50.70  ET group 59.90</w:t>
            </w:r>
          </w:p>
        </w:tc>
        <w:tc>
          <w:tcPr>
            <w:tcW w:w="0" w:type="auto"/>
          </w:tcPr>
          <w:p w14:paraId="6FC773AD"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between groups in tensile and yield strength</w:t>
            </w:r>
          </w:p>
          <w:p w14:paraId="51AD9AF3"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-PRP Group had the best maximum deformation </w:t>
            </w:r>
          </w:p>
          <w:p w14:paraId="40D03AA5" w14:textId="0C1E33B9"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-SC group had the best elastic modulus</w:t>
            </w:r>
          </w:p>
        </w:tc>
      </w:tr>
      <w:tr w:rsidR="00BD28F4" w:rsidRPr="00607D9F" w14:paraId="6D75A4AF"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Pr>
          <w:p w14:paraId="5515F3ED"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Ahrberg et al.</w:t>
            </w:r>
          </w:p>
          <w:p w14:paraId="463BB3C6" w14:textId="6472CCD4"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(2018)</w:t>
            </w:r>
            <w:r w:rsidR="00485799" w:rsidRPr="00607D9F">
              <w:rPr>
                <w:rFonts w:ascii="Times New Roman" w:hAnsi="Times New Roman" w:cs="Times New Roman"/>
                <w:sz w:val="12"/>
                <w:szCs w:val="12"/>
                <w:lang w:val="en-US"/>
              </w:rPr>
              <w:t xml:space="preserve"> (</w:t>
            </w:r>
            <w:r w:rsidR="007A2DDE">
              <w:rPr>
                <w:rFonts w:ascii="Times New Roman" w:hAnsi="Times New Roman" w:cs="Times New Roman"/>
                <w:sz w:val="12"/>
                <w:szCs w:val="12"/>
                <w:lang w:val="en-US"/>
              </w:rPr>
              <w:t>90</w:t>
            </w:r>
            <w:r w:rsidRPr="00607D9F">
              <w:rPr>
                <w:rFonts w:ascii="Times New Roman" w:hAnsi="Times New Roman" w:cs="Times New Roman"/>
                <w:sz w:val="12"/>
                <w:szCs w:val="12"/>
                <w:lang w:val="en-US"/>
              </w:rPr>
              <w:t>)</w:t>
            </w:r>
          </w:p>
          <w:p w14:paraId="7B6C8340" w14:textId="77777777" w:rsidR="00BD28F4" w:rsidRPr="00607D9F" w:rsidRDefault="00BD28F4" w:rsidP="005C38C1">
            <w:pPr>
              <w:pStyle w:val="Geenafstand"/>
              <w:rPr>
                <w:rFonts w:ascii="Times New Roman" w:hAnsi="Times New Roman" w:cs="Times New Roman"/>
                <w:sz w:val="12"/>
                <w:szCs w:val="12"/>
                <w:lang w:val="en-US"/>
              </w:rPr>
            </w:pPr>
          </w:p>
          <w:p w14:paraId="63052AF2" w14:textId="0CF423AB" w:rsidR="00BD28F4" w:rsidRPr="00607D9F" w:rsidRDefault="00BD28F4" w:rsidP="005C38C1">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2CCBF99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6 horses (2-10 years old), 3 male and 3 female (Standardbred)</w:t>
            </w:r>
          </w:p>
          <w:p w14:paraId="2832108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3B2127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017B5B3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-One hind and one forelimb injected with MSC </w:t>
            </w:r>
          </w:p>
          <w:p w14:paraId="3707EEA3" w14:textId="7467FE3C"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-Contralateral limb autologous serum control</w:t>
            </w:r>
          </w:p>
        </w:tc>
        <w:tc>
          <w:tcPr>
            <w:tcW w:w="0" w:type="auto"/>
          </w:tcPr>
          <w:p w14:paraId="63F05106"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2"/>
                <w:szCs w:val="12"/>
                <w:lang w:val="en-US"/>
              </w:rPr>
            </w:pPr>
            <w:r w:rsidRPr="00607D9F">
              <w:rPr>
                <w:rFonts w:ascii="Times New Roman" w:hAnsi="Times New Roman" w:cs="Times New Roman"/>
                <w:sz w:val="12"/>
                <w:szCs w:val="12"/>
                <w:lang w:val="en-US"/>
              </w:rPr>
              <w:t xml:space="preserve">After </w:t>
            </w:r>
          </w:p>
          <w:p w14:paraId="465AAF58" w14:textId="1561509D"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color w:val="131413"/>
                <w:sz w:val="12"/>
                <w:szCs w:val="12"/>
                <w:lang w:val="en-US"/>
              </w:rPr>
              <w:t>0, 1, 2, 3, 4, 6, 8, 12 and 24 weeks</w:t>
            </w:r>
          </w:p>
        </w:tc>
        <w:tc>
          <w:tcPr>
            <w:tcW w:w="0" w:type="auto"/>
          </w:tcPr>
          <w:p w14:paraId="20058B6D" w14:textId="29BF10DE"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I </w:t>
            </w:r>
            <w:r w:rsidRPr="00607D9F">
              <w:rPr>
                <w:rFonts w:ascii="Times New Roman" w:hAnsi="Times New Roman" w:cs="Times New Roman"/>
                <w:color w:val="131413"/>
                <w:sz w:val="12"/>
                <w:szCs w:val="12"/>
                <w:lang w:val="en-US"/>
              </w:rPr>
              <w:t>0.4 mL 250 IU</w:t>
            </w:r>
            <w:r w:rsidRPr="00607D9F">
              <w:rPr>
                <w:rFonts w:ascii="Times New Roman" w:hAnsi="Times New Roman" w:cs="Times New Roman"/>
                <w:sz w:val="12"/>
                <w:szCs w:val="12"/>
                <w:lang w:val="en-US"/>
              </w:rPr>
              <w:t xml:space="preserve"> 4.8 mg/ml and minor mechanical tissue disruption in the superficial digital flexor tendon of all 4 extremities</w:t>
            </w:r>
          </w:p>
        </w:tc>
        <w:tc>
          <w:tcPr>
            <w:tcW w:w="0" w:type="auto"/>
          </w:tcPr>
          <w:p w14:paraId="3C8464C7" w14:textId="21F6D504"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color w:val="131413"/>
                <w:sz w:val="12"/>
                <w:szCs w:val="12"/>
                <w:lang w:val="en-US"/>
              </w:rPr>
              <w:t>Intratendinous injection with Mesenchymal stromal cells (MSC) (10</w:t>
            </w:r>
            <w:r w:rsidRPr="00607D9F">
              <w:rPr>
                <w:rFonts w:ascii="Times New Roman" w:hAnsi="Times New Roman" w:cs="Times New Roman"/>
                <w:color w:val="131413"/>
                <w:sz w:val="12"/>
                <w:szCs w:val="12"/>
                <w:vertAlign w:val="superscript"/>
                <w:lang w:val="en-US"/>
              </w:rPr>
              <w:t>7</w:t>
            </w:r>
            <w:r w:rsidRPr="00607D9F">
              <w:rPr>
                <w:rFonts w:ascii="Times New Roman" w:hAnsi="Times New Roman" w:cs="Times New Roman"/>
                <w:color w:val="131413"/>
                <w:sz w:val="12"/>
                <w:szCs w:val="12"/>
                <w:lang w:val="en-US"/>
              </w:rPr>
              <w:t xml:space="preserve"> Cells in 1 ml autologous serum) obtained from subcutaneous adipose tissue after 3 weeks</w:t>
            </w:r>
          </w:p>
        </w:tc>
        <w:tc>
          <w:tcPr>
            <w:tcW w:w="0" w:type="auto"/>
          </w:tcPr>
          <w:p w14:paraId="1556AF0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week 3 MSC group more frequent occurrence of macrophages and perivasculitis,</w:t>
            </w:r>
          </w:p>
          <w:p w14:paraId="3986733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-MSC group had decreased percentage of healthy crimp and a higher percentage of erythrocytes in</w:t>
            </w:r>
          </w:p>
          <w:p w14:paraId="75FE071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suggesting increased inflammation and</w:t>
            </w:r>
          </w:p>
          <w:p w14:paraId="2D63444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vascularization.</w:t>
            </w:r>
          </w:p>
          <w:p w14:paraId="1C831FDD" w14:textId="543FAE9D"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-After 24 weeks lower cellularity in MSC groups but other parameters not different</w:t>
            </w:r>
          </w:p>
        </w:tc>
        <w:tc>
          <w:tcPr>
            <w:tcW w:w="0" w:type="auto"/>
          </w:tcPr>
          <w:p w14:paraId="57BF10B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MSC injection compared to contralateral</w:t>
            </w:r>
          </w:p>
          <w:p w14:paraId="57F055FA"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2"/>
                <w:szCs w:val="12"/>
                <w:lang w:val="en-US"/>
              </w:rPr>
            </w:pPr>
            <w:r w:rsidRPr="00607D9F">
              <w:rPr>
                <w:rFonts w:ascii="Times New Roman" w:hAnsi="Times New Roman" w:cs="Times New Roman"/>
                <w:sz w:val="12"/>
                <w:szCs w:val="12"/>
                <w:lang w:val="en-US"/>
              </w:rPr>
              <w:t xml:space="preserve">-No significant differences in </w:t>
            </w:r>
            <w:r w:rsidRPr="00607D9F">
              <w:rPr>
                <w:rFonts w:ascii="Times New Roman" w:hAnsi="Times New Roman" w:cs="Times New Roman"/>
                <w:color w:val="131413"/>
                <w:sz w:val="12"/>
                <w:szCs w:val="12"/>
                <w:lang w:val="en-US"/>
              </w:rPr>
              <w:t xml:space="preserve"> collagen 1A2, collagen 3A1, decorin, tenascin-C, and scleraxis and osteopontin</w:t>
            </w:r>
          </w:p>
          <w:p w14:paraId="477B6A56" w14:textId="2A1A8DCF"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573A2A4D" w14:textId="5CB7CFEC"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982687" w14:paraId="062DC377" w14:textId="77777777" w:rsidTr="00C91338">
        <w:trPr>
          <w:cnfStyle w:val="000000100000" w:firstRow="0" w:lastRow="0" w:firstColumn="0" w:lastColumn="0" w:oddVBand="0" w:evenVBand="0" w:oddHBand="1"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0" w:type="auto"/>
          </w:tcPr>
          <w:p w14:paraId="1892F16F"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Bitterman et al.</w:t>
            </w:r>
          </w:p>
          <w:p w14:paraId="5844F216" w14:textId="7622683F"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(2018)</w:t>
            </w:r>
            <w:r w:rsidR="00485799" w:rsidRPr="00607D9F">
              <w:rPr>
                <w:rFonts w:ascii="Times New Roman" w:hAnsi="Times New Roman" w:cs="Times New Roman"/>
                <w:sz w:val="12"/>
                <w:szCs w:val="12"/>
                <w:lang w:val="en-US"/>
              </w:rPr>
              <w:t xml:space="preserve"> (10</w:t>
            </w:r>
            <w:r w:rsidR="007A2DDE">
              <w:rPr>
                <w:rFonts w:ascii="Times New Roman" w:hAnsi="Times New Roman" w:cs="Times New Roman"/>
                <w:sz w:val="12"/>
                <w:szCs w:val="12"/>
                <w:lang w:val="en-US"/>
              </w:rPr>
              <w:t>9</w:t>
            </w:r>
            <w:r w:rsidRPr="00607D9F">
              <w:rPr>
                <w:rFonts w:ascii="Times New Roman" w:hAnsi="Times New Roman" w:cs="Times New Roman"/>
                <w:sz w:val="12"/>
                <w:szCs w:val="12"/>
                <w:lang w:val="en-US"/>
              </w:rPr>
              <w:t>)</w:t>
            </w:r>
          </w:p>
          <w:p w14:paraId="680809C3" w14:textId="77777777" w:rsidR="00BD28F4" w:rsidRPr="00607D9F" w:rsidRDefault="00BD28F4" w:rsidP="005C38C1">
            <w:pPr>
              <w:pStyle w:val="Geenafstand"/>
              <w:rPr>
                <w:rFonts w:ascii="Times New Roman" w:hAnsi="Times New Roman" w:cs="Times New Roman"/>
                <w:sz w:val="12"/>
                <w:szCs w:val="12"/>
                <w:lang w:val="en-US"/>
              </w:rPr>
            </w:pPr>
          </w:p>
          <w:p w14:paraId="7FF12903" w14:textId="176B5A8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281D9257" w14:textId="7777777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307 12-weeks old Mature male mice (C57BI/6)</w:t>
            </w:r>
          </w:p>
          <w:p w14:paraId="1183C9B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07DDDDC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-Control </w:t>
            </w:r>
          </w:p>
          <w:p w14:paraId="6591D78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2"/>
                <w:szCs w:val="12"/>
                <w:lang w:val="en-US"/>
              </w:rPr>
            </w:pPr>
            <w:r w:rsidRPr="00607D9F">
              <w:rPr>
                <w:rFonts w:ascii="Times New Roman" w:hAnsi="Times New Roman" w:cs="Times New Roman"/>
                <w:sz w:val="12"/>
                <w:szCs w:val="12"/>
                <w:lang w:val="en-US"/>
              </w:rPr>
              <w:t>-3 day</w:t>
            </w:r>
          </w:p>
          <w:p w14:paraId="27067E1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-9day</w:t>
            </w:r>
          </w:p>
          <w:p w14:paraId="3F20BBC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-IBU 3-25 days (E-IBU)</w:t>
            </w:r>
          </w:p>
          <w:p w14:paraId="65CFD52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-IBU 9-25 days (L-IBU)</w:t>
            </w:r>
          </w:p>
          <w:p w14:paraId="7131CEB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-IBU 3-25 days (UI-IBU)</w:t>
            </w:r>
          </w:p>
          <w:p w14:paraId="0F87A340" w14:textId="0C7CBAF9"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36D962CA" w14:textId="37E51BA2"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3,9 and 25 days</w:t>
            </w:r>
          </w:p>
        </w:tc>
        <w:tc>
          <w:tcPr>
            <w:tcW w:w="0" w:type="auto"/>
          </w:tcPr>
          <w:p w14:paraId="4CAFB52D" w14:textId="0A98A301"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active rhTGF-</w:t>
            </w:r>
            <w:r w:rsidR="009E51B3">
              <w:rPr>
                <w:rFonts w:ascii="Times New Roman" w:hAnsi="Times New Roman" w:cs="Times New Roman"/>
                <w:sz w:val="12"/>
                <w:szCs w:val="12"/>
                <w:lang w:val="en-US"/>
              </w:rPr>
              <w:t>B</w:t>
            </w:r>
            <w:r w:rsidRPr="00607D9F">
              <w:rPr>
                <w:rFonts w:ascii="Times New Roman" w:hAnsi="Times New Roman" w:cs="Times New Roman"/>
                <w:sz w:val="12"/>
                <w:szCs w:val="12"/>
                <w:lang w:val="en-US"/>
              </w:rPr>
              <w:t>1 (human recombinant) 100ng on day 0 and 2</w:t>
            </w:r>
          </w:p>
        </w:tc>
        <w:tc>
          <w:tcPr>
            <w:tcW w:w="0" w:type="auto"/>
          </w:tcPr>
          <w:p w14:paraId="0BC6585E" w14:textId="75C97D98"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Oral administration of Ibuprofen (ibu) diluted with purified water to a concentration of 1mg/ml. Initiated after 3 or 9 days for a period of 22 or 16 days respectively.</w:t>
            </w:r>
          </w:p>
        </w:tc>
        <w:tc>
          <w:tcPr>
            <w:tcW w:w="0" w:type="auto"/>
          </w:tcPr>
          <w:p w14:paraId="430914A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Ibu compared to no ibu</w:t>
            </w:r>
          </w:p>
          <w:p w14:paraId="4E6B03B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-Elevated levels of chondroid</w:t>
            </w:r>
          </w:p>
          <w:p w14:paraId="7A7A7FA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blood vessels in the adjacent fat pad</w:t>
            </w:r>
          </w:p>
          <w:p w14:paraId="487F693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-Expression of multiple groups of GSI-positive cells</w:t>
            </w:r>
          </w:p>
          <w:p w14:paraId="5AF4CE2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-Delayed clearance of pro-inflammatory matrix</w:t>
            </w:r>
          </w:p>
          <w:p w14:paraId="1FB6E679" w14:textId="7C969B11"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-Prolonged EC&lt; remodeling</w:t>
            </w:r>
          </w:p>
        </w:tc>
        <w:tc>
          <w:tcPr>
            <w:tcW w:w="0" w:type="auto"/>
          </w:tcPr>
          <w:p w14:paraId="38C7CBA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Ibu compared to no ibu</w:t>
            </w:r>
          </w:p>
          <w:p w14:paraId="63DC4524"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-Delayed time to normalization of NF</w:t>
            </w:r>
            <w:r w:rsidRPr="00607D9F">
              <w:rPr>
                <w:rFonts w:ascii="Times New Roman" w:hAnsi="Times New Roman" w:cs="Times New Roman"/>
                <w:sz w:val="12"/>
                <w:szCs w:val="12"/>
                <w:lang w:val="en-US"/>
              </w:rPr>
              <w:t>b target and wound-healing genes</w:t>
            </w:r>
          </w:p>
          <w:p w14:paraId="14556BDE"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much higher expression of  Cxcl5,</w:t>
            </w:r>
          </w:p>
          <w:p w14:paraId="2C17EBCE"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Col3a1, Il6, Mmp9, Col5a1, Cxcl3 and Ptgs2 genes</w:t>
            </w:r>
          </w:p>
          <w:p w14:paraId="2CBE149B"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13293ED3"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E-Ibu compared to L-IBU</w:t>
            </w:r>
          </w:p>
          <w:p w14:paraId="78E36301" w14:textId="305BE731"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NF</w:t>
            </w:r>
            <w:r w:rsidRPr="00607D9F">
              <w:rPr>
                <w:rFonts w:ascii="Times New Roman" w:hAnsi="Times New Roman" w:cs="Times New Roman"/>
                <w:sz w:val="12"/>
                <w:szCs w:val="12"/>
                <w:lang w:val="en-US"/>
              </w:rPr>
              <w:t>b target and wound-healing genes</w:t>
            </w:r>
          </w:p>
        </w:tc>
        <w:tc>
          <w:tcPr>
            <w:tcW w:w="0" w:type="auto"/>
          </w:tcPr>
          <w:p w14:paraId="1769BFCF" w14:textId="7777777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-IBU dosing resulted in a loss in stiffness and elastic modulus</w:t>
            </w:r>
          </w:p>
          <w:p w14:paraId="465A02E4" w14:textId="4EF03500"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No statistically significant differences regarding the maximum load, maximum stress, displacement at maximum force, and strain at maximum stress between groups</w:t>
            </w:r>
          </w:p>
        </w:tc>
      </w:tr>
      <w:tr w:rsidR="00BD28F4" w:rsidRPr="00982687" w14:paraId="1DDE54ED" w14:textId="77777777" w:rsidTr="00C91338">
        <w:trPr>
          <w:trHeight w:val="1679"/>
        </w:trPr>
        <w:tc>
          <w:tcPr>
            <w:cnfStyle w:val="001000000000" w:firstRow="0" w:lastRow="0" w:firstColumn="1" w:lastColumn="0" w:oddVBand="0" w:evenVBand="0" w:oddHBand="0" w:evenHBand="0" w:firstRowFirstColumn="0" w:firstRowLastColumn="0" w:lastRowFirstColumn="0" w:lastRowLastColumn="0"/>
            <w:tcW w:w="0" w:type="auto"/>
          </w:tcPr>
          <w:p w14:paraId="34D3CFC0" w14:textId="77777777" w:rsidR="00BD28F4" w:rsidRPr="00607D9F" w:rsidRDefault="00BD28F4" w:rsidP="005C38C1">
            <w:pPr>
              <w:rPr>
                <w:rFonts w:ascii="Times New Roman" w:hAnsi="Times New Roman" w:cs="Times New Roman"/>
                <w:sz w:val="12"/>
                <w:szCs w:val="12"/>
                <w:lang w:val="en-US"/>
              </w:rPr>
            </w:pPr>
            <w:r w:rsidRPr="00607D9F">
              <w:rPr>
                <w:rFonts w:ascii="Times New Roman" w:hAnsi="Times New Roman" w:cs="Times New Roman"/>
                <w:sz w:val="12"/>
                <w:szCs w:val="12"/>
                <w:lang w:val="en-US"/>
              </w:rPr>
              <w:t>Chen et al.</w:t>
            </w:r>
          </w:p>
          <w:p w14:paraId="3CD5D297" w14:textId="791ABD89" w:rsidR="00BD28F4" w:rsidRPr="00607D9F" w:rsidRDefault="00BD28F4" w:rsidP="005C38C1">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(2018)</w:t>
            </w:r>
            <w:r w:rsidR="00485799" w:rsidRPr="00607D9F">
              <w:rPr>
                <w:rFonts w:ascii="Times New Roman" w:hAnsi="Times New Roman" w:cs="Times New Roman"/>
                <w:sz w:val="12"/>
                <w:szCs w:val="12"/>
                <w:lang w:val="en-US"/>
              </w:rPr>
              <w:t xml:space="preserve"> (8</w:t>
            </w:r>
            <w:r w:rsidR="007A2DDE">
              <w:rPr>
                <w:rFonts w:ascii="Times New Roman" w:hAnsi="Times New Roman" w:cs="Times New Roman"/>
                <w:sz w:val="12"/>
                <w:szCs w:val="12"/>
                <w:lang w:val="en-US"/>
              </w:rPr>
              <w:t>7</w:t>
            </w:r>
            <w:r w:rsidRPr="00607D9F">
              <w:rPr>
                <w:rFonts w:ascii="Times New Roman" w:hAnsi="Times New Roman" w:cs="Times New Roman"/>
                <w:sz w:val="12"/>
                <w:szCs w:val="12"/>
                <w:lang w:val="en-US"/>
              </w:rPr>
              <w:t>)</w:t>
            </w:r>
          </w:p>
          <w:p w14:paraId="71FCBC86" w14:textId="77777777" w:rsidR="00BD28F4" w:rsidRPr="00607D9F" w:rsidRDefault="00BD28F4" w:rsidP="005C38C1">
            <w:pPr>
              <w:rPr>
                <w:rFonts w:ascii="Times New Roman" w:hAnsi="Times New Roman" w:cs="Times New Roman"/>
                <w:sz w:val="12"/>
                <w:szCs w:val="12"/>
                <w:lang w:val="en-US"/>
              </w:rPr>
            </w:pPr>
          </w:p>
          <w:p w14:paraId="6E799CEB" w14:textId="07D96070"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Comparison of single treatment effect and combination of treatments</w:t>
            </w:r>
          </w:p>
        </w:tc>
        <w:tc>
          <w:tcPr>
            <w:tcW w:w="0" w:type="auto"/>
          </w:tcPr>
          <w:p w14:paraId="395550A0"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60 Sprague Dawley Rats</w:t>
            </w:r>
          </w:p>
          <w:p w14:paraId="1902DCD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DDF38B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-Physiological saline, </w:t>
            </w:r>
          </w:p>
          <w:p w14:paraId="178E993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-rhPDGF-BB group</w:t>
            </w:r>
          </w:p>
          <w:p w14:paraId="5497E42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-hADSCs group</w:t>
            </w:r>
          </w:p>
          <w:p w14:paraId="6B4FB34E" w14:textId="6218E04B"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sz w:val="12"/>
                <w:szCs w:val="12"/>
                <w:lang w:val="en-US"/>
              </w:rPr>
              <w:t>-rhPDGF-BB + hADSCs group</w:t>
            </w:r>
          </w:p>
        </w:tc>
        <w:tc>
          <w:tcPr>
            <w:tcW w:w="0" w:type="auto"/>
          </w:tcPr>
          <w:p w14:paraId="6B9EAAB9" w14:textId="0CF3ACB2"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 and 4 weeks</w:t>
            </w:r>
          </w:p>
        </w:tc>
        <w:tc>
          <w:tcPr>
            <w:tcW w:w="0" w:type="auto"/>
          </w:tcPr>
          <w:p w14:paraId="38A003B6"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of collagenase in the left hind leg</w:t>
            </w:r>
          </w:p>
          <w:p w14:paraId="410870EB" w14:textId="6DBB3F0C"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b/>
                <w:bCs/>
                <w:sz w:val="12"/>
                <w:szCs w:val="12"/>
                <w:lang w:val="en-US"/>
              </w:rPr>
              <w:t>Dose NR</w:t>
            </w:r>
          </w:p>
        </w:tc>
        <w:tc>
          <w:tcPr>
            <w:tcW w:w="0" w:type="auto"/>
          </w:tcPr>
          <w:p w14:paraId="04E5409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after 4 days with:</w:t>
            </w:r>
          </w:p>
          <w:p w14:paraId="69EB4C06"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-Human adipose-derived stem cells (hADSCs) 1 x 10</w:t>
            </w:r>
            <w:r w:rsidRPr="00607D9F">
              <w:rPr>
                <w:rFonts w:ascii="Times New Roman" w:hAnsi="Times New Roman" w:cs="Times New Roman"/>
                <w:sz w:val="12"/>
                <w:szCs w:val="12"/>
                <w:vertAlign w:val="superscript"/>
                <w:lang w:val="en-US"/>
              </w:rPr>
              <w:t>5</w:t>
            </w:r>
            <w:r w:rsidRPr="00607D9F">
              <w:rPr>
                <w:rFonts w:ascii="Times New Roman" w:hAnsi="Times New Roman" w:cs="Times New Roman"/>
                <w:sz w:val="12"/>
                <w:szCs w:val="12"/>
                <w:lang w:val="en-US"/>
              </w:rPr>
              <w:t xml:space="preserve"> cells</w:t>
            </w:r>
          </w:p>
          <w:p w14:paraId="02D06F5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-Recombinant human platelet-derived growth factor-BB</w:t>
            </w:r>
          </w:p>
          <w:p w14:paraId="114C9C2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(rhPDGF-BB)10ng/ml</w:t>
            </w:r>
          </w:p>
          <w:p w14:paraId="7BE0CEFE" w14:textId="430E3598"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-Combination of both treatments</w:t>
            </w:r>
          </w:p>
        </w:tc>
        <w:tc>
          <w:tcPr>
            <w:tcW w:w="0" w:type="auto"/>
          </w:tcPr>
          <w:p w14:paraId="40912BA4" w14:textId="6E20F746"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06F6EAE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saline</w:t>
            </w:r>
          </w:p>
          <w:p w14:paraId="499EB12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collagen type I, Scx, p-PI3K/Akt and TNC expression</w:t>
            </w:r>
          </w:p>
          <w:p w14:paraId="67FE309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-Downregulation of miR-363 </w:t>
            </w:r>
          </w:p>
          <w:p w14:paraId="1D9A29A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-Stronger upregulated expression in combination treatment</w:t>
            </w:r>
          </w:p>
          <w:p w14:paraId="3E3DCD7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400B64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Combination treatment</w:t>
            </w:r>
          </w:p>
          <w:p w14:paraId="75B87437" w14:textId="0A5DD6C1"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-rhPDGF-BB promoted the proliferation of hADSCs</w:t>
            </w:r>
          </w:p>
        </w:tc>
        <w:tc>
          <w:tcPr>
            <w:tcW w:w="0" w:type="auto"/>
          </w:tcPr>
          <w:p w14:paraId="3C1CB4CE"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-Contralateral healthy tendons strongest biomechanical properties</w:t>
            </w:r>
          </w:p>
          <w:p w14:paraId="345105BF"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-All treatments improved biomechanical properties</w:t>
            </w:r>
          </w:p>
          <w:p w14:paraId="3F6842FA" w14:textId="23565218"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-Combination treatment improved the stiffness (22.3 ± 1.3 N/mm) the stress (2.1 ± 0.2 MPa) and Maximum load to failure (47.4 ± 1.4 N) the best</w:t>
            </w:r>
          </w:p>
        </w:tc>
      </w:tr>
      <w:tr w:rsidR="00BD28F4" w:rsidRPr="00607D9F" w14:paraId="7879A353" w14:textId="77777777" w:rsidTr="00C91338">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0" w:type="auto"/>
          </w:tcPr>
          <w:p w14:paraId="078914F0"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Fjell Naterstad et al.</w:t>
            </w:r>
          </w:p>
          <w:p w14:paraId="30F4E406" w14:textId="39796CFA"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(2018)</w:t>
            </w:r>
            <w:r w:rsidR="00485799" w:rsidRPr="00607D9F">
              <w:rPr>
                <w:rFonts w:ascii="Times New Roman" w:hAnsi="Times New Roman" w:cs="Times New Roman"/>
                <w:sz w:val="12"/>
                <w:szCs w:val="12"/>
                <w:lang w:val="en-US"/>
              </w:rPr>
              <w:t xml:space="preserve"> (</w:t>
            </w:r>
            <w:r w:rsidR="007A2DDE">
              <w:rPr>
                <w:rFonts w:ascii="Times New Roman" w:hAnsi="Times New Roman" w:cs="Times New Roman"/>
                <w:sz w:val="12"/>
                <w:szCs w:val="12"/>
                <w:lang w:val="en-US"/>
              </w:rPr>
              <w:t>64</w:t>
            </w:r>
            <w:r w:rsidRPr="00607D9F">
              <w:rPr>
                <w:rFonts w:ascii="Times New Roman" w:hAnsi="Times New Roman" w:cs="Times New Roman"/>
                <w:sz w:val="12"/>
                <w:szCs w:val="12"/>
                <w:lang w:val="en-US"/>
              </w:rPr>
              <w:t>)</w:t>
            </w:r>
          </w:p>
          <w:p w14:paraId="3DDC93CB" w14:textId="77777777" w:rsidR="00BD28F4" w:rsidRPr="00607D9F" w:rsidRDefault="00BD28F4" w:rsidP="005C38C1">
            <w:pPr>
              <w:rPr>
                <w:rFonts w:ascii="Times New Roman" w:hAnsi="Times New Roman" w:cs="Times New Roman"/>
                <w:b w:val="0"/>
                <w:bCs w:val="0"/>
                <w:sz w:val="12"/>
                <w:szCs w:val="12"/>
                <w:lang w:val="en-US"/>
              </w:rPr>
            </w:pPr>
          </w:p>
          <w:p w14:paraId="521EB5E0" w14:textId="77777777" w:rsidR="00BD28F4" w:rsidRPr="00607D9F" w:rsidRDefault="00BD28F4"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4EFAA4D4" w14:textId="4198372A" w:rsidR="00BD28F4" w:rsidRPr="00607D9F" w:rsidRDefault="00BD28F4" w:rsidP="005C38C1">
            <w:pPr>
              <w:pStyle w:val="Geenafstand"/>
              <w:rPr>
                <w:rFonts w:ascii="Times New Roman" w:hAnsi="Times New Roman" w:cs="Times New Roman"/>
                <w:sz w:val="12"/>
                <w:szCs w:val="12"/>
                <w:lang w:val="en-US"/>
              </w:rPr>
            </w:pPr>
          </w:p>
        </w:tc>
        <w:tc>
          <w:tcPr>
            <w:tcW w:w="0" w:type="auto"/>
          </w:tcPr>
          <w:p w14:paraId="115A171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200 8/10-weeks old female Wistar rats</w:t>
            </w:r>
          </w:p>
          <w:p w14:paraId="4834A3B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67AC0C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(n=12 per group):</w:t>
            </w:r>
          </w:p>
          <w:p w14:paraId="4E42B62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-Healthy control (control); </w:t>
            </w:r>
          </w:p>
          <w:p w14:paraId="7053263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-Injury+no-treatment control (NT) </w:t>
            </w:r>
          </w:p>
          <w:p w14:paraId="40EF398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-Injury+LLLT (LLLT)</w:t>
            </w:r>
          </w:p>
          <w:p w14:paraId="347F70A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-Injury+diclofenac (NSAID)</w:t>
            </w:r>
          </w:p>
          <w:p w14:paraId="1C854F1A" w14:textId="181254E6"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-Injury+dexamethasone (GCS)</w:t>
            </w:r>
          </w:p>
        </w:tc>
        <w:tc>
          <w:tcPr>
            <w:tcW w:w="0" w:type="auto"/>
          </w:tcPr>
          <w:p w14:paraId="15372060" w14:textId="7777777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After 12, 24, 48,  72 hours </w:t>
            </w:r>
          </w:p>
          <w:p w14:paraId="7EE1C196" w14:textId="7777777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or</w:t>
            </w:r>
          </w:p>
          <w:p w14:paraId="41386433" w14:textId="35CC98F8"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5, 7, 14, 21, 28, and 60 days.</w:t>
            </w:r>
          </w:p>
        </w:tc>
        <w:tc>
          <w:tcPr>
            <w:tcW w:w="0" w:type="auto"/>
          </w:tcPr>
          <w:p w14:paraId="6D4769BE" w14:textId="19F119C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sz w:val="12"/>
                <w:szCs w:val="12"/>
                <w:lang w:val="en-US"/>
              </w:rPr>
              <w:t xml:space="preserve">Injection with collagenase 100 mg/ml </w:t>
            </w:r>
          </w:p>
        </w:tc>
        <w:tc>
          <w:tcPr>
            <w:tcW w:w="0" w:type="auto"/>
          </w:tcPr>
          <w:p w14:paraId="4D53124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-Diclofenac 1.1mg/kg orally administered 2x/day for 7 days</w:t>
            </w:r>
          </w:p>
          <w:p w14:paraId="06F18E3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Low-level laser therapy (LLLT) 810 nm, with a power of 100mW in a mean spot size area of 2.8mm2 for 30s with 3J dose 1x/day for 7 days</w:t>
            </w:r>
          </w:p>
          <w:p w14:paraId="54D8D697" w14:textId="7BE93B40"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-Dexamethasone 0.02mg/kg intramuscular injection 1x/day for 7 days</w:t>
            </w:r>
          </w:p>
        </w:tc>
        <w:tc>
          <w:tcPr>
            <w:tcW w:w="0" w:type="auto"/>
          </w:tcPr>
          <w:p w14:paraId="4CC19E02"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-NSAID and GCS treated group had decreased inflammatory cells during the first 2 days</w:t>
            </w:r>
          </w:p>
          <w:p w14:paraId="3AD78A8B"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9EACBD6"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-Dexamethason had a longer inflammatory phase and slower normalization of tendon quality compared to NSAID</w:t>
            </w:r>
          </w:p>
          <w:p w14:paraId="3F9ACCAD"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0AACD1C"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-LLLT treated group had the best-improved hemorrhage, plasma leakage, neutrophil and lymphocyte count, and preserved tendon morphology</w:t>
            </w:r>
          </w:p>
          <w:p w14:paraId="1DAD4E20" w14:textId="238B70DB"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compared with the other groups.</w:t>
            </w:r>
          </w:p>
        </w:tc>
        <w:tc>
          <w:tcPr>
            <w:tcW w:w="0" w:type="auto"/>
          </w:tcPr>
          <w:p w14:paraId="2BD2EEA4"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relative amount of collagen I was significantly higher in the LLLT</w:t>
            </w:r>
          </w:p>
          <w:p w14:paraId="5619E61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 compared with the GCS group</w:t>
            </w:r>
          </w:p>
          <w:p w14:paraId="3A9DCCE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7213081" w14:textId="52C9FEF3"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-By birefringence analysis, NSAID and GCS delayed the reorganization of collagen fibers compared to LLLT.</w:t>
            </w:r>
          </w:p>
        </w:tc>
        <w:tc>
          <w:tcPr>
            <w:tcW w:w="0" w:type="auto"/>
          </w:tcPr>
          <w:p w14:paraId="4101ADE9" w14:textId="6F754F56"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48C60EBE"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Pr>
          <w:p w14:paraId="1885451A" w14:textId="77777777" w:rsidR="00BD28F4" w:rsidRPr="00607D9F" w:rsidRDefault="00BD28F4" w:rsidP="00BD28F4">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Gong et al.</w:t>
            </w:r>
          </w:p>
          <w:p w14:paraId="4BB8AFD7" w14:textId="0E0B1A2B" w:rsidR="00BD28F4" w:rsidRPr="00607D9F" w:rsidRDefault="00BD28F4" w:rsidP="00BD28F4">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(2018)</w:t>
            </w:r>
            <w:r w:rsidR="00485799" w:rsidRPr="00607D9F">
              <w:rPr>
                <w:rFonts w:ascii="Times New Roman" w:hAnsi="Times New Roman" w:cs="Times New Roman"/>
                <w:sz w:val="12"/>
                <w:szCs w:val="12"/>
                <w:lang w:val="en-US"/>
              </w:rPr>
              <w:t xml:space="preserve"> (1</w:t>
            </w:r>
            <w:r w:rsidR="007A2DDE">
              <w:rPr>
                <w:rFonts w:ascii="Times New Roman" w:hAnsi="Times New Roman" w:cs="Times New Roman"/>
                <w:sz w:val="12"/>
                <w:szCs w:val="12"/>
                <w:lang w:val="en-US"/>
              </w:rPr>
              <w:t>10</w:t>
            </w:r>
            <w:r w:rsidRPr="00607D9F">
              <w:rPr>
                <w:rFonts w:ascii="Times New Roman" w:hAnsi="Times New Roman" w:cs="Times New Roman"/>
                <w:sz w:val="12"/>
                <w:szCs w:val="12"/>
                <w:lang w:val="en-US"/>
              </w:rPr>
              <w:t xml:space="preserve">) </w:t>
            </w:r>
          </w:p>
          <w:p w14:paraId="073EAA31" w14:textId="77777777" w:rsidR="00BD28F4" w:rsidRPr="00607D9F" w:rsidRDefault="00BD28F4" w:rsidP="00BD28F4">
            <w:pPr>
              <w:pStyle w:val="Geenafstand"/>
              <w:rPr>
                <w:rFonts w:ascii="Times New Roman" w:hAnsi="Times New Roman" w:cs="Times New Roman"/>
                <w:sz w:val="12"/>
                <w:szCs w:val="12"/>
                <w:lang w:val="en-US"/>
              </w:rPr>
            </w:pPr>
          </w:p>
          <w:p w14:paraId="53CD8B56" w14:textId="0A13E089" w:rsidR="00BD28F4" w:rsidRPr="00607D9F" w:rsidRDefault="00BD28F4" w:rsidP="00BD28F4">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3799AD3B"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60 Male Wistar rats</w:t>
            </w:r>
          </w:p>
          <w:p w14:paraId="1D977286"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6113A19"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(n=12 per group):</w:t>
            </w:r>
          </w:p>
          <w:p w14:paraId="6DEEAC7E"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785C4EB0"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induced 7days</w:t>
            </w:r>
          </w:p>
          <w:p w14:paraId="0843ABF4"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-Tendinopathy+Piperine (7days)</w:t>
            </w:r>
          </w:p>
          <w:p w14:paraId="2728666A"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induced 21 days</w:t>
            </w:r>
          </w:p>
          <w:p w14:paraId="0F673797" w14:textId="53EDC1E1"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-Tendinopathy+Piperine (21days)</w:t>
            </w:r>
          </w:p>
        </w:tc>
        <w:tc>
          <w:tcPr>
            <w:tcW w:w="0" w:type="auto"/>
          </w:tcPr>
          <w:p w14:paraId="05CC4B10" w14:textId="6333B89E" w:rsidR="00BD28F4" w:rsidRPr="00607D9F" w:rsidRDefault="00BD28F4" w:rsidP="00BD2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or 21 days</w:t>
            </w:r>
          </w:p>
        </w:tc>
        <w:tc>
          <w:tcPr>
            <w:tcW w:w="0" w:type="auto"/>
          </w:tcPr>
          <w:p w14:paraId="096868ED" w14:textId="523E641B" w:rsidR="00BD28F4" w:rsidRPr="00607D9F" w:rsidRDefault="00BD28F4" w:rsidP="00BD28F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10mg/ml collagenase</w:t>
            </w:r>
          </w:p>
        </w:tc>
        <w:tc>
          <w:tcPr>
            <w:tcW w:w="0" w:type="auto"/>
          </w:tcPr>
          <w:p w14:paraId="058E03D9" w14:textId="3E93506D"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Intragastrically administration of piperine 100mg/kg/day for 7 or 21 days</w:t>
            </w:r>
          </w:p>
        </w:tc>
        <w:tc>
          <w:tcPr>
            <w:tcW w:w="0" w:type="auto"/>
          </w:tcPr>
          <w:p w14:paraId="34813FAA"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Piperine treatment in comparison with injury group</w:t>
            </w:r>
          </w:p>
          <w:p w14:paraId="5D741CF8"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morphological structure of the tendon</w:t>
            </w:r>
          </w:p>
          <w:p w14:paraId="343654B4" w14:textId="4A88497C"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-Improved crimped and organized collagen fibers</w:t>
            </w:r>
          </w:p>
        </w:tc>
        <w:tc>
          <w:tcPr>
            <w:tcW w:w="0" w:type="auto"/>
          </w:tcPr>
          <w:p w14:paraId="6977E965"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Piperine treatment compared to injury group</w:t>
            </w:r>
          </w:p>
          <w:p w14:paraId="3841AF3E"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-Similar levels of glycosaminoglycans as control group after decreased level in tendinopathy</w:t>
            </w:r>
          </w:p>
          <w:p w14:paraId="4AECB869"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-Improved values of hydroxyproline levels</w:t>
            </w:r>
          </w:p>
          <w:p w14:paraId="766B7AA5" w14:textId="77777777"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-Reduced collagen type III levels (But mild elevation when compared to control group)</w:t>
            </w:r>
          </w:p>
          <w:p w14:paraId="235C5210" w14:textId="144CF85E" w:rsidR="00BD28F4" w:rsidRPr="00607D9F" w:rsidRDefault="00BD28F4" w:rsidP="00BD28F4">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-Decreased levels of MMP-2 and MMP-9 and, p-ERK levels</w:t>
            </w:r>
          </w:p>
        </w:tc>
        <w:tc>
          <w:tcPr>
            <w:tcW w:w="0" w:type="auto"/>
          </w:tcPr>
          <w:p w14:paraId="27C4ED08" w14:textId="67E0DB54" w:rsidR="00BD28F4" w:rsidRPr="00607D9F" w:rsidRDefault="00BD28F4" w:rsidP="00BD2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39D0A86C"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Pr>
          <w:p w14:paraId="02717BB3" w14:textId="77777777" w:rsidR="00BD28F4" w:rsidRPr="00607D9F" w:rsidRDefault="00BD28F4" w:rsidP="005C38C1">
            <w:pPr>
              <w:pStyle w:val="Geenafstand"/>
              <w:rPr>
                <w:rFonts w:ascii="Times New Roman" w:hAnsi="Times New Roman" w:cs="Times New Roman"/>
                <w:sz w:val="12"/>
                <w:szCs w:val="12"/>
              </w:rPr>
            </w:pPr>
            <w:r w:rsidRPr="00607D9F">
              <w:rPr>
                <w:rFonts w:ascii="Times New Roman" w:hAnsi="Times New Roman" w:cs="Times New Roman"/>
                <w:sz w:val="12"/>
                <w:szCs w:val="12"/>
              </w:rPr>
              <w:t>Da Ré Guerra et al.</w:t>
            </w:r>
          </w:p>
          <w:p w14:paraId="56A33367" w14:textId="69D21444"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(2017)</w:t>
            </w:r>
            <w:r w:rsidR="00485799" w:rsidRPr="00607D9F">
              <w:rPr>
                <w:rFonts w:ascii="Times New Roman" w:hAnsi="Times New Roman" w:cs="Times New Roman"/>
                <w:sz w:val="12"/>
                <w:szCs w:val="12"/>
                <w:lang w:val="en-US"/>
              </w:rPr>
              <w:t xml:space="preserve"> </w:t>
            </w:r>
            <w:r w:rsidR="00895835">
              <w:rPr>
                <w:rFonts w:ascii="Times New Roman" w:hAnsi="Times New Roman" w:cs="Times New Roman"/>
                <w:sz w:val="12"/>
                <w:szCs w:val="12"/>
                <w:lang w:val="en-US"/>
              </w:rPr>
              <w:t>(</w:t>
            </w:r>
            <w:r w:rsidR="007A2DDE">
              <w:rPr>
                <w:rFonts w:ascii="Times New Roman" w:hAnsi="Times New Roman" w:cs="Times New Roman"/>
                <w:sz w:val="12"/>
                <w:szCs w:val="12"/>
                <w:lang w:val="en-US"/>
              </w:rPr>
              <w:t>65</w:t>
            </w:r>
            <w:r w:rsidRPr="00607D9F">
              <w:rPr>
                <w:rFonts w:ascii="Times New Roman" w:hAnsi="Times New Roman" w:cs="Times New Roman"/>
                <w:sz w:val="12"/>
                <w:szCs w:val="12"/>
                <w:lang w:val="en-US"/>
              </w:rPr>
              <w:t>)</w:t>
            </w:r>
          </w:p>
          <w:p w14:paraId="4DF7EB28" w14:textId="77777777" w:rsidR="00BD28F4" w:rsidRPr="00607D9F" w:rsidRDefault="00BD28F4" w:rsidP="005C38C1">
            <w:pPr>
              <w:pStyle w:val="Geenafstand"/>
              <w:rPr>
                <w:rFonts w:ascii="Times New Roman" w:hAnsi="Times New Roman" w:cs="Times New Roman"/>
                <w:sz w:val="12"/>
                <w:szCs w:val="12"/>
                <w:lang w:val="en-US"/>
              </w:rPr>
            </w:pPr>
          </w:p>
          <w:p w14:paraId="39509D65" w14:textId="3B054E39"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1393521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Male Wistar/Uni rats</w:t>
            </w:r>
          </w:p>
          <w:p w14:paraId="15C2164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1DE53C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(n=5 per group):</w:t>
            </w:r>
          </w:p>
          <w:p w14:paraId="5941B26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48668FA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treatment</w:t>
            </w:r>
          </w:p>
          <w:p w14:paraId="21A10EB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-Treatment after 1 and 3 hr </w:t>
            </w:r>
          </w:p>
          <w:p w14:paraId="7D73F368" w14:textId="5596C1BD"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677A3980" w14:textId="60BE6310"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hours</w:t>
            </w:r>
          </w:p>
        </w:tc>
        <w:tc>
          <w:tcPr>
            <w:tcW w:w="0" w:type="auto"/>
          </w:tcPr>
          <w:p w14:paraId="56FCC488" w14:textId="14EA12DA"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application of carrageenan</w:t>
            </w:r>
          </w:p>
        </w:tc>
        <w:tc>
          <w:tcPr>
            <w:tcW w:w="0" w:type="auto"/>
          </w:tcPr>
          <w:p w14:paraId="5C5BF9C3" w14:textId="6029515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Low-level laser therapy with 830 nm, 40 mW, 4J/cm</w:t>
            </w:r>
            <w:r w:rsidRPr="00607D9F">
              <w:rPr>
                <w:rFonts w:ascii="Times New Roman" w:hAnsi="Times New Roman" w:cs="Times New Roman"/>
                <w:sz w:val="12"/>
                <w:szCs w:val="12"/>
                <w:vertAlign w:val="superscript"/>
                <w:lang w:val="en-US"/>
              </w:rPr>
              <w:t>2</w:t>
            </w:r>
            <w:r w:rsidRPr="00607D9F">
              <w:rPr>
                <w:rFonts w:ascii="Times New Roman" w:hAnsi="Times New Roman" w:cs="Times New Roman"/>
                <w:sz w:val="12"/>
                <w:szCs w:val="12"/>
                <w:lang w:val="en-US"/>
              </w:rPr>
              <w:t xml:space="preserve"> for 16 s after 1 and 3 hr</w:t>
            </w:r>
          </w:p>
        </w:tc>
        <w:tc>
          <w:tcPr>
            <w:tcW w:w="0" w:type="auto"/>
          </w:tcPr>
          <w:p w14:paraId="3B01FC4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and no treatment group compared to control</w:t>
            </w:r>
          </w:p>
          <w:p w14:paraId="1BA287B0" w14:textId="563754C1"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cellularity and thicker epitenon</w:t>
            </w:r>
          </w:p>
        </w:tc>
        <w:tc>
          <w:tcPr>
            <w:tcW w:w="0" w:type="auto"/>
          </w:tcPr>
          <w:p w14:paraId="64D4330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control</w:t>
            </w:r>
          </w:p>
          <w:p w14:paraId="3BB5B24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non-collagenous proteins</w:t>
            </w:r>
          </w:p>
          <w:p w14:paraId="44857D3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020EFD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1A9DA43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MMP-2</w:t>
            </w:r>
          </w:p>
          <w:p w14:paraId="2CB1595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MMP-9 expression</w:t>
            </w:r>
          </w:p>
          <w:p w14:paraId="517F1C76" w14:textId="2ABC975A"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non-collagenous protein expression</w:t>
            </w:r>
          </w:p>
        </w:tc>
        <w:tc>
          <w:tcPr>
            <w:tcW w:w="0" w:type="auto"/>
          </w:tcPr>
          <w:p w14:paraId="1473CEC9" w14:textId="4AC2B775"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056C1E49" w14:textId="77777777" w:rsidTr="00C91338">
        <w:trPr>
          <w:trHeight w:val="764"/>
        </w:trPr>
        <w:tc>
          <w:tcPr>
            <w:cnfStyle w:val="001000000000" w:firstRow="0" w:lastRow="0" w:firstColumn="1" w:lastColumn="0" w:oddVBand="0" w:evenVBand="0" w:oddHBand="0" w:evenHBand="0" w:firstRowFirstColumn="0" w:firstRowLastColumn="0" w:lastRowFirstColumn="0" w:lastRowLastColumn="0"/>
            <w:tcW w:w="0" w:type="auto"/>
          </w:tcPr>
          <w:p w14:paraId="21F90691"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Yan et al.</w:t>
            </w:r>
          </w:p>
          <w:p w14:paraId="697DA477" w14:textId="6F2E284E"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(2017)</w:t>
            </w:r>
            <w:r w:rsidR="00485799" w:rsidRPr="00607D9F">
              <w:rPr>
                <w:rFonts w:ascii="Times New Roman" w:hAnsi="Times New Roman" w:cs="Times New Roman"/>
                <w:sz w:val="12"/>
                <w:szCs w:val="12"/>
                <w:lang w:val="en-US"/>
              </w:rPr>
              <w:t xml:space="preserve"> (</w:t>
            </w:r>
            <w:r w:rsidR="007A2DDE">
              <w:rPr>
                <w:rFonts w:ascii="Times New Roman" w:hAnsi="Times New Roman" w:cs="Times New Roman"/>
                <w:sz w:val="12"/>
                <w:szCs w:val="12"/>
                <w:lang w:val="en-US"/>
              </w:rPr>
              <w:t>80</w:t>
            </w:r>
            <w:r w:rsidRPr="00607D9F">
              <w:rPr>
                <w:rFonts w:ascii="Times New Roman" w:hAnsi="Times New Roman" w:cs="Times New Roman"/>
                <w:sz w:val="12"/>
                <w:szCs w:val="12"/>
                <w:lang w:val="en-US"/>
              </w:rPr>
              <w:t>)</w:t>
            </w:r>
          </w:p>
          <w:p w14:paraId="141B677D" w14:textId="77777777" w:rsidR="00BD28F4" w:rsidRPr="00607D9F" w:rsidRDefault="00BD28F4" w:rsidP="005C38C1">
            <w:pPr>
              <w:pStyle w:val="Geenafstand"/>
              <w:rPr>
                <w:rFonts w:ascii="Times New Roman" w:hAnsi="Times New Roman" w:cs="Times New Roman"/>
                <w:sz w:val="12"/>
                <w:szCs w:val="12"/>
                <w:lang w:val="en-US"/>
              </w:rPr>
            </w:pPr>
          </w:p>
          <w:p w14:paraId="7A5DDC5B" w14:textId="77777777" w:rsidR="00BD28F4" w:rsidRPr="00607D9F" w:rsidRDefault="00BD28F4" w:rsidP="005C38C1">
            <w:pPr>
              <w:rPr>
                <w:rFonts w:ascii="Times New Roman" w:hAnsi="Times New Roman" w:cs="Times New Roman"/>
                <w:lang w:val="en-US"/>
              </w:rPr>
            </w:pPr>
            <w:r w:rsidRPr="00607D9F">
              <w:rPr>
                <w:rFonts w:ascii="Times New Roman" w:hAnsi="Times New Roman" w:cs="Times New Roman"/>
                <w:sz w:val="12"/>
                <w:szCs w:val="12"/>
                <w:lang w:val="en-US"/>
              </w:rPr>
              <w:t>Comparison of efficacy of leukocyte concentration in PRP administration</w:t>
            </w:r>
          </w:p>
          <w:p w14:paraId="78382002" w14:textId="04468F6D" w:rsidR="00BD28F4" w:rsidRPr="00607D9F" w:rsidRDefault="00BD28F4" w:rsidP="005C38C1">
            <w:pPr>
              <w:pStyle w:val="Geenafstand"/>
              <w:rPr>
                <w:rFonts w:ascii="Times New Roman" w:hAnsi="Times New Roman" w:cs="Times New Roman"/>
                <w:sz w:val="12"/>
                <w:szCs w:val="12"/>
                <w:lang w:val="en-US"/>
              </w:rPr>
            </w:pPr>
          </w:p>
        </w:tc>
        <w:tc>
          <w:tcPr>
            <w:tcW w:w="0" w:type="auto"/>
          </w:tcPr>
          <w:p w14:paraId="69D1DD9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28 New Zealand white rabbits</w:t>
            </w:r>
          </w:p>
          <w:p w14:paraId="332E0BA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88292F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44CBA2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 (N=4)</w:t>
            </w:r>
          </w:p>
          <w:p w14:paraId="5E8EAC1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-Leukocyte poor-PRP (N=8)</w:t>
            </w:r>
          </w:p>
          <w:p w14:paraId="226C7EC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-Leukocyte rich-PRP(N=8)</w:t>
            </w:r>
          </w:p>
          <w:p w14:paraId="7A735C4B" w14:textId="3747F693"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-Saline(N=8)</w:t>
            </w:r>
          </w:p>
        </w:tc>
        <w:tc>
          <w:tcPr>
            <w:tcW w:w="0" w:type="auto"/>
          </w:tcPr>
          <w:p w14:paraId="36A89A2A" w14:textId="37C72DDE"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5 weeks</w:t>
            </w:r>
          </w:p>
        </w:tc>
        <w:tc>
          <w:tcPr>
            <w:tcW w:w="0" w:type="auto"/>
          </w:tcPr>
          <w:p w14:paraId="7D2F0CE7" w14:textId="3B99E2FB"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1 300UI/rabbit 260 u/mg </w:t>
            </w:r>
          </w:p>
        </w:tc>
        <w:tc>
          <w:tcPr>
            <w:tcW w:w="0" w:type="auto"/>
          </w:tcPr>
          <w:p w14:paraId="01A7CE9D"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Intratendinous injection of Lp-PRP 0.2mL (Leukocyte poor) </w:t>
            </w:r>
          </w:p>
          <w:p w14:paraId="1DADFDC8"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Or</w:t>
            </w:r>
          </w:p>
          <w:p w14:paraId="110EFD58" w14:textId="36EDA398"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Lr-PRP 0.2 mL (Leukocyte rich) </w:t>
            </w:r>
          </w:p>
        </w:tc>
        <w:tc>
          <w:tcPr>
            <w:tcW w:w="0" w:type="auto"/>
          </w:tcPr>
          <w:p w14:paraId="70A5CFA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Lp-PRP compared to Lr-PRP and saline group:</w:t>
            </w:r>
          </w:p>
          <w:p w14:paraId="241C1A8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total histological score</w:t>
            </w:r>
          </w:p>
          <w:p w14:paraId="653367D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inflammation score</w:t>
            </w:r>
          </w:p>
          <w:p w14:paraId="0022998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cell density</w:t>
            </w:r>
          </w:p>
          <w:p w14:paraId="4A690A1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collagen structure and arrangement</w:t>
            </w:r>
          </w:p>
          <w:p w14:paraId="3AB4EEB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mature collagen fibers</w:t>
            </w:r>
          </w:p>
          <w:p w14:paraId="4A36F35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-Tendency to form larger fibrils</w:t>
            </w:r>
          </w:p>
          <w:p w14:paraId="073A5B42" w14:textId="55A9DD90"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4CE88F0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Lr-PRP compared to Lp-PRP and saline group:</w:t>
            </w:r>
          </w:p>
          <w:p w14:paraId="10C2EE0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IL-6</w:t>
            </w:r>
          </w:p>
          <w:p w14:paraId="21328C7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B445A3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Lr-PRP compared to Lp-PRP</w:t>
            </w:r>
          </w:p>
          <w:p w14:paraId="7846FD9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MMP-1, MMP-3 levels, Higher expression of TIMP-1</w:t>
            </w:r>
          </w:p>
          <w:p w14:paraId="567CBBB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A3943C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Lp-PRP group compared to saline:</w:t>
            </w:r>
          </w:p>
          <w:p w14:paraId="51E8FD6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-Increased level of TIMP-1, collagen type I and collagen type I:III ratio </w:t>
            </w:r>
          </w:p>
          <w:p w14:paraId="724E64C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-No difference in collagen type III expression </w:t>
            </w:r>
          </w:p>
          <w:p w14:paraId="447C487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EF5870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PRP(total) compared to saline</w:t>
            </w:r>
          </w:p>
          <w:p w14:paraId="5E775221" w14:textId="5C48EF8D"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-Lower levels of MMP-1 and MMP-3</w:t>
            </w:r>
          </w:p>
        </w:tc>
        <w:tc>
          <w:tcPr>
            <w:tcW w:w="0" w:type="auto"/>
          </w:tcPr>
          <w:p w14:paraId="24C6DAC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p w14:paraId="22969202" w14:textId="751AEB6E"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r>
      <w:tr w:rsidR="00BD28F4" w:rsidRPr="00607D9F" w14:paraId="2B3A5D4D"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Pr>
          <w:p w14:paraId="7BC44CB9"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Watts et al.</w:t>
            </w:r>
          </w:p>
          <w:p w14:paraId="34C05124" w14:textId="0D3FD842"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(2017)</w:t>
            </w:r>
            <w:r w:rsidR="00FD525C" w:rsidRPr="00607D9F">
              <w:rPr>
                <w:rFonts w:ascii="Times New Roman" w:hAnsi="Times New Roman" w:cs="Times New Roman"/>
                <w:sz w:val="12"/>
                <w:szCs w:val="12"/>
                <w:lang w:val="en-US"/>
              </w:rPr>
              <w:t xml:space="preserve"> (</w:t>
            </w:r>
            <w:r w:rsidR="007A2DDE">
              <w:rPr>
                <w:rFonts w:ascii="Times New Roman" w:hAnsi="Times New Roman" w:cs="Times New Roman"/>
                <w:sz w:val="12"/>
                <w:szCs w:val="12"/>
                <w:lang w:val="en-US"/>
              </w:rPr>
              <w:t>94</w:t>
            </w:r>
            <w:r w:rsidR="00FD525C" w:rsidRPr="00607D9F">
              <w:rPr>
                <w:rFonts w:ascii="Times New Roman" w:hAnsi="Times New Roman" w:cs="Times New Roman"/>
                <w:sz w:val="12"/>
                <w:szCs w:val="12"/>
                <w:lang w:val="en-US"/>
              </w:rPr>
              <w:t>)</w:t>
            </w:r>
          </w:p>
          <w:p w14:paraId="50F59656" w14:textId="77777777" w:rsidR="00BD28F4" w:rsidRPr="00607D9F" w:rsidRDefault="00BD28F4" w:rsidP="005C38C1">
            <w:pPr>
              <w:pStyle w:val="Geenafstand"/>
              <w:rPr>
                <w:rFonts w:ascii="Times New Roman" w:hAnsi="Times New Roman" w:cs="Times New Roman"/>
                <w:sz w:val="12"/>
                <w:szCs w:val="12"/>
                <w:lang w:val="en-US"/>
              </w:rPr>
            </w:pPr>
          </w:p>
          <w:p w14:paraId="78954D49"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p w14:paraId="3685060B" w14:textId="38BC3312" w:rsidR="00BD28F4" w:rsidRPr="00607D9F" w:rsidRDefault="00BD28F4" w:rsidP="005C38C1">
            <w:pPr>
              <w:pStyle w:val="Geenafstand"/>
              <w:rPr>
                <w:rFonts w:ascii="Times New Roman" w:hAnsi="Times New Roman" w:cs="Times New Roman"/>
                <w:sz w:val="12"/>
                <w:szCs w:val="12"/>
                <w:lang w:val="en-US"/>
              </w:rPr>
            </w:pPr>
          </w:p>
        </w:tc>
        <w:tc>
          <w:tcPr>
            <w:tcW w:w="0" w:type="auto"/>
          </w:tcPr>
          <w:p w14:paraId="5A1FF4D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17 adult Quarter-Horse-type</w:t>
            </w:r>
          </w:p>
          <w:p w14:paraId="1701CC2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horses (age range 2-7 years)</w:t>
            </w:r>
          </w:p>
          <w:p w14:paraId="3B01D66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08AE5E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7BA31A3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-MicroRNA29a treatment (n=9)</w:t>
            </w:r>
          </w:p>
          <w:p w14:paraId="50AF6D08" w14:textId="3B30E85A"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-Placebo (n=8)</w:t>
            </w:r>
          </w:p>
        </w:tc>
        <w:tc>
          <w:tcPr>
            <w:tcW w:w="0" w:type="auto"/>
          </w:tcPr>
          <w:p w14:paraId="74F6B9C0" w14:textId="056A6A62"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2,4 and 16 weeks</w:t>
            </w:r>
          </w:p>
        </w:tc>
        <w:tc>
          <w:tcPr>
            <w:tcW w:w="0" w:type="auto"/>
          </w:tcPr>
          <w:p w14:paraId="3840DF88" w14:textId="698458F5"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of collagenase type I 1000U in superficial digital flexor tendon (SDFT) in forelimb</w:t>
            </w:r>
          </w:p>
        </w:tc>
        <w:tc>
          <w:tcPr>
            <w:tcW w:w="0" w:type="auto"/>
          </w:tcPr>
          <w:p w14:paraId="2BCC23B9" w14:textId="0E1090E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  1.5 mL of 100nM miR29a After 1 week</w:t>
            </w:r>
          </w:p>
        </w:tc>
        <w:tc>
          <w:tcPr>
            <w:tcW w:w="0" w:type="auto"/>
          </w:tcPr>
          <w:p w14:paraId="2C93A05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placebo</w:t>
            </w:r>
          </w:p>
          <w:p w14:paraId="367B332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histological scores regarding cell density, vascularity, linear fiber, and polarized collagen</w:t>
            </w:r>
          </w:p>
          <w:p w14:paraId="2F670BB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peritendinous reaction</w:t>
            </w:r>
          </w:p>
          <w:p w14:paraId="7431C30C" w14:textId="6C0651D0"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651EEDF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-miR29a downregulated in induced tendinopathy models</w:t>
            </w:r>
          </w:p>
          <w:p w14:paraId="6E9CE2D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13B658F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placebo</w:t>
            </w:r>
          </w:p>
          <w:p w14:paraId="29733883" w14:textId="557F20D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-Suppressed expression of collagen type 3</w:t>
            </w:r>
          </w:p>
        </w:tc>
        <w:tc>
          <w:tcPr>
            <w:tcW w:w="0" w:type="auto"/>
          </w:tcPr>
          <w:p w14:paraId="444BCE69" w14:textId="091BCBA6"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0C06B3ED" w14:textId="77777777" w:rsidTr="00C91338">
        <w:trPr>
          <w:trHeight w:val="2019"/>
        </w:trPr>
        <w:tc>
          <w:tcPr>
            <w:cnfStyle w:val="001000000000" w:firstRow="0" w:lastRow="0" w:firstColumn="1" w:lastColumn="0" w:oddVBand="0" w:evenVBand="0" w:oddHBand="0" w:evenHBand="0" w:firstRowFirstColumn="0" w:firstRowLastColumn="0" w:lastRowFirstColumn="0" w:lastRowLastColumn="0"/>
            <w:tcW w:w="0" w:type="auto"/>
          </w:tcPr>
          <w:p w14:paraId="0A60563B"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Hsieh et al.</w:t>
            </w:r>
          </w:p>
          <w:p w14:paraId="2CD8CE61" w14:textId="20263341"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(2017)</w:t>
            </w:r>
            <w:r w:rsidR="00FD525C" w:rsidRPr="00607D9F">
              <w:rPr>
                <w:rFonts w:ascii="Times New Roman" w:hAnsi="Times New Roman" w:cs="Times New Roman"/>
                <w:sz w:val="12"/>
                <w:szCs w:val="12"/>
                <w:lang w:val="en-US"/>
              </w:rPr>
              <w:t xml:space="preserve"> (10</w:t>
            </w:r>
            <w:r w:rsidR="00B30B75">
              <w:rPr>
                <w:rFonts w:ascii="Times New Roman" w:hAnsi="Times New Roman" w:cs="Times New Roman"/>
                <w:sz w:val="12"/>
                <w:szCs w:val="12"/>
                <w:lang w:val="en-US"/>
              </w:rPr>
              <w:t>5</w:t>
            </w:r>
            <w:r w:rsidR="00FD525C" w:rsidRPr="00607D9F">
              <w:rPr>
                <w:rFonts w:ascii="Times New Roman" w:hAnsi="Times New Roman" w:cs="Times New Roman"/>
                <w:sz w:val="12"/>
                <w:szCs w:val="12"/>
                <w:lang w:val="en-US"/>
              </w:rPr>
              <w:t>)</w:t>
            </w:r>
          </w:p>
          <w:p w14:paraId="14723AE1" w14:textId="77777777" w:rsidR="00BD28F4" w:rsidRPr="00607D9F" w:rsidRDefault="00BD28F4" w:rsidP="005C38C1">
            <w:pPr>
              <w:pStyle w:val="Geenafstand"/>
              <w:rPr>
                <w:rFonts w:ascii="Times New Roman" w:hAnsi="Times New Roman" w:cs="Times New Roman"/>
                <w:sz w:val="12"/>
                <w:szCs w:val="12"/>
                <w:lang w:val="en-US"/>
              </w:rPr>
            </w:pPr>
          </w:p>
          <w:p w14:paraId="2B050D67" w14:textId="7D4982D5"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43A37DE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32 16-20 weeks old Adult male New Zealand rabbits </w:t>
            </w:r>
          </w:p>
          <w:p w14:paraId="722304C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47A2C2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(n=8 per group):</w:t>
            </w:r>
          </w:p>
          <w:p w14:paraId="1DFD2F3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-Collagenase and Percutaneous soft tissue release (PSTR)</w:t>
            </w:r>
          </w:p>
          <w:p w14:paraId="1507F57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-Collagenase+sham</w:t>
            </w:r>
          </w:p>
          <w:p w14:paraId="6D5FC1F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-Vehicle only+PSTR</w:t>
            </w:r>
          </w:p>
          <w:p w14:paraId="5BFA691F" w14:textId="0DA04F36"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-Vehicle-only+sham</w:t>
            </w:r>
          </w:p>
        </w:tc>
        <w:tc>
          <w:tcPr>
            <w:tcW w:w="0" w:type="auto"/>
          </w:tcPr>
          <w:p w14:paraId="309FBBB4" w14:textId="08191790"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35 days</w:t>
            </w:r>
          </w:p>
        </w:tc>
        <w:tc>
          <w:tcPr>
            <w:tcW w:w="0" w:type="auto"/>
          </w:tcPr>
          <w:p w14:paraId="7AF0C260" w14:textId="19ED9901"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10mg/ml</w:t>
            </w:r>
          </w:p>
        </w:tc>
        <w:tc>
          <w:tcPr>
            <w:tcW w:w="0" w:type="auto"/>
          </w:tcPr>
          <w:p w14:paraId="35D8BF29" w14:textId="439B7F43"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soft tissue release with a disposable 18G beauty cosmetic blunt-tip micro cannula needle 30 days after tendinopathy induction</w:t>
            </w:r>
          </w:p>
        </w:tc>
        <w:tc>
          <w:tcPr>
            <w:tcW w:w="0" w:type="auto"/>
          </w:tcPr>
          <w:p w14:paraId="3F6DF63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Col-PSTR groups compared with the sham group</w:t>
            </w:r>
          </w:p>
          <w:p w14:paraId="788C9E9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cellularity</w:t>
            </w:r>
          </w:p>
          <w:p w14:paraId="5EBF4949" w14:textId="45ADAAB3"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-Less inflammation and cell infiltration</w:t>
            </w:r>
          </w:p>
        </w:tc>
        <w:tc>
          <w:tcPr>
            <w:tcW w:w="0" w:type="auto"/>
          </w:tcPr>
          <w:p w14:paraId="20D06BB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Col-PSTR groups compared with the sham group</w:t>
            </w:r>
          </w:p>
          <w:p w14:paraId="76C1BB9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Calcitonin gene-related peptide (CGRP-IR)</w:t>
            </w:r>
          </w:p>
          <w:p w14:paraId="2DC76AE8" w14:textId="0147C90A"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-Reduction of Substance P value (SP-IR) in the spinal cord (L5-S2) was found in bilateral superficial laminae </w:t>
            </w:r>
          </w:p>
        </w:tc>
        <w:tc>
          <w:tcPr>
            <w:tcW w:w="0" w:type="auto"/>
          </w:tcPr>
          <w:p w14:paraId="4A647C70" w14:textId="7FAD7CF3"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17474364" w14:textId="77777777" w:rsidTr="00C9133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0" w:type="auto"/>
          </w:tcPr>
          <w:p w14:paraId="4B510C1B" w14:textId="6B5E3C62" w:rsidR="00BD28F4" w:rsidRPr="00607D9F" w:rsidRDefault="00485799"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rPr>
              <w:t xml:space="preserve">De Farias Marques et al. </w:t>
            </w:r>
            <w:r w:rsidR="00BD28F4" w:rsidRPr="00607D9F">
              <w:rPr>
                <w:rFonts w:ascii="Times New Roman" w:hAnsi="Times New Roman" w:cs="Times New Roman"/>
                <w:sz w:val="12"/>
                <w:szCs w:val="12"/>
                <w:lang w:val="en-US"/>
              </w:rPr>
              <w:t>(2016)</w:t>
            </w:r>
            <w:r w:rsidR="00FD525C" w:rsidRPr="00607D9F">
              <w:rPr>
                <w:rFonts w:ascii="Times New Roman" w:hAnsi="Times New Roman" w:cs="Times New Roman"/>
                <w:sz w:val="12"/>
                <w:szCs w:val="12"/>
                <w:lang w:val="en-US"/>
              </w:rPr>
              <w:t xml:space="preserve"> (</w:t>
            </w:r>
            <w:r w:rsidR="00B30B75">
              <w:rPr>
                <w:rFonts w:ascii="Times New Roman" w:hAnsi="Times New Roman" w:cs="Times New Roman"/>
                <w:sz w:val="12"/>
                <w:szCs w:val="12"/>
                <w:lang w:val="en-US"/>
              </w:rPr>
              <w:t>66</w:t>
            </w:r>
            <w:r w:rsidR="00FD525C" w:rsidRPr="00607D9F">
              <w:rPr>
                <w:rFonts w:ascii="Times New Roman" w:hAnsi="Times New Roman" w:cs="Times New Roman"/>
                <w:sz w:val="12"/>
                <w:szCs w:val="12"/>
                <w:lang w:val="en-US"/>
              </w:rPr>
              <w:t>)</w:t>
            </w:r>
          </w:p>
          <w:p w14:paraId="7F4A51AE" w14:textId="77777777" w:rsidR="00BD28F4" w:rsidRPr="00607D9F" w:rsidRDefault="00BD28F4" w:rsidP="005C38C1">
            <w:pPr>
              <w:pStyle w:val="Geenafstand"/>
              <w:rPr>
                <w:rFonts w:ascii="Times New Roman" w:hAnsi="Times New Roman" w:cs="Times New Roman"/>
                <w:sz w:val="12"/>
                <w:szCs w:val="12"/>
                <w:lang w:val="en-US"/>
              </w:rPr>
            </w:pPr>
          </w:p>
          <w:p w14:paraId="1981E724" w14:textId="612C734D"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7B873F3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42 female Wistar rats (Norvegicus Albinus) of which 36 aged (18 months old) and 6 adults (12 weeks old)</w:t>
            </w:r>
          </w:p>
          <w:p w14:paraId="0E91BA3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7A09D4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37BE7E7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aged (n=18)</w:t>
            </w:r>
          </w:p>
          <w:p w14:paraId="2206749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-Tendinopathy+Treatment aged (n=18)</w:t>
            </w:r>
          </w:p>
          <w:p w14:paraId="2B096681" w14:textId="6CB4C5FC"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-Adult control (n=6)</w:t>
            </w:r>
          </w:p>
        </w:tc>
        <w:tc>
          <w:tcPr>
            <w:tcW w:w="0" w:type="auto"/>
          </w:tcPr>
          <w:p w14:paraId="22AE392F" w14:textId="4DCFB3CF"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14, or 21 days</w:t>
            </w:r>
          </w:p>
        </w:tc>
        <w:tc>
          <w:tcPr>
            <w:tcW w:w="0" w:type="auto"/>
          </w:tcPr>
          <w:p w14:paraId="10D47D25" w14:textId="7B6F46FD"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1mg/ml collagenase</w:t>
            </w:r>
          </w:p>
        </w:tc>
        <w:tc>
          <w:tcPr>
            <w:tcW w:w="0" w:type="auto"/>
          </w:tcPr>
          <w:p w14:paraId="55276FF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photo biomodulation therapy at the wave length of 830 nm (±10 nm), 50 mW power, laser</w:t>
            </w:r>
          </w:p>
          <w:p w14:paraId="65002C2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beam 0.028 cm2, energy density of 107 J/cm2, power density</w:t>
            </w:r>
          </w:p>
          <w:p w14:paraId="42D1A957" w14:textId="52ABB06F"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1.8 W/cm2, and energy 3 J per point 12hr after injury 3 times a week until euthanasia</w:t>
            </w:r>
          </w:p>
        </w:tc>
        <w:tc>
          <w:tcPr>
            <w:tcW w:w="0" w:type="auto"/>
          </w:tcPr>
          <w:p w14:paraId="2BDA809E" w14:textId="5075475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Pr>
          <w:p w14:paraId="07E4C40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Aged tendinopathy group compared to adult control</w:t>
            </w:r>
          </w:p>
          <w:p w14:paraId="6E3FED2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-Reduced collagen type I expression</w:t>
            </w:r>
          </w:p>
          <w:p w14:paraId="257A7B2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66D3CD8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group compared to injury</w:t>
            </w:r>
          </w:p>
          <w:p w14:paraId="667FA02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-Restored collagen type I levels</w:t>
            </w:r>
          </w:p>
          <w:p w14:paraId="492F232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levels of collagen type III</w:t>
            </w:r>
          </w:p>
          <w:p w14:paraId="3063563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-Attenuated the MMP-3 and MMP-9 increases</w:t>
            </w:r>
          </w:p>
          <w:p w14:paraId="6DF07DA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Increased VEGF levels (After decrease by tendinopathy)</w:t>
            </w:r>
          </w:p>
          <w:p w14:paraId="267FCAC7" w14:textId="3E3EBCFB"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0F930C30" w14:textId="20B2013F"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24CE344F" w14:textId="77777777" w:rsidTr="00C91338">
        <w:trPr>
          <w:trHeight w:val="1075"/>
        </w:trPr>
        <w:tc>
          <w:tcPr>
            <w:cnfStyle w:val="001000000000" w:firstRow="0" w:lastRow="0" w:firstColumn="1" w:lastColumn="0" w:oddVBand="0" w:evenVBand="0" w:oddHBand="0" w:evenHBand="0" w:firstRowFirstColumn="0" w:firstRowLastColumn="0" w:lastRowFirstColumn="0" w:lastRowLastColumn="0"/>
            <w:tcW w:w="0" w:type="auto"/>
          </w:tcPr>
          <w:p w14:paraId="148715B9"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Pedrozo Vieira et al.</w:t>
            </w:r>
          </w:p>
          <w:p w14:paraId="1D591374" w14:textId="2BDDE4AD"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(2016)</w:t>
            </w:r>
            <w:r w:rsidR="00FD525C" w:rsidRPr="00607D9F">
              <w:rPr>
                <w:rFonts w:ascii="Times New Roman" w:hAnsi="Times New Roman" w:cs="Times New Roman"/>
                <w:sz w:val="12"/>
                <w:szCs w:val="12"/>
                <w:lang w:val="en-US"/>
              </w:rPr>
              <w:t xml:space="preserve"> (</w:t>
            </w:r>
            <w:r w:rsidR="00485799" w:rsidRPr="00607D9F">
              <w:rPr>
                <w:rFonts w:ascii="Times New Roman" w:hAnsi="Times New Roman" w:cs="Times New Roman"/>
                <w:sz w:val="12"/>
                <w:szCs w:val="12"/>
                <w:lang w:val="en-US"/>
              </w:rPr>
              <w:t>10</w:t>
            </w:r>
            <w:r w:rsidR="00B30B75">
              <w:rPr>
                <w:rFonts w:ascii="Times New Roman" w:hAnsi="Times New Roman" w:cs="Times New Roman"/>
                <w:sz w:val="12"/>
                <w:szCs w:val="12"/>
                <w:lang w:val="en-US"/>
              </w:rPr>
              <w:t>8</w:t>
            </w:r>
            <w:r w:rsidR="00FD525C" w:rsidRPr="00607D9F">
              <w:rPr>
                <w:rFonts w:ascii="Times New Roman" w:hAnsi="Times New Roman" w:cs="Times New Roman"/>
                <w:sz w:val="12"/>
                <w:szCs w:val="12"/>
                <w:lang w:val="en-US"/>
              </w:rPr>
              <w:t>)</w:t>
            </w:r>
          </w:p>
          <w:p w14:paraId="7D4C1A49" w14:textId="77777777" w:rsidR="00BD28F4" w:rsidRPr="00607D9F" w:rsidRDefault="00BD28F4" w:rsidP="005C38C1">
            <w:pPr>
              <w:pStyle w:val="Geenafstand"/>
              <w:rPr>
                <w:rFonts w:ascii="Times New Roman" w:hAnsi="Times New Roman" w:cs="Times New Roman"/>
                <w:sz w:val="12"/>
                <w:szCs w:val="12"/>
                <w:lang w:val="en-US"/>
              </w:rPr>
            </w:pPr>
          </w:p>
          <w:p w14:paraId="6B9957DB" w14:textId="77777777" w:rsidR="00BD28F4" w:rsidRPr="00607D9F" w:rsidRDefault="00BD28F4"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74CC57C7" w14:textId="77777777" w:rsidR="00BD28F4" w:rsidRPr="00607D9F" w:rsidRDefault="00BD28F4" w:rsidP="005C38C1">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(Myotendinous Junction)</w:t>
            </w:r>
          </w:p>
          <w:p w14:paraId="5E506ACC" w14:textId="77777777" w:rsidR="00BD28F4" w:rsidRPr="00607D9F" w:rsidRDefault="00BD28F4" w:rsidP="005C38C1">
            <w:pPr>
              <w:pStyle w:val="Geenafstand"/>
              <w:rPr>
                <w:rFonts w:ascii="Times New Roman" w:hAnsi="Times New Roman" w:cs="Times New Roman"/>
                <w:sz w:val="12"/>
                <w:szCs w:val="12"/>
                <w:lang w:val="en-US"/>
              </w:rPr>
            </w:pPr>
          </w:p>
          <w:p w14:paraId="299A36FE" w14:textId="67E698F6" w:rsidR="00BD28F4" w:rsidRPr="00607D9F" w:rsidRDefault="00BD28F4" w:rsidP="005C38C1">
            <w:pPr>
              <w:pStyle w:val="Geenafstand"/>
              <w:rPr>
                <w:rFonts w:ascii="Times New Roman" w:hAnsi="Times New Roman" w:cs="Times New Roman"/>
                <w:sz w:val="12"/>
                <w:szCs w:val="12"/>
                <w:lang w:val="en-US"/>
              </w:rPr>
            </w:pPr>
          </w:p>
        </w:tc>
        <w:tc>
          <w:tcPr>
            <w:tcW w:w="0" w:type="auto"/>
          </w:tcPr>
          <w:p w14:paraId="6EAE446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Male 60-days old Wistar rats</w:t>
            </w:r>
          </w:p>
          <w:p w14:paraId="2E82B9A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819D36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(N=6 per group):</w:t>
            </w:r>
          </w:p>
          <w:p w14:paraId="41CEE63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07D9F">
              <w:rPr>
                <w:rFonts w:ascii="Times New Roman" w:hAnsi="Times New Roman" w:cs="Times New Roman"/>
                <w:sz w:val="12"/>
                <w:szCs w:val="12"/>
              </w:rPr>
              <w:t>-Control (C)</w:t>
            </w:r>
          </w:p>
          <w:p w14:paraId="396190E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07D9F">
              <w:rPr>
                <w:rFonts w:ascii="Times New Roman" w:hAnsi="Times New Roman" w:cs="Times New Roman"/>
                <w:sz w:val="12"/>
                <w:szCs w:val="12"/>
              </w:rPr>
              <w:t>-Tendinitis (TE)</w:t>
            </w:r>
          </w:p>
          <w:p w14:paraId="6F0018F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07D9F">
              <w:rPr>
                <w:rFonts w:ascii="Times New Roman" w:hAnsi="Times New Roman" w:cs="Times New Roman"/>
                <w:sz w:val="12"/>
                <w:szCs w:val="12"/>
              </w:rPr>
              <w:t>-Tend + Green tea (GT)</w:t>
            </w:r>
          </w:p>
          <w:p w14:paraId="71C9FCD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 Glycine diet (GD)</w:t>
            </w:r>
          </w:p>
          <w:p w14:paraId="54DD5B90" w14:textId="6CF69B59"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 + Glycine+Green tea (GTD)</w:t>
            </w:r>
          </w:p>
        </w:tc>
        <w:tc>
          <w:tcPr>
            <w:tcW w:w="0" w:type="auto"/>
          </w:tcPr>
          <w:p w14:paraId="4B0E8B63" w14:textId="2015040D"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days</w:t>
            </w:r>
          </w:p>
        </w:tc>
        <w:tc>
          <w:tcPr>
            <w:tcW w:w="0" w:type="auto"/>
          </w:tcPr>
          <w:p w14:paraId="08063A46" w14:textId="2FC61F7C"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I 10 </w:t>
            </w:r>
            <w:r w:rsidR="00B30B75">
              <w:rPr>
                <w:rFonts w:ascii="Times New Roman" w:hAnsi="Times New Roman" w:cs="Times New Roman"/>
                <w:sz w:val="12"/>
                <w:szCs w:val="12"/>
                <w:lang w:val="en-US"/>
              </w:rPr>
              <w:t>u</w:t>
            </w:r>
            <w:r w:rsidRPr="00607D9F">
              <w:rPr>
                <w:rFonts w:ascii="Times New Roman" w:hAnsi="Times New Roman" w:cs="Times New Roman"/>
                <w:sz w:val="12"/>
                <w:szCs w:val="12"/>
                <w:lang w:val="en-US"/>
              </w:rPr>
              <w:t>L 10mg/mL)</w:t>
            </w:r>
          </w:p>
        </w:tc>
        <w:tc>
          <w:tcPr>
            <w:tcW w:w="0" w:type="auto"/>
          </w:tcPr>
          <w:p w14:paraId="1A07B98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Orally administration of:</w:t>
            </w:r>
          </w:p>
          <w:p w14:paraId="35654D4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sz w:val="12"/>
                <w:szCs w:val="12"/>
                <w:lang w:val="en-US"/>
              </w:rPr>
              <w:t xml:space="preserve">-Green tea leaves of Camellia sinensis were used and </w:t>
            </w:r>
            <w:r w:rsidRPr="00607D9F">
              <w:rPr>
                <w:rFonts w:ascii="Times New Roman" w:hAnsi="Times New Roman" w:cs="Times New Roman"/>
                <w:color w:val="231F20"/>
                <w:sz w:val="12"/>
                <w:szCs w:val="12"/>
                <w:lang w:val="en-US"/>
              </w:rPr>
              <w:t xml:space="preserve"> 700 mg/kg/day was administered for 7 days</w:t>
            </w:r>
          </w:p>
          <w:p w14:paraId="0A518EF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1F632B8" w14:textId="75E60665"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Diet containing 5%  glycine was provided for 7 days</w:t>
            </w:r>
          </w:p>
        </w:tc>
        <w:tc>
          <w:tcPr>
            <w:tcW w:w="0" w:type="auto"/>
          </w:tcPr>
          <w:p w14:paraId="004569E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311BDE14" w14:textId="01FBF5E5"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compaction of collagen fibers</w:t>
            </w:r>
          </w:p>
        </w:tc>
        <w:tc>
          <w:tcPr>
            <w:tcW w:w="0" w:type="auto"/>
          </w:tcPr>
          <w:p w14:paraId="3A15102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GTD compared to TE</w:t>
            </w:r>
          </w:p>
          <w:p w14:paraId="5519BF1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decreased expression of proMMP-9 and MMP-8</w:t>
            </w:r>
          </w:p>
          <w:p w14:paraId="57C39BF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-Higher expression of collagen type I and Non-Collagenous Proteins </w:t>
            </w:r>
          </w:p>
          <w:p w14:paraId="0643DDD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GTD compared to control</w:t>
            </w:r>
          </w:p>
          <w:p w14:paraId="74A2BCB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-Similar proMMP-9 value</w:t>
            </w:r>
          </w:p>
          <w:p w14:paraId="222EFED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GD compared to other groups</w:t>
            </w:r>
          </w:p>
          <w:p w14:paraId="7FF26A4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hydroxyproline dosage</w:t>
            </w:r>
          </w:p>
          <w:p w14:paraId="39839E47" w14:textId="1CB2126A"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-Highest IL-1</w:t>
            </w:r>
            <w:r w:rsidR="009E51B3">
              <w:rPr>
                <w:rFonts w:ascii="Times New Roman" w:hAnsi="Times New Roman" w:cs="Times New Roman"/>
                <w:sz w:val="12"/>
                <w:szCs w:val="12"/>
                <w:lang w:val="en-US"/>
              </w:rPr>
              <w:t>B</w:t>
            </w:r>
            <w:r w:rsidRPr="00607D9F">
              <w:rPr>
                <w:rFonts w:ascii="Times New Roman" w:hAnsi="Times New Roman" w:cs="Times New Roman"/>
                <w:sz w:val="12"/>
                <w:szCs w:val="12"/>
                <w:lang w:val="en-US"/>
              </w:rPr>
              <w:t xml:space="preserve"> count</w:t>
            </w:r>
          </w:p>
        </w:tc>
        <w:tc>
          <w:tcPr>
            <w:tcW w:w="0" w:type="auto"/>
          </w:tcPr>
          <w:p w14:paraId="095BE0DD" w14:textId="698CFFE4"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43D9D88E" w14:textId="77777777" w:rsidTr="00C91338">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0" w:type="auto"/>
          </w:tcPr>
          <w:p w14:paraId="6141BEBE"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Oshita et al.</w:t>
            </w:r>
          </w:p>
          <w:p w14:paraId="323F74F6" w14:textId="099FF859"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(2016)</w:t>
            </w:r>
            <w:r w:rsidR="00FD525C" w:rsidRPr="00607D9F">
              <w:rPr>
                <w:rFonts w:ascii="Times New Roman" w:hAnsi="Times New Roman" w:cs="Times New Roman"/>
                <w:sz w:val="12"/>
                <w:szCs w:val="12"/>
                <w:lang w:val="en-US"/>
              </w:rPr>
              <w:t xml:space="preserve"> (4</w:t>
            </w:r>
            <w:r w:rsidR="00B30B75">
              <w:rPr>
                <w:rFonts w:ascii="Times New Roman" w:hAnsi="Times New Roman" w:cs="Times New Roman"/>
                <w:sz w:val="12"/>
                <w:szCs w:val="12"/>
                <w:lang w:val="en-US"/>
              </w:rPr>
              <w:t>7</w:t>
            </w:r>
            <w:r w:rsidR="00FD525C" w:rsidRPr="00607D9F">
              <w:rPr>
                <w:rFonts w:ascii="Times New Roman" w:hAnsi="Times New Roman" w:cs="Times New Roman"/>
                <w:sz w:val="12"/>
                <w:szCs w:val="12"/>
                <w:lang w:val="en-US"/>
              </w:rPr>
              <w:t>)</w:t>
            </w:r>
          </w:p>
          <w:p w14:paraId="4776D776" w14:textId="77777777" w:rsidR="00BD28F4" w:rsidRPr="00607D9F" w:rsidRDefault="00BD28F4" w:rsidP="005C38C1">
            <w:pPr>
              <w:pStyle w:val="Geenafstand"/>
              <w:rPr>
                <w:rFonts w:ascii="Times New Roman" w:hAnsi="Times New Roman" w:cs="Times New Roman"/>
                <w:sz w:val="12"/>
                <w:szCs w:val="12"/>
                <w:lang w:val="en-US"/>
              </w:rPr>
            </w:pPr>
          </w:p>
          <w:p w14:paraId="5346F977"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p w14:paraId="1942D2A8" w14:textId="77777777" w:rsidR="00FD525C" w:rsidRPr="00607D9F" w:rsidRDefault="00FD525C" w:rsidP="005C38C1">
            <w:pPr>
              <w:pStyle w:val="Geenafstand"/>
              <w:rPr>
                <w:rFonts w:ascii="Times New Roman" w:hAnsi="Times New Roman" w:cs="Times New Roman"/>
                <w:sz w:val="12"/>
                <w:szCs w:val="12"/>
                <w:lang w:val="en-US"/>
              </w:rPr>
            </w:pPr>
          </w:p>
          <w:p w14:paraId="6E911D72" w14:textId="77777777" w:rsidR="00FD525C" w:rsidRPr="00607D9F" w:rsidRDefault="00FD525C" w:rsidP="005C38C1">
            <w:pPr>
              <w:pStyle w:val="Geenafstand"/>
              <w:rPr>
                <w:rFonts w:ascii="Times New Roman" w:hAnsi="Times New Roman" w:cs="Times New Roman"/>
                <w:sz w:val="12"/>
                <w:szCs w:val="12"/>
                <w:lang w:val="en-US"/>
              </w:rPr>
            </w:pPr>
          </w:p>
          <w:p w14:paraId="6835C2D8" w14:textId="77777777" w:rsidR="00FD525C" w:rsidRPr="00607D9F" w:rsidRDefault="00FD525C" w:rsidP="005C38C1">
            <w:pPr>
              <w:pStyle w:val="Geenafstand"/>
              <w:rPr>
                <w:rFonts w:ascii="Times New Roman" w:hAnsi="Times New Roman" w:cs="Times New Roman"/>
                <w:sz w:val="12"/>
                <w:szCs w:val="12"/>
                <w:lang w:val="en-US"/>
              </w:rPr>
            </w:pPr>
          </w:p>
          <w:p w14:paraId="79287027" w14:textId="77777777" w:rsidR="00FD525C" w:rsidRPr="00607D9F" w:rsidRDefault="00FD525C" w:rsidP="005C38C1">
            <w:pPr>
              <w:pStyle w:val="Geenafstand"/>
              <w:rPr>
                <w:rFonts w:ascii="Times New Roman" w:hAnsi="Times New Roman" w:cs="Times New Roman"/>
                <w:sz w:val="12"/>
                <w:szCs w:val="12"/>
                <w:lang w:val="en-US"/>
              </w:rPr>
            </w:pPr>
          </w:p>
          <w:p w14:paraId="334F537F" w14:textId="77777777" w:rsidR="00FD525C" w:rsidRPr="00607D9F" w:rsidRDefault="00FD525C" w:rsidP="005C38C1">
            <w:pPr>
              <w:pStyle w:val="Geenafstand"/>
              <w:rPr>
                <w:rFonts w:ascii="Times New Roman" w:hAnsi="Times New Roman" w:cs="Times New Roman"/>
                <w:sz w:val="12"/>
                <w:szCs w:val="12"/>
                <w:lang w:val="en-US"/>
              </w:rPr>
            </w:pPr>
          </w:p>
          <w:p w14:paraId="1D412DB5" w14:textId="77777777" w:rsidR="00FD525C" w:rsidRPr="00607D9F" w:rsidRDefault="00FD525C" w:rsidP="005C38C1">
            <w:pPr>
              <w:pStyle w:val="Geenafstand"/>
              <w:rPr>
                <w:rFonts w:ascii="Times New Roman" w:hAnsi="Times New Roman" w:cs="Times New Roman"/>
                <w:sz w:val="12"/>
                <w:szCs w:val="12"/>
                <w:lang w:val="en-US"/>
              </w:rPr>
            </w:pPr>
          </w:p>
          <w:p w14:paraId="4CCC0DA2" w14:textId="77777777" w:rsidR="00FD525C" w:rsidRPr="00607D9F" w:rsidRDefault="00FD525C" w:rsidP="005C38C1">
            <w:pPr>
              <w:pStyle w:val="Geenafstand"/>
              <w:rPr>
                <w:rFonts w:ascii="Times New Roman" w:hAnsi="Times New Roman" w:cs="Times New Roman"/>
                <w:sz w:val="12"/>
                <w:szCs w:val="12"/>
                <w:lang w:val="en-US"/>
              </w:rPr>
            </w:pPr>
          </w:p>
          <w:p w14:paraId="6D4B65FB" w14:textId="77777777" w:rsidR="00FD525C" w:rsidRPr="00607D9F" w:rsidRDefault="00FD525C" w:rsidP="005C38C1">
            <w:pPr>
              <w:pStyle w:val="Geenafstand"/>
              <w:rPr>
                <w:rFonts w:ascii="Times New Roman" w:hAnsi="Times New Roman" w:cs="Times New Roman"/>
                <w:sz w:val="12"/>
                <w:szCs w:val="12"/>
                <w:lang w:val="en-US"/>
              </w:rPr>
            </w:pPr>
          </w:p>
          <w:p w14:paraId="65ECFE71" w14:textId="6B340BD3" w:rsidR="00FD525C" w:rsidRPr="00607D9F" w:rsidRDefault="00FD525C" w:rsidP="005C38C1">
            <w:pPr>
              <w:pStyle w:val="Geenafstand"/>
              <w:rPr>
                <w:rFonts w:ascii="Times New Roman" w:hAnsi="Times New Roman" w:cs="Times New Roman"/>
                <w:sz w:val="12"/>
                <w:szCs w:val="12"/>
                <w:lang w:val="en-US"/>
              </w:rPr>
            </w:pPr>
          </w:p>
        </w:tc>
        <w:tc>
          <w:tcPr>
            <w:tcW w:w="0" w:type="auto"/>
          </w:tcPr>
          <w:p w14:paraId="1A88418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16 male 12-weeks old F344/NS1c rats</w:t>
            </w:r>
          </w:p>
          <w:p w14:paraId="7845878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E6CBFC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(n=8 per group):</w:t>
            </w:r>
          </w:p>
          <w:p w14:paraId="4D04F8B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-Adipose-derived stem cells treatment (ASC)</w:t>
            </w:r>
          </w:p>
          <w:p w14:paraId="52C5BD9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(PBS) group</w:t>
            </w:r>
          </w:p>
          <w:p w14:paraId="070776D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40B9F06" w14:textId="3DC71BF4"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5CE09A52" w14:textId="60E72044"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or 12 weeks</w:t>
            </w:r>
          </w:p>
        </w:tc>
        <w:tc>
          <w:tcPr>
            <w:tcW w:w="0" w:type="auto"/>
          </w:tcPr>
          <w:p w14:paraId="2F8D2045" w14:textId="792AE49A"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250 UI collagenase type I</w:t>
            </w:r>
          </w:p>
        </w:tc>
        <w:tc>
          <w:tcPr>
            <w:tcW w:w="0" w:type="auto"/>
          </w:tcPr>
          <w:p w14:paraId="30DBEC8A" w14:textId="37F95014"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 50 mL saline containing 5 x 10</w:t>
            </w:r>
            <w:r w:rsidRPr="00607D9F">
              <w:rPr>
                <w:rFonts w:ascii="Times New Roman" w:hAnsi="Times New Roman" w:cs="Times New Roman"/>
                <w:sz w:val="12"/>
                <w:szCs w:val="12"/>
                <w:vertAlign w:val="superscript"/>
                <w:lang w:val="en-US"/>
              </w:rPr>
              <w:t>5</w:t>
            </w:r>
            <w:r w:rsidRPr="00607D9F">
              <w:rPr>
                <w:rFonts w:ascii="Times New Roman" w:hAnsi="Times New Roman" w:cs="Times New Roman"/>
                <w:sz w:val="12"/>
                <w:szCs w:val="12"/>
                <w:lang w:val="en-US"/>
              </w:rPr>
              <w:t xml:space="preserve"> ASCs after 1 week</w:t>
            </w:r>
          </w:p>
        </w:tc>
        <w:tc>
          <w:tcPr>
            <w:tcW w:w="0" w:type="auto"/>
          </w:tcPr>
          <w:p w14:paraId="7957AAD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ASC compared to PBS group</w:t>
            </w:r>
          </w:p>
          <w:p w14:paraId="3341745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level of degenerative changes</w:t>
            </w:r>
          </w:p>
          <w:p w14:paraId="7118E1A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levels of disrupted collagen fibers, cellularity, and hypervascularity</w:t>
            </w:r>
          </w:p>
          <w:p w14:paraId="000E348A" w14:textId="6296B344"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ground substance deposition between collagen fibers</w:t>
            </w:r>
          </w:p>
        </w:tc>
        <w:tc>
          <w:tcPr>
            <w:tcW w:w="0" w:type="auto"/>
          </w:tcPr>
          <w:p w14:paraId="16394A6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ASC compared to PBS group</w:t>
            </w:r>
          </w:p>
          <w:p w14:paraId="2EE7129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density of collagen fibers</w:t>
            </w:r>
          </w:p>
          <w:p w14:paraId="71C0791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levels of collagen type I</w:t>
            </w:r>
          </w:p>
          <w:p w14:paraId="190CD954" w14:textId="7FF2C344"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levels of collagen type III</w:t>
            </w:r>
          </w:p>
        </w:tc>
        <w:tc>
          <w:tcPr>
            <w:tcW w:w="0" w:type="auto"/>
          </w:tcPr>
          <w:p w14:paraId="1CFA27E9" w14:textId="10FA9946"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21BB992A" w14:textId="77777777" w:rsidTr="00C91338">
        <w:trPr>
          <w:trHeight w:val="668"/>
        </w:trPr>
        <w:tc>
          <w:tcPr>
            <w:cnfStyle w:val="001000000000" w:firstRow="0" w:lastRow="0" w:firstColumn="1" w:lastColumn="0" w:oddVBand="0" w:evenVBand="0" w:oddHBand="0" w:evenHBand="0" w:firstRowFirstColumn="0" w:firstRowLastColumn="0" w:lastRowFirstColumn="0" w:lastRowLastColumn="0"/>
            <w:tcW w:w="0" w:type="auto"/>
          </w:tcPr>
          <w:p w14:paraId="60DDD930"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Gonzalez et al.</w:t>
            </w:r>
          </w:p>
          <w:p w14:paraId="39E1E586" w14:textId="40C018AF"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(2016)</w:t>
            </w:r>
            <w:r w:rsidR="00FD525C" w:rsidRPr="00607D9F">
              <w:rPr>
                <w:rFonts w:ascii="Times New Roman" w:hAnsi="Times New Roman" w:cs="Times New Roman"/>
                <w:sz w:val="12"/>
                <w:szCs w:val="12"/>
                <w:lang w:val="en-US"/>
              </w:rPr>
              <w:t xml:space="preserve"> (</w:t>
            </w:r>
            <w:r w:rsidR="00B30B75">
              <w:rPr>
                <w:rFonts w:ascii="Times New Roman" w:hAnsi="Times New Roman" w:cs="Times New Roman"/>
                <w:sz w:val="12"/>
                <w:szCs w:val="12"/>
                <w:lang w:val="en-US"/>
              </w:rPr>
              <w:t>82</w:t>
            </w:r>
            <w:r w:rsidR="00FD525C" w:rsidRPr="00607D9F">
              <w:rPr>
                <w:rFonts w:ascii="Times New Roman" w:hAnsi="Times New Roman" w:cs="Times New Roman"/>
                <w:sz w:val="12"/>
                <w:szCs w:val="12"/>
                <w:lang w:val="en-US"/>
              </w:rPr>
              <w:t>)</w:t>
            </w:r>
          </w:p>
          <w:p w14:paraId="2A2F0C6A" w14:textId="77777777" w:rsidR="00BD28F4" w:rsidRPr="00607D9F" w:rsidRDefault="00BD28F4" w:rsidP="005C38C1">
            <w:pPr>
              <w:pStyle w:val="Geenafstand"/>
              <w:rPr>
                <w:rFonts w:ascii="Times New Roman" w:hAnsi="Times New Roman" w:cs="Times New Roman"/>
                <w:sz w:val="12"/>
                <w:szCs w:val="12"/>
                <w:lang w:val="en-US"/>
              </w:rPr>
            </w:pPr>
          </w:p>
          <w:p w14:paraId="0CFB6430" w14:textId="69FC03F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0431032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 New Zealand rabbits</w:t>
            </w:r>
          </w:p>
          <w:p w14:paraId="6753DD7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765063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9AB29F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(N=6)</w:t>
            </w:r>
          </w:p>
          <w:p w14:paraId="5676C4D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(PBS)</w:t>
            </w:r>
          </w:p>
          <w:p w14:paraId="256A8EE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Divided into 2-time groups (n=12 total)</w:t>
            </w:r>
          </w:p>
          <w:p w14:paraId="03F9E8A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divided into 2-time groups (n=12 total)</w:t>
            </w:r>
          </w:p>
          <w:p w14:paraId="255E036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2B4CED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D6F30AC" w14:textId="77777777"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708B871" w14:textId="67DE20AA"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5498C6F4" w14:textId="23B59352"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or 12 weeks</w:t>
            </w:r>
          </w:p>
        </w:tc>
        <w:tc>
          <w:tcPr>
            <w:tcW w:w="0" w:type="auto"/>
          </w:tcPr>
          <w:p w14:paraId="04155ACE" w14:textId="717C2093"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250 UI bacterial collagenase</w:t>
            </w:r>
          </w:p>
        </w:tc>
        <w:tc>
          <w:tcPr>
            <w:tcW w:w="0" w:type="auto"/>
          </w:tcPr>
          <w:p w14:paraId="2EB51C8E" w14:textId="43F7A55B"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of autologous leukocyte-reduced platelet-rich plasma (Lr-PRP) 0.2mL after 10 days</w:t>
            </w:r>
          </w:p>
        </w:tc>
        <w:tc>
          <w:tcPr>
            <w:tcW w:w="0" w:type="auto"/>
          </w:tcPr>
          <w:p w14:paraId="2D52DAE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group compared to control after 4 weeks</w:t>
            </w:r>
          </w:p>
          <w:p w14:paraId="5EA5A35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differences in histology score</w:t>
            </w:r>
          </w:p>
          <w:p w14:paraId="13783A5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-PBS worst histology tendon injury score</w:t>
            </w:r>
          </w:p>
          <w:p w14:paraId="0663E1F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0E1AFC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group compared to control after 12 weeks</w:t>
            </w:r>
          </w:p>
          <w:p w14:paraId="2D22463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differences in ground substance scores</w:t>
            </w:r>
          </w:p>
          <w:p w14:paraId="16EC26F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C9F7EA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PBS</w:t>
            </w:r>
          </w:p>
          <w:p w14:paraId="0DCBFF2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cell density at 4 weeks. However, this decreased after 12 weeks</w:t>
            </w:r>
          </w:p>
          <w:p w14:paraId="4D36E10C" w14:textId="0E8F5F9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0D1EDBD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Lr-PRP group compared to control </w:t>
            </w:r>
          </w:p>
          <w:p w14:paraId="73E59AC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collagen type 1 at 4 weeks. However, after 12 weeks no difference between groups</w:t>
            </w:r>
          </w:p>
          <w:p w14:paraId="4A6EC66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collagen type 3 expression</w:t>
            </w:r>
          </w:p>
          <w:p w14:paraId="16BEA45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VEGF at 4 weeks. However, no difference at 12 weeks</w:t>
            </w:r>
          </w:p>
          <w:p w14:paraId="2AB3F45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4B1EA8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group compared to control</w:t>
            </w:r>
          </w:p>
          <w:p w14:paraId="487E071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collagen type 3</w:t>
            </w:r>
          </w:p>
          <w:p w14:paraId="25E3E2D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-PBS group highest collagen type 3 expression at 12 weeks</w:t>
            </w:r>
          </w:p>
          <w:p w14:paraId="32821CE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47F4C4E" w14:textId="66094813"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329F3B88" w14:textId="06BF93DD"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77CCA598" w14:textId="77777777" w:rsidTr="00C91338">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0" w:type="auto"/>
          </w:tcPr>
          <w:p w14:paraId="2F3F741A"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Pedrozo Vieira et al.</w:t>
            </w:r>
          </w:p>
          <w:p w14:paraId="3055D400" w14:textId="6C82D1AB"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(2015)</w:t>
            </w:r>
            <w:r w:rsidR="00FD525C" w:rsidRPr="00607D9F">
              <w:rPr>
                <w:rFonts w:ascii="Times New Roman" w:hAnsi="Times New Roman" w:cs="Times New Roman"/>
                <w:sz w:val="12"/>
                <w:szCs w:val="12"/>
                <w:lang w:val="en-US"/>
              </w:rPr>
              <w:t xml:space="preserve"> (</w:t>
            </w:r>
            <w:r w:rsidR="00B30B75">
              <w:rPr>
                <w:rFonts w:ascii="Times New Roman" w:hAnsi="Times New Roman" w:cs="Times New Roman"/>
                <w:sz w:val="12"/>
                <w:szCs w:val="12"/>
                <w:lang w:val="en-US"/>
              </w:rPr>
              <w:t>26</w:t>
            </w:r>
            <w:r w:rsidR="00FD525C" w:rsidRPr="00607D9F">
              <w:rPr>
                <w:rFonts w:ascii="Times New Roman" w:hAnsi="Times New Roman" w:cs="Times New Roman"/>
                <w:sz w:val="12"/>
                <w:szCs w:val="12"/>
                <w:lang w:val="en-US"/>
              </w:rPr>
              <w:t>)</w:t>
            </w:r>
          </w:p>
          <w:p w14:paraId="67B2D392" w14:textId="77777777" w:rsidR="00BD28F4" w:rsidRPr="00607D9F" w:rsidRDefault="00BD28F4" w:rsidP="005C38C1">
            <w:pPr>
              <w:pStyle w:val="Geenafstand"/>
              <w:rPr>
                <w:rFonts w:ascii="Times New Roman" w:hAnsi="Times New Roman" w:cs="Times New Roman"/>
                <w:sz w:val="12"/>
                <w:szCs w:val="12"/>
                <w:lang w:val="en-US"/>
              </w:rPr>
            </w:pPr>
          </w:p>
          <w:p w14:paraId="1429D501" w14:textId="526B847F"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01C6CAA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50 Adult 60-days old Wistar rats</w:t>
            </w:r>
          </w:p>
          <w:p w14:paraId="42599D0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2E9AAA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Groups(n=10 per group):</w:t>
            </w:r>
          </w:p>
          <w:p w14:paraId="594581D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5A94056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7 days (TE-7)</w:t>
            </w:r>
          </w:p>
          <w:p w14:paraId="7B9F420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 Glycine 7 days(TEG-7)</w:t>
            </w:r>
          </w:p>
          <w:p w14:paraId="27B45CE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21 days (TE-21)</w:t>
            </w:r>
          </w:p>
          <w:p w14:paraId="5572CF7A" w14:textId="4D5C243D"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 Glycine 21 days(TEG-21)</w:t>
            </w:r>
          </w:p>
        </w:tc>
        <w:tc>
          <w:tcPr>
            <w:tcW w:w="0" w:type="auto"/>
          </w:tcPr>
          <w:p w14:paraId="308E516A" w14:textId="589E59A8"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8 and 22 days</w:t>
            </w:r>
          </w:p>
        </w:tc>
        <w:tc>
          <w:tcPr>
            <w:tcW w:w="0" w:type="auto"/>
          </w:tcPr>
          <w:p w14:paraId="5ED61E08" w14:textId="7679370F"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I 10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10mg/ml</w:t>
            </w:r>
          </w:p>
        </w:tc>
        <w:tc>
          <w:tcPr>
            <w:tcW w:w="0" w:type="auto"/>
          </w:tcPr>
          <w:p w14:paraId="574B0088" w14:textId="3B8E5B66"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-Oral diet containing 5% glycine</w:t>
            </w:r>
          </w:p>
        </w:tc>
        <w:tc>
          <w:tcPr>
            <w:tcW w:w="0" w:type="auto"/>
          </w:tcPr>
          <w:p w14:paraId="5F5532D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TEG-7 compared to other groups</w:t>
            </w:r>
          </w:p>
          <w:p w14:paraId="628D4E2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-Thicker epitenon</w:t>
            </w:r>
          </w:p>
          <w:p w14:paraId="6F2D0165" w14:textId="5A72FE32"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61FD2B4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TEG-21 compared to inflamed and other treated groups</w:t>
            </w:r>
          </w:p>
          <w:p w14:paraId="48712FB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amount of hydroxyproline almost similar to control</w:t>
            </w:r>
          </w:p>
          <w:p w14:paraId="39401D7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-Lowest concentration of non-collagenous proteins </w:t>
            </w:r>
          </w:p>
          <w:p w14:paraId="6BB6B7CA"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BB5B99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TEG-7 and TEG-21 compared to no treatment</w:t>
            </w:r>
          </w:p>
          <w:p w14:paraId="659EB85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total sulfated glycosaminoglycans</w:t>
            </w:r>
          </w:p>
          <w:p w14:paraId="1512C88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CA4DF7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TEG-7 compared to TEG-21</w:t>
            </w:r>
          </w:p>
          <w:p w14:paraId="2C1D464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-Greater concentration of non-collagenous proteins </w:t>
            </w:r>
          </w:p>
          <w:p w14:paraId="4FD76E24" w14:textId="7A1CC84F"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MMP-2 expression</w:t>
            </w:r>
          </w:p>
        </w:tc>
        <w:tc>
          <w:tcPr>
            <w:tcW w:w="0" w:type="auto"/>
          </w:tcPr>
          <w:p w14:paraId="78BEF25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TEG-21 compared to inflamed and other treated groups</w:t>
            </w:r>
          </w:p>
          <w:p w14:paraId="16A94BC6" w14:textId="50631126"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-Greater maximum load</w:t>
            </w:r>
          </w:p>
        </w:tc>
      </w:tr>
      <w:tr w:rsidR="00BD28F4" w:rsidRPr="00607D9F" w14:paraId="28E3C693" w14:textId="77777777" w:rsidTr="00C91338">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23BC4DE3"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Torres-Silva et al.</w:t>
            </w:r>
          </w:p>
          <w:p w14:paraId="0A04D50F" w14:textId="4912AF8E"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(2015)</w:t>
            </w:r>
            <w:r w:rsidR="00FD525C" w:rsidRPr="00607D9F">
              <w:rPr>
                <w:rFonts w:ascii="Times New Roman" w:hAnsi="Times New Roman" w:cs="Times New Roman"/>
                <w:sz w:val="12"/>
                <w:szCs w:val="12"/>
                <w:lang w:val="en-US"/>
              </w:rPr>
              <w:t xml:space="preserve"> (</w:t>
            </w:r>
            <w:r w:rsidR="00B30B75">
              <w:rPr>
                <w:rFonts w:ascii="Times New Roman" w:hAnsi="Times New Roman" w:cs="Times New Roman"/>
                <w:sz w:val="12"/>
                <w:szCs w:val="12"/>
                <w:lang w:val="en-US"/>
              </w:rPr>
              <w:t>67</w:t>
            </w:r>
            <w:r w:rsidR="00FD525C" w:rsidRPr="00607D9F">
              <w:rPr>
                <w:rFonts w:ascii="Times New Roman" w:hAnsi="Times New Roman" w:cs="Times New Roman"/>
                <w:sz w:val="12"/>
                <w:szCs w:val="12"/>
                <w:lang w:val="en-US"/>
              </w:rPr>
              <w:t>)</w:t>
            </w:r>
          </w:p>
          <w:p w14:paraId="766E60E2" w14:textId="77777777" w:rsidR="00BD28F4" w:rsidRPr="00607D9F" w:rsidRDefault="00BD28F4" w:rsidP="005C38C1">
            <w:pPr>
              <w:pStyle w:val="Geenafstand"/>
              <w:rPr>
                <w:rFonts w:ascii="Times New Roman" w:hAnsi="Times New Roman" w:cs="Times New Roman"/>
                <w:sz w:val="12"/>
                <w:szCs w:val="12"/>
                <w:lang w:val="en-US"/>
              </w:rPr>
            </w:pPr>
          </w:p>
          <w:p w14:paraId="0387C666" w14:textId="77777777" w:rsidR="00BD28F4" w:rsidRPr="00607D9F" w:rsidRDefault="00BD28F4"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5BFB1C4F" w14:textId="0395C53C" w:rsidR="00BD28F4" w:rsidRPr="00607D9F" w:rsidRDefault="00BD28F4" w:rsidP="005C38C1">
            <w:pPr>
              <w:pStyle w:val="Geenafstand"/>
              <w:rPr>
                <w:rFonts w:ascii="Times New Roman" w:hAnsi="Times New Roman" w:cs="Times New Roman"/>
                <w:sz w:val="12"/>
                <w:szCs w:val="12"/>
                <w:lang w:val="en-US"/>
              </w:rPr>
            </w:pPr>
          </w:p>
        </w:tc>
        <w:tc>
          <w:tcPr>
            <w:tcW w:w="0" w:type="auto"/>
          </w:tcPr>
          <w:p w14:paraId="5AD21A2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 male Wistar rats</w:t>
            </w:r>
          </w:p>
          <w:p w14:paraId="494322E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F9F3A6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(n=5 per group):</w:t>
            </w:r>
          </w:p>
          <w:p w14:paraId="0A917C7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-Control saline (C) </w:t>
            </w:r>
          </w:p>
          <w:p w14:paraId="0A61517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-Nontreated tendinitis (NT)</w:t>
            </w:r>
          </w:p>
          <w:p w14:paraId="527E8FA7"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-Tendinitis treated with sodium diclofenac (D) </w:t>
            </w:r>
          </w:p>
          <w:p w14:paraId="5C59E29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treated with laser 1J (L1J)</w:t>
            </w:r>
          </w:p>
          <w:p w14:paraId="7F55B9E6"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treated with laser 3J (L3J)</w:t>
            </w:r>
          </w:p>
          <w:p w14:paraId="16C9BBF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No treatment (TEN)</w:t>
            </w:r>
          </w:p>
          <w:p w14:paraId="005B1469" w14:textId="0AD2FA1E"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412AAB87" w14:textId="3F5222BE"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 hours</w:t>
            </w:r>
          </w:p>
        </w:tc>
        <w:tc>
          <w:tcPr>
            <w:tcW w:w="0" w:type="auto"/>
          </w:tcPr>
          <w:p w14:paraId="1D033A68" w14:textId="23423063"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of collagenase  100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 in the right leg</w:t>
            </w:r>
          </w:p>
        </w:tc>
        <w:tc>
          <w:tcPr>
            <w:tcW w:w="0" w:type="auto"/>
          </w:tcPr>
          <w:p w14:paraId="6362D704" w14:textId="2BFEC66D" w:rsidR="00BD28F4" w:rsidRPr="00607D9F" w:rsidRDefault="00FD525C"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Sodium </w:t>
            </w:r>
            <w:r w:rsidR="00BD28F4" w:rsidRPr="00607D9F">
              <w:rPr>
                <w:rFonts w:ascii="Times New Roman" w:hAnsi="Times New Roman" w:cs="Times New Roman"/>
                <w:sz w:val="12"/>
                <w:szCs w:val="12"/>
                <w:lang w:val="en-US"/>
              </w:rPr>
              <w:t>diclofenac (Voltaren injectable®; Novartis 2.5 mg/kg) injected intramuscularly</w:t>
            </w:r>
          </w:p>
          <w:p w14:paraId="61DFAD3C"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 the gluteus muscle after 30min</w:t>
            </w:r>
          </w:p>
          <w:p w14:paraId="5D05CF8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Low-level laser therapy (LLLT) 660nm with the power of 100mW in a core spot size</w:t>
            </w:r>
          </w:p>
          <w:p w14:paraId="1FE459E9" w14:textId="42F6799B"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area of 0.028 cm2 with doses of 1J or 3J after 1 hr</w:t>
            </w:r>
          </w:p>
        </w:tc>
        <w:tc>
          <w:tcPr>
            <w:tcW w:w="0" w:type="auto"/>
          </w:tcPr>
          <w:p w14:paraId="17E65FB5" w14:textId="04A3FED0"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Pr>
          <w:p w14:paraId="34C5B4CD"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L3J compared to Diclofenac and L1J group</w:t>
            </w:r>
          </w:p>
          <w:p w14:paraId="1FB5DD5D"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-Significant inhibition of IL-6 gene expression</w:t>
            </w:r>
          </w:p>
          <w:p w14:paraId="1EF9F7CD"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6A44418"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L3J compared to the Not treated group</w:t>
            </w:r>
          </w:p>
          <w:p w14:paraId="16D537A5" w14:textId="6C11F9B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-Reduction of TNF-</w:t>
            </w:r>
            <w:r w:rsidR="003F3236">
              <w:rPr>
                <w:rFonts w:ascii="Times New Roman" w:hAnsi="Times New Roman" w:cs="Times New Roman"/>
                <w:sz w:val="12"/>
                <w:szCs w:val="12"/>
                <w:lang w:val="en-US"/>
              </w:rPr>
              <w:t>B</w:t>
            </w:r>
            <w:r w:rsidR="009E51B3">
              <w:rPr>
                <w:rFonts w:ascii="Times New Roman" w:hAnsi="Times New Roman" w:cs="Times New Roman"/>
                <w:sz w:val="12"/>
                <w:szCs w:val="12"/>
                <w:lang w:val="en-US"/>
              </w:rPr>
              <w:t xml:space="preserve">1 </w:t>
            </w:r>
            <w:r w:rsidRPr="00607D9F">
              <w:rPr>
                <w:rFonts w:ascii="Times New Roman" w:hAnsi="Times New Roman" w:cs="Times New Roman"/>
                <w:sz w:val="12"/>
                <w:szCs w:val="12"/>
                <w:lang w:val="en-US"/>
              </w:rPr>
              <w:t>gene expression</w:t>
            </w:r>
          </w:p>
          <w:p w14:paraId="0CC47037"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7119517"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L1J and diclofenac group compared to the Not treated group</w:t>
            </w:r>
          </w:p>
          <w:p w14:paraId="28918C84"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IL-10</w:t>
            </w:r>
          </w:p>
          <w:p w14:paraId="72C872C6"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IL-6</w:t>
            </w:r>
          </w:p>
          <w:p w14:paraId="0EE8196F"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9246268"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L3J compared to control</w:t>
            </w:r>
          </w:p>
          <w:p w14:paraId="562EB280" w14:textId="03E01AA2"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level of COX-2 expression. But lower than the diclofenac, Not treated, and L1J group</w:t>
            </w:r>
          </w:p>
        </w:tc>
        <w:tc>
          <w:tcPr>
            <w:tcW w:w="0" w:type="auto"/>
          </w:tcPr>
          <w:p w14:paraId="5882B197" w14:textId="58ED22A2"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607D9F" w14:paraId="03558919" w14:textId="77777777" w:rsidTr="00C91338">
        <w:trPr>
          <w:cnfStyle w:val="000000100000" w:firstRow="0" w:lastRow="0" w:firstColumn="0" w:lastColumn="0" w:oddVBand="0" w:evenVBand="0" w:oddHBand="1" w:evenHBand="0" w:firstRowFirstColumn="0" w:firstRowLastColumn="0" w:lastRowFirstColumn="0" w:lastRowLastColumn="0"/>
          <w:trHeight w:val="2019"/>
        </w:trPr>
        <w:tc>
          <w:tcPr>
            <w:cnfStyle w:val="001000000000" w:firstRow="0" w:lastRow="0" w:firstColumn="1" w:lastColumn="0" w:oddVBand="0" w:evenVBand="0" w:oddHBand="0" w:evenHBand="0" w:firstRowFirstColumn="0" w:firstRowLastColumn="0" w:lastRowFirstColumn="0" w:lastRowLastColumn="0"/>
            <w:tcW w:w="0" w:type="auto"/>
          </w:tcPr>
          <w:p w14:paraId="1C569584"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Dallaudiere et al.</w:t>
            </w:r>
          </w:p>
          <w:p w14:paraId="40B2BBAD" w14:textId="4B56EE4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(2015)</w:t>
            </w:r>
            <w:r w:rsidR="00FD525C" w:rsidRPr="00607D9F">
              <w:rPr>
                <w:rFonts w:ascii="Times New Roman" w:hAnsi="Times New Roman" w:cs="Times New Roman"/>
                <w:sz w:val="12"/>
                <w:szCs w:val="12"/>
                <w:lang w:val="en-US"/>
              </w:rPr>
              <w:t xml:space="preserve"> (</w:t>
            </w:r>
            <w:r w:rsidR="00B30B75">
              <w:rPr>
                <w:rFonts w:ascii="Times New Roman" w:hAnsi="Times New Roman" w:cs="Times New Roman"/>
                <w:sz w:val="12"/>
                <w:szCs w:val="12"/>
                <w:lang w:val="en-US"/>
              </w:rPr>
              <w:t>81</w:t>
            </w:r>
            <w:r w:rsidR="00FD525C" w:rsidRPr="00607D9F">
              <w:rPr>
                <w:rFonts w:ascii="Times New Roman" w:hAnsi="Times New Roman" w:cs="Times New Roman"/>
                <w:sz w:val="12"/>
                <w:szCs w:val="12"/>
                <w:lang w:val="en-US"/>
              </w:rPr>
              <w:t>)</w:t>
            </w:r>
          </w:p>
          <w:p w14:paraId="23D6A3B5" w14:textId="77777777" w:rsidR="00BD28F4" w:rsidRPr="00607D9F" w:rsidRDefault="00BD28F4" w:rsidP="005C38C1">
            <w:pPr>
              <w:pStyle w:val="Geenafstand"/>
              <w:rPr>
                <w:rFonts w:ascii="Times New Roman" w:hAnsi="Times New Roman" w:cs="Times New Roman"/>
                <w:sz w:val="12"/>
                <w:szCs w:val="12"/>
                <w:lang w:val="en-US"/>
              </w:rPr>
            </w:pPr>
          </w:p>
          <w:p w14:paraId="4376567C" w14:textId="7C5311A5"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19D8DE4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22 immunocompetent male Sprague Dawley rats</w:t>
            </w:r>
          </w:p>
          <w:p w14:paraId="2FD5177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CF16AB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7497194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 treatment (n=7)</w:t>
            </w:r>
          </w:p>
          <w:p w14:paraId="63B1F19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-Physiological serum (n=7)</w:t>
            </w:r>
          </w:p>
          <w:p w14:paraId="01AB0907" w14:textId="3C8D1ED1"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treatment (n=6)</w:t>
            </w:r>
          </w:p>
        </w:tc>
        <w:tc>
          <w:tcPr>
            <w:tcW w:w="0" w:type="auto"/>
          </w:tcPr>
          <w:p w14:paraId="1985FEBA" w14:textId="25F76D74"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7, 13, 18, and 25 days</w:t>
            </w:r>
          </w:p>
        </w:tc>
        <w:tc>
          <w:tcPr>
            <w:tcW w:w="0" w:type="auto"/>
          </w:tcPr>
          <w:p w14:paraId="4489ED5B" w14:textId="08A5C0DE"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of collagenase type 1 250 UI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7A6386FC" w14:textId="0B7F8894"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of 0.1 ml PRP (Platelet concentration equal 3 times than the concentration measured in the blood)</w:t>
            </w:r>
          </w:p>
        </w:tc>
        <w:tc>
          <w:tcPr>
            <w:tcW w:w="0" w:type="auto"/>
          </w:tcPr>
          <w:p w14:paraId="4B7D609D" w14:textId="4CE7E7B8"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Pr>
          <w:p w14:paraId="687DD1C1"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serum and no treatment</w:t>
            </w:r>
          </w:p>
          <w:p w14:paraId="3DE4C815" w14:textId="59E4C0F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No significant changes in EPO, TNF-</w:t>
            </w:r>
            <w:r w:rsidR="003F3236">
              <w:rPr>
                <w:rFonts w:ascii="Times New Roman" w:hAnsi="Times New Roman" w:cs="Times New Roman"/>
                <w:sz w:val="12"/>
                <w:szCs w:val="12"/>
                <w:lang w:val="en-US"/>
              </w:rPr>
              <w:t>B</w:t>
            </w:r>
            <w:r w:rsidRPr="00607D9F">
              <w:rPr>
                <w:rFonts w:ascii="Times New Roman" w:hAnsi="Times New Roman" w:cs="Times New Roman"/>
                <w:sz w:val="12"/>
                <w:szCs w:val="12"/>
                <w:lang w:val="en-US"/>
              </w:rPr>
              <w:t>, GM-CSF. VEGF, IL-1a, IL-1b, MCP-1, IL-2, Il-4, IL-5, IL-6, IL-7, IL-10, IL-12p70, IL-13, IL-17a, IL-18, MCSF, MIP-3a, Rantes</w:t>
            </w:r>
          </w:p>
          <w:p w14:paraId="599057A8" w14:textId="77B15103"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69F8A818" w14:textId="081FD79F"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982687" w14:paraId="3A8FA719" w14:textId="77777777" w:rsidTr="00C91338">
        <w:trPr>
          <w:trHeight w:val="2283"/>
        </w:trPr>
        <w:tc>
          <w:tcPr>
            <w:cnfStyle w:val="001000000000" w:firstRow="0" w:lastRow="0" w:firstColumn="1" w:lastColumn="0" w:oddVBand="0" w:evenVBand="0" w:oddHBand="0" w:evenHBand="0" w:firstRowFirstColumn="0" w:firstRowLastColumn="0" w:lastRowFirstColumn="0" w:lastRowLastColumn="0"/>
            <w:tcW w:w="0" w:type="auto"/>
          </w:tcPr>
          <w:p w14:paraId="31B7D1F5"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Calandruccio et al.</w:t>
            </w:r>
          </w:p>
          <w:p w14:paraId="73FE8482" w14:textId="64FBA644"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(2015)</w:t>
            </w:r>
            <w:r w:rsidR="00FD525C" w:rsidRPr="00607D9F">
              <w:rPr>
                <w:rFonts w:ascii="Times New Roman" w:hAnsi="Times New Roman" w:cs="Times New Roman"/>
                <w:sz w:val="12"/>
                <w:szCs w:val="12"/>
                <w:lang w:val="en-US"/>
              </w:rPr>
              <w:t xml:space="preserve"> (</w:t>
            </w:r>
            <w:r w:rsidR="00B30B75">
              <w:rPr>
                <w:rFonts w:ascii="Times New Roman" w:hAnsi="Times New Roman" w:cs="Times New Roman"/>
                <w:sz w:val="12"/>
                <w:szCs w:val="12"/>
                <w:lang w:val="en-US"/>
              </w:rPr>
              <w:t>83</w:t>
            </w:r>
            <w:r w:rsidR="00FD525C" w:rsidRPr="00607D9F">
              <w:rPr>
                <w:rFonts w:ascii="Times New Roman" w:hAnsi="Times New Roman" w:cs="Times New Roman"/>
                <w:sz w:val="12"/>
                <w:szCs w:val="12"/>
                <w:lang w:val="en-US"/>
              </w:rPr>
              <w:t>)</w:t>
            </w:r>
          </w:p>
          <w:p w14:paraId="062E6DA2" w14:textId="77777777" w:rsidR="00BD28F4" w:rsidRPr="00607D9F" w:rsidRDefault="00BD28F4" w:rsidP="005C38C1">
            <w:pPr>
              <w:pStyle w:val="Geenafstand"/>
              <w:rPr>
                <w:rFonts w:ascii="Times New Roman" w:hAnsi="Times New Roman" w:cs="Times New Roman"/>
                <w:sz w:val="12"/>
                <w:szCs w:val="12"/>
                <w:lang w:val="en-US"/>
              </w:rPr>
            </w:pPr>
          </w:p>
          <w:p w14:paraId="3E30A3D0" w14:textId="77777777" w:rsidR="00BD28F4" w:rsidRPr="00607D9F" w:rsidRDefault="00BD28F4"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3330233E" w14:textId="489FB38C" w:rsidR="00BD28F4" w:rsidRPr="00607D9F" w:rsidRDefault="00BD28F4" w:rsidP="005C38C1">
            <w:pPr>
              <w:pStyle w:val="Geenafstand"/>
              <w:rPr>
                <w:rFonts w:ascii="Times New Roman" w:hAnsi="Times New Roman" w:cs="Times New Roman"/>
                <w:sz w:val="12"/>
                <w:szCs w:val="12"/>
                <w:lang w:val="en-US"/>
              </w:rPr>
            </w:pPr>
          </w:p>
        </w:tc>
        <w:tc>
          <w:tcPr>
            <w:tcW w:w="0" w:type="auto"/>
          </w:tcPr>
          <w:p w14:paraId="5AEC3DC6"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160 3-month-old Sprague-Dawley rats</w:t>
            </w:r>
          </w:p>
          <w:p w14:paraId="340AA8ED"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7FF575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(n=32 per group):</w:t>
            </w:r>
          </w:p>
          <w:p w14:paraId="39C5F314"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group</w:t>
            </w:r>
          </w:p>
          <w:p w14:paraId="7A0B1DA1"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 saline group</w:t>
            </w:r>
          </w:p>
          <w:p w14:paraId="177CA1C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-Autologous blood group</w:t>
            </w:r>
          </w:p>
          <w:p w14:paraId="23560AC2"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-Platelet-rich plasma group</w:t>
            </w:r>
          </w:p>
          <w:p w14:paraId="691F1569" w14:textId="36E77D4F"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-Steroid group</w:t>
            </w:r>
          </w:p>
        </w:tc>
        <w:tc>
          <w:tcPr>
            <w:tcW w:w="0" w:type="auto"/>
          </w:tcPr>
          <w:p w14:paraId="688559E6" w14:textId="60B4324A"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3,7 and 14 days</w:t>
            </w:r>
          </w:p>
        </w:tc>
        <w:tc>
          <w:tcPr>
            <w:tcW w:w="0" w:type="auto"/>
          </w:tcPr>
          <w:p w14:paraId="5ED6B6F4" w14:textId="37CBA60A"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I-S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04C05B19"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w:t>
            </w:r>
          </w:p>
          <w:p w14:paraId="62738381"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color w:val="231F20"/>
                <w:sz w:val="12"/>
                <w:szCs w:val="12"/>
                <w:lang w:val="en-US"/>
              </w:rPr>
              <w:t xml:space="preserve"> 0.2mg of</w:t>
            </w:r>
          </w:p>
          <w:p w14:paraId="0488D94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color w:val="231F20"/>
                <w:sz w:val="12"/>
                <w:szCs w:val="12"/>
                <w:lang w:val="en-US"/>
              </w:rPr>
              <w:t>Methylprednisolone</w:t>
            </w:r>
          </w:p>
          <w:p w14:paraId="11039A50" w14:textId="1AAD8D1A"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color w:val="231F20"/>
                <w:sz w:val="12"/>
                <w:szCs w:val="12"/>
                <w:lang w:val="en-US"/>
              </w:rPr>
              <w:t xml:space="preserve">-PRP 30 </w:t>
            </w:r>
            <w:r w:rsidR="003F3236">
              <w:rPr>
                <w:rFonts w:ascii="Times New Roman" w:hAnsi="Times New Roman" w:cs="Times New Roman"/>
                <w:color w:val="231F20"/>
                <w:sz w:val="12"/>
                <w:szCs w:val="12"/>
                <w:lang w:val="en-US"/>
              </w:rPr>
              <w:t>u</w:t>
            </w:r>
            <w:r w:rsidRPr="00607D9F">
              <w:rPr>
                <w:rFonts w:ascii="Times New Roman" w:hAnsi="Times New Roman" w:cs="Times New Roman"/>
                <w:color w:val="231F20"/>
                <w:sz w:val="12"/>
                <w:szCs w:val="12"/>
                <w:lang w:val="en-US"/>
              </w:rPr>
              <w:t>L</w:t>
            </w:r>
          </w:p>
          <w:p w14:paraId="5243A0AA" w14:textId="0F0ACC28"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color w:val="231F20"/>
                <w:sz w:val="12"/>
                <w:szCs w:val="12"/>
                <w:lang w:val="en-US"/>
              </w:rPr>
              <w:t xml:space="preserve">-Autologous blood 30 </w:t>
            </w:r>
            <w:r w:rsidR="003F3236">
              <w:rPr>
                <w:rFonts w:ascii="Times New Roman" w:hAnsi="Times New Roman" w:cs="Times New Roman"/>
                <w:color w:val="231F20"/>
                <w:sz w:val="12"/>
                <w:szCs w:val="12"/>
                <w:lang w:val="en-US"/>
              </w:rPr>
              <w:t>u</w:t>
            </w:r>
            <w:r w:rsidRPr="00607D9F">
              <w:rPr>
                <w:rFonts w:ascii="Times New Roman" w:hAnsi="Times New Roman" w:cs="Times New Roman"/>
                <w:color w:val="231F20"/>
                <w:sz w:val="12"/>
                <w:szCs w:val="12"/>
                <w:lang w:val="en-US"/>
              </w:rPr>
              <w:t>L</w:t>
            </w:r>
          </w:p>
          <w:p w14:paraId="66C0C29C" w14:textId="2C46C65E"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color w:val="231F20"/>
                <w:sz w:val="12"/>
                <w:szCs w:val="12"/>
                <w:lang w:val="en-US"/>
              </w:rPr>
              <w:t xml:space="preserve">-Platelet-rich plasma 30 </w:t>
            </w:r>
            <w:r w:rsidR="003F3236">
              <w:rPr>
                <w:rFonts w:ascii="Times New Roman" w:hAnsi="Times New Roman" w:cs="Times New Roman"/>
                <w:color w:val="231F20"/>
                <w:sz w:val="12"/>
                <w:szCs w:val="12"/>
                <w:lang w:val="en-US"/>
              </w:rPr>
              <w:t>u</w:t>
            </w:r>
            <w:r w:rsidRPr="00607D9F">
              <w:rPr>
                <w:rFonts w:ascii="Times New Roman" w:hAnsi="Times New Roman" w:cs="Times New Roman"/>
                <w:color w:val="231F20"/>
                <w:sz w:val="12"/>
                <w:szCs w:val="12"/>
                <w:lang w:val="en-US"/>
              </w:rPr>
              <w:t xml:space="preserve">L </w:t>
            </w:r>
          </w:p>
        </w:tc>
        <w:tc>
          <w:tcPr>
            <w:tcW w:w="0" w:type="auto"/>
          </w:tcPr>
          <w:p w14:paraId="65C5633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w:t>
            </w:r>
            <w:r w:rsidRPr="00607D9F">
              <w:rPr>
                <w:rFonts w:ascii="Times New Roman" w:hAnsi="Times New Roman" w:cs="Times New Roman"/>
                <w:sz w:val="12"/>
                <w:szCs w:val="12"/>
                <w:lang w:val="en-US"/>
              </w:rPr>
              <w:t>Autologous blood group had almost normal tendon alignment compared to control and saline</w:t>
            </w:r>
          </w:p>
          <w:p w14:paraId="607C7F23"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BF6DAA7" w14:textId="23263E1A"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-Autologous blood group had better improvement and order in fiber alignment than saline and control groups</w:t>
            </w:r>
          </w:p>
        </w:tc>
        <w:tc>
          <w:tcPr>
            <w:tcW w:w="0" w:type="auto"/>
          </w:tcPr>
          <w:p w14:paraId="7474D765" w14:textId="0D2943DD"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129FFC45"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Loads to failure mean</w:t>
            </w:r>
          </w:p>
          <w:p w14:paraId="1E9DAA2E"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57.3±14.3</w:t>
            </w:r>
          </w:p>
          <w:p w14:paraId="2196594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 51.9±14.6</w:t>
            </w:r>
          </w:p>
          <w:p w14:paraId="1FEC36A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Steroid 56.2±18.2</w:t>
            </w:r>
          </w:p>
          <w:p w14:paraId="43F9D5E0"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 46.7±12.5</w:t>
            </w:r>
          </w:p>
          <w:p w14:paraId="628EBC1A"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AB 60.1±15</w:t>
            </w:r>
          </w:p>
          <w:p w14:paraId="41782E29" w14:textId="18D32776"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-Only saline and PRP were significantly better when compared to no treatment</w:t>
            </w:r>
          </w:p>
        </w:tc>
      </w:tr>
      <w:tr w:rsidR="00BD28F4" w:rsidRPr="00607D9F" w14:paraId="7D77303F" w14:textId="77777777" w:rsidTr="00C91338">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0" w:type="auto"/>
          </w:tcPr>
          <w:p w14:paraId="779D9090"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Kamineni et al.</w:t>
            </w:r>
          </w:p>
          <w:p w14:paraId="72BFD514" w14:textId="51338B84"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(2015)</w:t>
            </w:r>
            <w:r w:rsidR="00FD525C" w:rsidRPr="00607D9F">
              <w:rPr>
                <w:rFonts w:ascii="Times New Roman" w:hAnsi="Times New Roman" w:cs="Times New Roman"/>
                <w:sz w:val="12"/>
                <w:szCs w:val="12"/>
                <w:lang w:val="en-US"/>
              </w:rPr>
              <w:t xml:space="preserve"> (</w:t>
            </w:r>
            <w:r w:rsidR="00B30B75">
              <w:rPr>
                <w:rFonts w:ascii="Times New Roman" w:hAnsi="Times New Roman" w:cs="Times New Roman"/>
                <w:sz w:val="12"/>
                <w:szCs w:val="12"/>
                <w:lang w:val="en-US"/>
              </w:rPr>
              <w:t>7</w:t>
            </w:r>
            <w:r w:rsidR="00485799" w:rsidRPr="00607D9F">
              <w:rPr>
                <w:rFonts w:ascii="Times New Roman" w:hAnsi="Times New Roman" w:cs="Times New Roman"/>
                <w:sz w:val="12"/>
                <w:szCs w:val="12"/>
                <w:lang w:val="en-US"/>
              </w:rPr>
              <w:t>6</w:t>
            </w:r>
            <w:r w:rsidR="00FD525C" w:rsidRPr="00607D9F">
              <w:rPr>
                <w:rFonts w:ascii="Times New Roman" w:hAnsi="Times New Roman" w:cs="Times New Roman"/>
                <w:sz w:val="12"/>
                <w:szCs w:val="12"/>
                <w:lang w:val="en-US"/>
              </w:rPr>
              <w:t>)</w:t>
            </w:r>
          </w:p>
          <w:p w14:paraId="445E4857" w14:textId="77777777" w:rsidR="00BD28F4" w:rsidRPr="00607D9F" w:rsidRDefault="00BD28F4" w:rsidP="005C38C1">
            <w:pPr>
              <w:pStyle w:val="Geenafstand"/>
              <w:rPr>
                <w:rFonts w:ascii="Times New Roman" w:hAnsi="Times New Roman" w:cs="Times New Roman"/>
                <w:sz w:val="12"/>
                <w:szCs w:val="12"/>
                <w:lang w:val="en-US"/>
              </w:rPr>
            </w:pPr>
          </w:p>
          <w:p w14:paraId="20856307" w14:textId="700A16FB"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5294668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12 8-weeks old female New Zealand white rabbits</w:t>
            </w:r>
          </w:p>
          <w:p w14:paraId="222EC40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724139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(n=6 per group):</w:t>
            </w:r>
          </w:p>
          <w:p w14:paraId="3E10852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1F4198D5" w14:textId="1AD05E2B"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w:t>
            </w:r>
          </w:p>
        </w:tc>
        <w:tc>
          <w:tcPr>
            <w:tcW w:w="0" w:type="auto"/>
          </w:tcPr>
          <w:p w14:paraId="3290D6C8" w14:textId="4E8863FC"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6 weeks</w:t>
            </w:r>
          </w:p>
        </w:tc>
        <w:tc>
          <w:tcPr>
            <w:tcW w:w="0" w:type="auto"/>
          </w:tcPr>
          <w:p w14:paraId="798C815B" w14:textId="3832BD8A"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of collagenase type 1 10mg/ml</w:t>
            </w:r>
          </w:p>
        </w:tc>
        <w:tc>
          <w:tcPr>
            <w:tcW w:w="0" w:type="auto"/>
          </w:tcPr>
          <w:p w14:paraId="1E4B83EF" w14:textId="0A649FA4"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ultrasonic debridement performed with a Tenex ultrasonic probe for 30 seconds after 3 weeks</w:t>
            </w:r>
          </w:p>
        </w:tc>
        <w:tc>
          <w:tcPr>
            <w:tcW w:w="0" w:type="auto"/>
          </w:tcPr>
          <w:p w14:paraId="1162857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control</w:t>
            </w:r>
          </w:p>
          <w:p w14:paraId="0BA6C6C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histopathological score</w:t>
            </w:r>
          </w:p>
          <w:p w14:paraId="1823872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-Heterogenous fiber orientation and less ordered</w:t>
            </w:r>
          </w:p>
          <w:p w14:paraId="260476A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cellularity</w:t>
            </w:r>
          </w:p>
          <w:p w14:paraId="1448A0D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414F061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0FAA4E3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histopathological score</w:t>
            </w:r>
          </w:p>
          <w:p w14:paraId="521135AD" w14:textId="138873D9"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cellularity</w:t>
            </w:r>
          </w:p>
        </w:tc>
        <w:tc>
          <w:tcPr>
            <w:tcW w:w="0" w:type="auto"/>
          </w:tcPr>
          <w:p w14:paraId="10C84C69"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6F2805EC"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levels of collagenase type I and III</w:t>
            </w:r>
          </w:p>
          <w:p w14:paraId="6D782E43"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level of collagenase type X</w:t>
            </w:r>
          </w:p>
          <w:p w14:paraId="3693A02D"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8749E1C" w14:textId="77777777"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Normal compared to treatment and no treatment</w:t>
            </w:r>
          </w:p>
          <w:p w14:paraId="733C338D" w14:textId="0CE2881E"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-The lowest expression of collagen type I, III, and X</w:t>
            </w:r>
          </w:p>
        </w:tc>
        <w:tc>
          <w:tcPr>
            <w:tcW w:w="0" w:type="auto"/>
          </w:tcPr>
          <w:p w14:paraId="67929551" w14:textId="542D4DF9"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7FE35CFA" w14:textId="77777777" w:rsidTr="003F3236">
        <w:trPr>
          <w:trHeight w:val="348"/>
        </w:trPr>
        <w:tc>
          <w:tcPr>
            <w:cnfStyle w:val="001000000000" w:firstRow="0" w:lastRow="0" w:firstColumn="1" w:lastColumn="0" w:oddVBand="0" w:evenVBand="0" w:oddHBand="0" w:evenHBand="0" w:firstRowFirstColumn="0" w:firstRowLastColumn="0" w:lastRowFirstColumn="0" w:lastRowLastColumn="0"/>
            <w:tcW w:w="0" w:type="auto"/>
          </w:tcPr>
          <w:p w14:paraId="7742BC4D" w14:textId="77777777" w:rsidR="00C91338" w:rsidRPr="00607D9F" w:rsidRDefault="00C91338" w:rsidP="003F3236">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Dallaudiere et al.</w:t>
            </w:r>
          </w:p>
          <w:p w14:paraId="563EC77D" w14:textId="6E3ABB70" w:rsidR="00C91338" w:rsidRPr="00607D9F" w:rsidRDefault="00C91338" w:rsidP="003F3236">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(2015) (</w:t>
            </w:r>
            <w:r w:rsidR="00B30B75">
              <w:rPr>
                <w:rFonts w:ascii="Times New Roman" w:hAnsi="Times New Roman" w:cs="Times New Roman"/>
                <w:sz w:val="12"/>
                <w:szCs w:val="12"/>
                <w:lang w:val="en-US"/>
              </w:rPr>
              <w:t>8</w:t>
            </w:r>
            <w:r w:rsidRPr="00607D9F">
              <w:rPr>
                <w:rFonts w:ascii="Times New Roman" w:hAnsi="Times New Roman" w:cs="Times New Roman"/>
                <w:sz w:val="12"/>
                <w:szCs w:val="12"/>
                <w:lang w:val="en-US"/>
              </w:rPr>
              <w:t>1)</w:t>
            </w:r>
          </w:p>
          <w:p w14:paraId="4177E771" w14:textId="77777777" w:rsidR="00C91338" w:rsidRPr="00607D9F" w:rsidRDefault="00C91338" w:rsidP="003F3236">
            <w:pPr>
              <w:pStyle w:val="Geenafstand"/>
              <w:rPr>
                <w:rFonts w:ascii="Times New Roman" w:hAnsi="Times New Roman" w:cs="Times New Roman"/>
                <w:sz w:val="12"/>
                <w:szCs w:val="12"/>
                <w:lang w:val="en-US"/>
              </w:rPr>
            </w:pPr>
          </w:p>
          <w:p w14:paraId="2FF6BC82" w14:textId="77777777" w:rsidR="00C91338" w:rsidRPr="00607D9F" w:rsidRDefault="00C91338" w:rsidP="003F3236">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effect of combining treatments</w:t>
            </w:r>
          </w:p>
          <w:p w14:paraId="27AA94A1" w14:textId="77777777" w:rsidR="00C91338" w:rsidRPr="00607D9F" w:rsidRDefault="00C91338" w:rsidP="003F3236">
            <w:pPr>
              <w:pStyle w:val="Geenafstand"/>
              <w:rPr>
                <w:rFonts w:ascii="Times New Roman" w:hAnsi="Times New Roman" w:cs="Times New Roman"/>
                <w:sz w:val="12"/>
                <w:szCs w:val="12"/>
                <w:lang w:val="en-US"/>
              </w:rPr>
            </w:pPr>
          </w:p>
        </w:tc>
        <w:tc>
          <w:tcPr>
            <w:tcW w:w="0" w:type="auto"/>
          </w:tcPr>
          <w:p w14:paraId="5614B051" w14:textId="77777777" w:rsidR="00C91338" w:rsidRPr="00607D9F" w:rsidRDefault="00C91338" w:rsidP="003F3236">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20 immunocompetent male Sprague Dawley rats</w:t>
            </w:r>
          </w:p>
          <w:p w14:paraId="72BCE65E" w14:textId="77777777" w:rsidR="00C91338" w:rsidRPr="00607D9F" w:rsidRDefault="00C91338" w:rsidP="003F3236">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3DEA746" w14:textId="77777777" w:rsidR="00C91338" w:rsidRPr="00607D9F" w:rsidRDefault="00C91338" w:rsidP="003F3236">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FC3FD7A" w14:textId="77777777" w:rsidR="00C91338" w:rsidRPr="00607D9F" w:rsidRDefault="00C91338" w:rsidP="003F3236">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-Right paw: Bevacizumab+PRP (B-PRP)</w:t>
            </w:r>
          </w:p>
          <w:p w14:paraId="3CDFEB04" w14:textId="77777777" w:rsidR="00C91338" w:rsidRPr="00607D9F" w:rsidRDefault="00C91338" w:rsidP="003F3236">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-Left paw: PRP only (PRP)</w:t>
            </w:r>
          </w:p>
        </w:tc>
        <w:tc>
          <w:tcPr>
            <w:tcW w:w="0" w:type="auto"/>
          </w:tcPr>
          <w:p w14:paraId="7547CD0B" w14:textId="77777777" w:rsidR="00C91338" w:rsidRPr="00607D9F" w:rsidRDefault="00C91338" w:rsidP="003F323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6, 18 and 25 days</w:t>
            </w:r>
          </w:p>
        </w:tc>
        <w:tc>
          <w:tcPr>
            <w:tcW w:w="0" w:type="auto"/>
          </w:tcPr>
          <w:p w14:paraId="5E9221F8" w14:textId="77777777" w:rsidR="00C91338" w:rsidRPr="00607D9F" w:rsidRDefault="00C91338" w:rsidP="003F323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I 250UI </w:t>
            </w:r>
          </w:p>
        </w:tc>
        <w:tc>
          <w:tcPr>
            <w:tcW w:w="0" w:type="auto"/>
          </w:tcPr>
          <w:p w14:paraId="272E146A" w14:textId="77777777" w:rsidR="00C91338" w:rsidRPr="00607D9F" w:rsidRDefault="00C91338" w:rsidP="003F32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after 3 days with:</w:t>
            </w:r>
          </w:p>
          <w:p w14:paraId="2DD200DF" w14:textId="77777777" w:rsidR="00C91338" w:rsidRPr="00607D9F" w:rsidRDefault="00C91338" w:rsidP="003F32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-Bevacizumab 0,05ml</w:t>
            </w:r>
          </w:p>
          <w:p w14:paraId="6C784719" w14:textId="77777777" w:rsidR="00C91338" w:rsidRPr="00607D9F" w:rsidRDefault="00C91338" w:rsidP="003F32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-Leukocyte Poor-PRP 0,1 ml</w:t>
            </w:r>
          </w:p>
          <w:p w14:paraId="5D4C6CFC" w14:textId="77777777" w:rsidR="00C91338" w:rsidRPr="00607D9F" w:rsidRDefault="00C91338" w:rsidP="003F3236">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-Bevacizumab 0,05ml + 0,05 Leukocyte poor-PRP</w:t>
            </w:r>
          </w:p>
        </w:tc>
        <w:tc>
          <w:tcPr>
            <w:tcW w:w="0" w:type="auto"/>
          </w:tcPr>
          <w:p w14:paraId="57FDF6C2" w14:textId="77777777" w:rsidR="00C91338" w:rsidRPr="00607D9F" w:rsidRDefault="00C91338" w:rsidP="003F3236">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B-PRP compared to PRP</w:t>
            </w:r>
          </w:p>
          <w:p w14:paraId="44F049F1" w14:textId="77777777" w:rsidR="00C91338" w:rsidRPr="00607D9F" w:rsidRDefault="00C91338" w:rsidP="003F3236">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fibrillar disorganization and neovascularization</w:t>
            </w:r>
          </w:p>
          <w:p w14:paraId="515177BE" w14:textId="77777777" w:rsidR="00C91338" w:rsidRPr="00607D9F" w:rsidRDefault="00C91338" w:rsidP="003F3236">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-Both groups had the absence of macrophages</w:t>
            </w:r>
          </w:p>
        </w:tc>
        <w:tc>
          <w:tcPr>
            <w:tcW w:w="0" w:type="auto"/>
          </w:tcPr>
          <w:p w14:paraId="3D6BA205" w14:textId="77777777" w:rsidR="00C91338" w:rsidRPr="00607D9F" w:rsidRDefault="00C91338" w:rsidP="003F32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6533662B" w14:textId="77777777" w:rsidR="00C91338" w:rsidRPr="00607D9F" w:rsidRDefault="00C91338" w:rsidP="003F32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BD28F4" w:rsidRPr="00982687" w14:paraId="09C3134F" w14:textId="77777777" w:rsidTr="00C91338">
        <w:trPr>
          <w:cnfStyle w:val="000000100000" w:firstRow="0" w:lastRow="0" w:firstColumn="0" w:lastColumn="0" w:oddVBand="0" w:evenVBand="0" w:oddHBand="1" w:evenHBand="0"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0" w:type="auto"/>
          </w:tcPr>
          <w:p w14:paraId="6E4AC600"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Pedrozo Vieira et al.</w:t>
            </w:r>
          </w:p>
          <w:p w14:paraId="459ACF2F" w14:textId="06CE39A5"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(2015)</w:t>
            </w:r>
            <w:r w:rsidR="00FD525C" w:rsidRPr="00607D9F">
              <w:rPr>
                <w:rFonts w:ascii="Times New Roman" w:hAnsi="Times New Roman" w:cs="Times New Roman"/>
                <w:sz w:val="12"/>
                <w:szCs w:val="12"/>
                <w:lang w:val="en-US"/>
              </w:rPr>
              <w:t xml:space="preserve"> (4</w:t>
            </w:r>
            <w:r w:rsidR="00B30B75">
              <w:rPr>
                <w:rFonts w:ascii="Times New Roman" w:hAnsi="Times New Roman" w:cs="Times New Roman"/>
                <w:sz w:val="12"/>
                <w:szCs w:val="12"/>
                <w:lang w:val="en-US"/>
              </w:rPr>
              <w:t>2</w:t>
            </w:r>
            <w:r w:rsidR="00FD525C" w:rsidRPr="00607D9F">
              <w:rPr>
                <w:rFonts w:ascii="Times New Roman" w:hAnsi="Times New Roman" w:cs="Times New Roman"/>
                <w:sz w:val="12"/>
                <w:szCs w:val="12"/>
                <w:lang w:val="en-US"/>
              </w:rPr>
              <w:t>)</w:t>
            </w:r>
          </w:p>
          <w:p w14:paraId="5F0B082D" w14:textId="77777777" w:rsidR="00BD28F4" w:rsidRPr="00607D9F" w:rsidRDefault="00BD28F4" w:rsidP="005C38C1">
            <w:pPr>
              <w:pStyle w:val="Geenafstand"/>
              <w:rPr>
                <w:rFonts w:ascii="Times New Roman" w:hAnsi="Times New Roman" w:cs="Times New Roman"/>
                <w:sz w:val="12"/>
                <w:szCs w:val="12"/>
                <w:lang w:val="en-US"/>
              </w:rPr>
            </w:pPr>
          </w:p>
          <w:p w14:paraId="454598D7" w14:textId="77777777" w:rsidR="00BD28F4" w:rsidRPr="00607D9F" w:rsidRDefault="00BD28F4"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3B8C43E9" w14:textId="69153979" w:rsidR="00BD28F4" w:rsidRPr="00607D9F" w:rsidRDefault="00BD28F4" w:rsidP="005C38C1">
            <w:pPr>
              <w:pStyle w:val="Geenafstand"/>
              <w:rPr>
                <w:rFonts w:ascii="Times New Roman" w:hAnsi="Times New Roman" w:cs="Times New Roman"/>
                <w:sz w:val="12"/>
                <w:szCs w:val="12"/>
                <w:lang w:val="en-US"/>
              </w:rPr>
            </w:pPr>
          </w:p>
        </w:tc>
        <w:tc>
          <w:tcPr>
            <w:tcW w:w="0" w:type="auto"/>
          </w:tcPr>
          <w:p w14:paraId="5557B89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42 Male 60-days old Wistar rats</w:t>
            </w:r>
          </w:p>
          <w:p w14:paraId="21514F4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75A0E4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(N=6 per group):</w:t>
            </w:r>
          </w:p>
          <w:p w14:paraId="64E2DDA9"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(C)</w:t>
            </w:r>
          </w:p>
          <w:p w14:paraId="6E5E7FB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7 days (TE-7)</w:t>
            </w:r>
          </w:p>
          <w:p w14:paraId="3A57BD0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 + Green tea 7 days (GT-7)</w:t>
            </w:r>
          </w:p>
          <w:p w14:paraId="52FC362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 Glycine diet +Green tea 7 days (GTD-7)</w:t>
            </w:r>
          </w:p>
          <w:p w14:paraId="30B7146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21 days</w:t>
            </w:r>
          </w:p>
          <w:p w14:paraId="7A963B6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 + Green tea 21 days (GT-21)</w:t>
            </w:r>
          </w:p>
          <w:p w14:paraId="4A6A6DA7" w14:textId="7072FBDF"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 + Glycine+Green tea 21 days (GTD-21)</w:t>
            </w:r>
          </w:p>
        </w:tc>
        <w:tc>
          <w:tcPr>
            <w:tcW w:w="0" w:type="auto"/>
          </w:tcPr>
          <w:p w14:paraId="6FFD8199" w14:textId="4D5F3049"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and 21 days</w:t>
            </w:r>
          </w:p>
        </w:tc>
        <w:tc>
          <w:tcPr>
            <w:tcW w:w="0" w:type="auto"/>
          </w:tcPr>
          <w:p w14:paraId="6B61B3EE" w14:textId="3234C19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I 10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10mg/ml</w:t>
            </w:r>
          </w:p>
        </w:tc>
        <w:tc>
          <w:tcPr>
            <w:tcW w:w="0" w:type="auto"/>
          </w:tcPr>
          <w:p w14:paraId="7970DEF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Oral administration of:</w:t>
            </w:r>
          </w:p>
          <w:p w14:paraId="7A26D2F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sz w:val="12"/>
                <w:szCs w:val="12"/>
                <w:lang w:val="en-US"/>
              </w:rPr>
              <w:t xml:space="preserve">-Green tea leaves of Camellia sinensis were used and </w:t>
            </w:r>
            <w:r w:rsidRPr="00607D9F">
              <w:rPr>
                <w:rFonts w:ascii="Times New Roman" w:hAnsi="Times New Roman" w:cs="Times New Roman"/>
                <w:color w:val="231F20"/>
                <w:sz w:val="12"/>
                <w:szCs w:val="12"/>
                <w:lang w:val="en-US"/>
              </w:rPr>
              <w:t xml:space="preserve"> 700 mg/kg/day was administered for 7 or 21 days</w:t>
            </w:r>
          </w:p>
          <w:p w14:paraId="3E7940B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74493F3" w14:textId="4CB3F88E"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Diet containing 5%  glycine was provided for 7 or 21 days</w:t>
            </w:r>
          </w:p>
        </w:tc>
        <w:tc>
          <w:tcPr>
            <w:tcW w:w="0" w:type="auto"/>
          </w:tcPr>
          <w:p w14:paraId="2783F420"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GTD-7, GT-21, and GTD-21 had similar birefringence similar to the control group</w:t>
            </w:r>
          </w:p>
          <w:p w14:paraId="0C392B9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8493F8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-TE-21 had the highest birefringence compared to other groups</w:t>
            </w:r>
          </w:p>
          <w:p w14:paraId="7D160BE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1D4A205"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-GTD-7 had thinner epitenon that TE group</w:t>
            </w:r>
          </w:p>
          <w:p w14:paraId="65587DB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E938C56" w14:textId="0EDAF460"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-No difference in epitenon thickness after 21 days</w:t>
            </w:r>
          </w:p>
        </w:tc>
        <w:tc>
          <w:tcPr>
            <w:tcW w:w="0" w:type="auto"/>
          </w:tcPr>
          <w:p w14:paraId="58ACB90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GTD-21 compared to other tendinitis and treated groups</w:t>
            </w:r>
          </w:p>
          <w:p w14:paraId="75440E4C"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highest concentration of glycosaminoglycans, almost similar to the control group</w:t>
            </w:r>
          </w:p>
          <w:p w14:paraId="4EE5787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44B34A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GTD-21 compared to GT-21</w:t>
            </w:r>
          </w:p>
          <w:p w14:paraId="642F2F0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MMP-2 expression</w:t>
            </w:r>
          </w:p>
          <w:p w14:paraId="012BE2E8"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BAC9D1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GT-7 compared to TE-7</w:t>
            </w:r>
          </w:p>
          <w:p w14:paraId="7D7BB626" w14:textId="78129D9E"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MMP-2</w:t>
            </w:r>
          </w:p>
        </w:tc>
        <w:tc>
          <w:tcPr>
            <w:tcW w:w="0" w:type="auto"/>
          </w:tcPr>
          <w:p w14:paraId="110E2F32"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GT-21 compared to TE-21</w:t>
            </w:r>
          </w:p>
          <w:p w14:paraId="26579A31" w14:textId="68355306"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maximum load almost similar to control</w:t>
            </w:r>
          </w:p>
        </w:tc>
      </w:tr>
      <w:tr w:rsidR="00BD28F4" w:rsidRPr="00982687" w14:paraId="68D082F1" w14:textId="77777777" w:rsidTr="00C91338">
        <w:trPr>
          <w:trHeight w:val="677"/>
        </w:trPr>
        <w:tc>
          <w:tcPr>
            <w:cnfStyle w:val="001000000000" w:firstRow="0" w:lastRow="0" w:firstColumn="1" w:lastColumn="0" w:oddVBand="0" w:evenVBand="0" w:oddHBand="0" w:evenHBand="0" w:firstRowFirstColumn="0" w:firstRowLastColumn="0" w:lastRowFirstColumn="0" w:lastRowLastColumn="0"/>
            <w:tcW w:w="0" w:type="auto"/>
          </w:tcPr>
          <w:p w14:paraId="60BF006B"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Imai et al.</w:t>
            </w:r>
          </w:p>
          <w:p w14:paraId="1A7FF0A6" w14:textId="4842B88E"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(2015)</w:t>
            </w:r>
            <w:r w:rsidR="00FD525C" w:rsidRPr="00607D9F">
              <w:rPr>
                <w:rFonts w:ascii="Times New Roman" w:hAnsi="Times New Roman" w:cs="Times New Roman"/>
                <w:sz w:val="12"/>
                <w:szCs w:val="12"/>
                <w:lang w:val="en-US"/>
              </w:rPr>
              <w:t xml:space="preserve"> (</w:t>
            </w:r>
            <w:r w:rsidR="00B30B75">
              <w:rPr>
                <w:rFonts w:ascii="Times New Roman" w:hAnsi="Times New Roman" w:cs="Times New Roman"/>
                <w:sz w:val="12"/>
                <w:szCs w:val="12"/>
                <w:lang w:val="en-US"/>
              </w:rPr>
              <w:t>30</w:t>
            </w:r>
            <w:r w:rsidR="00FD525C" w:rsidRPr="00607D9F">
              <w:rPr>
                <w:rFonts w:ascii="Times New Roman" w:hAnsi="Times New Roman" w:cs="Times New Roman"/>
                <w:sz w:val="12"/>
                <w:szCs w:val="12"/>
                <w:lang w:val="en-US"/>
              </w:rPr>
              <w:t>)</w:t>
            </w:r>
          </w:p>
          <w:p w14:paraId="393FD9BC" w14:textId="77777777" w:rsidR="00BD28F4" w:rsidRPr="00607D9F" w:rsidRDefault="00BD28F4" w:rsidP="005C38C1">
            <w:pPr>
              <w:pStyle w:val="Geenafstand"/>
              <w:rPr>
                <w:rFonts w:ascii="Times New Roman" w:hAnsi="Times New Roman" w:cs="Times New Roman"/>
                <w:sz w:val="12"/>
                <w:szCs w:val="12"/>
                <w:lang w:val="en-US"/>
              </w:rPr>
            </w:pPr>
          </w:p>
          <w:p w14:paraId="1D83FD4D" w14:textId="6190DB6F"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499019EB"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12 male New Zealand white rabbits</w:t>
            </w:r>
          </w:p>
          <w:p w14:paraId="383F1C18"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825A8BF"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07C7940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-Right leg used for treatment </w:t>
            </w:r>
          </w:p>
          <w:p w14:paraId="0E86DF49" w14:textId="77777777"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-Left leg used as control</w:t>
            </w:r>
          </w:p>
          <w:p w14:paraId="0C85CBB1" w14:textId="0D3F1EDF"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03E4042B" w14:textId="50A8B4A0"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48 days</w:t>
            </w:r>
          </w:p>
        </w:tc>
        <w:tc>
          <w:tcPr>
            <w:tcW w:w="0" w:type="auto"/>
          </w:tcPr>
          <w:p w14:paraId="5D80A84E" w14:textId="2CF39599" w:rsidR="00BD28F4" w:rsidRPr="00607D9F" w:rsidRDefault="00BD28F4"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30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10mg/ml in right leg</w:t>
            </w:r>
          </w:p>
        </w:tc>
        <w:tc>
          <w:tcPr>
            <w:tcW w:w="0" w:type="auto"/>
          </w:tcPr>
          <w:p w14:paraId="2BC5AB81" w14:textId="0D9018BD"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Augmented Soft tissue mobilization (ASTM) with 1.5 N/mm</w:t>
            </w:r>
            <w:r w:rsidRPr="00607D9F">
              <w:rPr>
                <w:rFonts w:ascii="Times New Roman" w:hAnsi="Times New Roman" w:cs="Times New Roman"/>
                <w:sz w:val="12"/>
                <w:szCs w:val="12"/>
                <w:vertAlign w:val="superscript"/>
                <w:lang w:val="en-US"/>
              </w:rPr>
              <w:t>2</w:t>
            </w:r>
            <w:r w:rsidRPr="00607D9F">
              <w:rPr>
                <w:rFonts w:ascii="Times New Roman" w:hAnsi="Times New Roman" w:cs="Times New Roman"/>
                <w:sz w:val="12"/>
                <w:szCs w:val="12"/>
                <w:lang w:val="en-US"/>
              </w:rPr>
              <w:t xml:space="preserve"> pressure for 3 minutes after 3 weeks. 6 treatments in total on different days</w:t>
            </w:r>
          </w:p>
        </w:tc>
        <w:tc>
          <w:tcPr>
            <w:tcW w:w="0" w:type="auto"/>
          </w:tcPr>
          <w:p w14:paraId="7E0EA986"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with control</w:t>
            </w:r>
          </w:p>
          <w:p w14:paraId="138A75B0"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aligned collagen fibers</w:t>
            </w:r>
          </w:p>
          <w:p w14:paraId="1B3A6299" w14:textId="6C11B30B" w:rsidR="00BD28F4" w:rsidRPr="00607D9F" w:rsidRDefault="00BD28F4"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23C3CF51"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with control</w:t>
            </w:r>
          </w:p>
          <w:p w14:paraId="29EE65D6" w14:textId="29F50B8D"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 of collagen type III fibers</w:t>
            </w:r>
          </w:p>
        </w:tc>
        <w:tc>
          <w:tcPr>
            <w:tcW w:w="0" w:type="auto"/>
          </w:tcPr>
          <w:p w14:paraId="0FEEF7D8"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with control</w:t>
            </w:r>
          </w:p>
          <w:p w14:paraId="5DA6C992"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storage modulus</w:t>
            </w:r>
          </w:p>
          <w:p w14:paraId="628FD767" w14:textId="77777777"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loss modulus</w:t>
            </w:r>
          </w:p>
          <w:p w14:paraId="39C5801C" w14:textId="434783CD" w:rsidR="00BD28F4" w:rsidRPr="00607D9F" w:rsidRDefault="00BD28F4"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loss tangent</w:t>
            </w:r>
          </w:p>
        </w:tc>
      </w:tr>
      <w:tr w:rsidR="00BD28F4" w:rsidRPr="00607D9F" w14:paraId="743D6B84" w14:textId="77777777" w:rsidTr="00C91338">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0" w:type="auto"/>
          </w:tcPr>
          <w:p w14:paraId="4EF122AA" w14:textId="77777777"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Zhang et al.</w:t>
            </w:r>
          </w:p>
          <w:p w14:paraId="13CBA642" w14:textId="6792856C"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(2014)</w:t>
            </w:r>
            <w:r w:rsidR="00FD525C" w:rsidRPr="00607D9F">
              <w:rPr>
                <w:rFonts w:ascii="Times New Roman" w:hAnsi="Times New Roman" w:cs="Times New Roman"/>
                <w:sz w:val="12"/>
                <w:szCs w:val="12"/>
                <w:lang w:val="en-US"/>
              </w:rPr>
              <w:t xml:space="preserve"> (</w:t>
            </w:r>
            <w:r w:rsidR="00B30B75">
              <w:rPr>
                <w:rFonts w:ascii="Times New Roman" w:hAnsi="Times New Roman" w:cs="Times New Roman"/>
                <w:sz w:val="12"/>
                <w:szCs w:val="12"/>
                <w:lang w:val="en-US"/>
              </w:rPr>
              <w:t>7</w:t>
            </w:r>
            <w:r w:rsidR="00485799" w:rsidRPr="00607D9F">
              <w:rPr>
                <w:rFonts w:ascii="Times New Roman" w:hAnsi="Times New Roman" w:cs="Times New Roman"/>
                <w:sz w:val="12"/>
                <w:szCs w:val="12"/>
                <w:lang w:val="en-US"/>
              </w:rPr>
              <w:t>9</w:t>
            </w:r>
            <w:r w:rsidR="00FD525C" w:rsidRPr="00607D9F">
              <w:rPr>
                <w:rFonts w:ascii="Times New Roman" w:hAnsi="Times New Roman" w:cs="Times New Roman"/>
                <w:sz w:val="12"/>
                <w:szCs w:val="12"/>
                <w:lang w:val="en-US"/>
              </w:rPr>
              <w:t>)</w:t>
            </w:r>
          </w:p>
          <w:p w14:paraId="06B5E4EE" w14:textId="77777777" w:rsidR="00BD28F4" w:rsidRPr="00607D9F" w:rsidRDefault="00BD28F4" w:rsidP="005C38C1">
            <w:pPr>
              <w:pStyle w:val="Geenafstand"/>
              <w:rPr>
                <w:rFonts w:ascii="Times New Roman" w:hAnsi="Times New Roman" w:cs="Times New Roman"/>
                <w:sz w:val="12"/>
                <w:szCs w:val="12"/>
                <w:lang w:val="en-US"/>
              </w:rPr>
            </w:pPr>
          </w:p>
          <w:p w14:paraId="41F707F9" w14:textId="0B1C45B9" w:rsidR="00BD28F4" w:rsidRPr="00607D9F" w:rsidRDefault="00BD28F4"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56AB73B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29 female 10-weeks old mice (C57BL/6J)</w:t>
            </w:r>
          </w:p>
          <w:p w14:paraId="0A832573"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4406AD1"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64EBD0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-Treadmill running (n=25)</w:t>
            </w:r>
          </w:p>
          <w:p w14:paraId="65B76F7E"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-Healthy Control (n=4)</w:t>
            </w:r>
          </w:p>
          <w:p w14:paraId="493D117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-Needle penetration</w:t>
            </w:r>
          </w:p>
          <w:p w14:paraId="46D3A9C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treatment Control (N=5)</w:t>
            </w:r>
          </w:p>
          <w:p w14:paraId="72CBABBE" w14:textId="4125A6FD"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(N=40)</w:t>
            </w:r>
          </w:p>
        </w:tc>
        <w:tc>
          <w:tcPr>
            <w:tcW w:w="0" w:type="auto"/>
          </w:tcPr>
          <w:p w14:paraId="0A889169" w14:textId="520E5FE5"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Ranged from 0 min up to 3.5hr</w:t>
            </w:r>
          </w:p>
        </w:tc>
        <w:tc>
          <w:tcPr>
            <w:tcW w:w="0" w:type="auto"/>
          </w:tcPr>
          <w:p w14:paraId="674E8B72" w14:textId="77777777"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Treadmill running:</w:t>
            </w:r>
            <w:r w:rsidRPr="00607D9F">
              <w:rPr>
                <w:rFonts w:ascii="Times New Roman" w:hAnsi="Times New Roman" w:cs="Times New Roman"/>
                <w:sz w:val="12"/>
                <w:szCs w:val="12"/>
                <w:lang w:val="en-US"/>
              </w:rPr>
              <w:t xml:space="preserve">      13 meters/min for 15 min per day for 1 week followed by one bout of exhaustive running at the same speed.</w:t>
            </w:r>
          </w:p>
          <w:p w14:paraId="4B487E5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Needle penetration:</w:t>
            </w:r>
          </w:p>
          <w:p w14:paraId="3724897B"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Penetration with 18G needle</w:t>
            </w:r>
          </w:p>
          <w:p w14:paraId="343F2683" w14:textId="0C81B6CD" w:rsidR="00BD28F4" w:rsidRPr="00607D9F" w:rsidRDefault="00BD28F4"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62B09215" w14:textId="15648678"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Percutaneous cold treatment in a Koolit refrigerant gel (Cold Chain Technologies) maintained at 8 ± 2°C for 30 or 60 min followed with resting time </w:t>
            </w:r>
          </w:p>
        </w:tc>
        <w:tc>
          <w:tcPr>
            <w:tcW w:w="0" w:type="auto"/>
          </w:tcPr>
          <w:p w14:paraId="0519A703" w14:textId="4C875919"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Pr>
          <w:p w14:paraId="51ACFDCD"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Treadmill+treatment compared to control</w:t>
            </w:r>
          </w:p>
          <w:p w14:paraId="7491823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-Cold treatments for 30 min after running decreased PGE2 levels by 33.8% and treatment for 60min reduced it by 50.8%</w:t>
            </w:r>
          </w:p>
          <w:p w14:paraId="0D3CF1D7"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-Reduced COX-2 levels</w:t>
            </w:r>
          </w:p>
          <w:p w14:paraId="76167CC6"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7BDB68F"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Needle penetration+treatment compared to control</w:t>
            </w:r>
          </w:p>
          <w:p w14:paraId="241164E4" w14:textId="77777777" w:rsidR="00BD28F4" w:rsidRPr="00607D9F" w:rsidRDefault="00BD28F4"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 of PGE2 levels in all treatment groups. The highest decrease in 2.5h rest after the treatment group</w:t>
            </w:r>
          </w:p>
          <w:p w14:paraId="2C6DCF1E" w14:textId="7F71F410"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68BEA143" w14:textId="380CA3CA" w:rsidR="00BD28F4" w:rsidRPr="00607D9F" w:rsidRDefault="00BD28F4"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982687" w14:paraId="13AF1D51" w14:textId="77777777" w:rsidTr="00C91338">
        <w:trPr>
          <w:trHeight w:val="348"/>
        </w:trPr>
        <w:tc>
          <w:tcPr>
            <w:cnfStyle w:val="001000000000" w:firstRow="0" w:lastRow="0" w:firstColumn="1" w:lastColumn="0" w:oddVBand="0" w:evenVBand="0" w:oddHBand="0" w:evenHBand="0" w:firstRowFirstColumn="0" w:firstRowLastColumn="0" w:lastRowFirstColumn="0" w:lastRowLastColumn="0"/>
            <w:tcW w:w="0" w:type="auto"/>
          </w:tcPr>
          <w:p w14:paraId="063FA5A3"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Solchaga et al.</w:t>
            </w:r>
          </w:p>
          <w:p w14:paraId="52C22279" w14:textId="2142226D"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(2014) (</w:t>
            </w:r>
            <w:r w:rsidR="00B30B75">
              <w:rPr>
                <w:rFonts w:ascii="Times New Roman" w:hAnsi="Times New Roman" w:cs="Times New Roman"/>
                <w:sz w:val="12"/>
                <w:szCs w:val="12"/>
                <w:lang w:val="en-US"/>
              </w:rPr>
              <w:t>52</w:t>
            </w:r>
            <w:r w:rsidRPr="00607D9F">
              <w:rPr>
                <w:rFonts w:ascii="Times New Roman" w:hAnsi="Times New Roman" w:cs="Times New Roman"/>
                <w:sz w:val="12"/>
                <w:szCs w:val="12"/>
                <w:lang w:val="en-US"/>
              </w:rPr>
              <w:t>)</w:t>
            </w:r>
          </w:p>
          <w:p w14:paraId="7CB16800" w14:textId="77777777" w:rsidR="00C91338" w:rsidRPr="00607D9F" w:rsidRDefault="00C91338" w:rsidP="005C38C1">
            <w:pPr>
              <w:pStyle w:val="Geenafstand"/>
              <w:rPr>
                <w:rFonts w:ascii="Times New Roman" w:hAnsi="Times New Roman" w:cs="Times New Roman"/>
                <w:sz w:val="12"/>
                <w:szCs w:val="12"/>
                <w:lang w:val="en-US"/>
              </w:rPr>
            </w:pPr>
          </w:p>
          <w:p w14:paraId="3CEFC55B" w14:textId="77777777" w:rsidR="00C91338" w:rsidRPr="00607D9F" w:rsidRDefault="00C91338"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doses and efficacy of single treatments</w:t>
            </w:r>
          </w:p>
          <w:p w14:paraId="5801200B" w14:textId="57F4461C" w:rsidR="00C91338" w:rsidRPr="00607D9F" w:rsidRDefault="00C91338" w:rsidP="005C38C1">
            <w:pPr>
              <w:pStyle w:val="Geenafstand"/>
              <w:rPr>
                <w:rFonts w:ascii="Times New Roman" w:hAnsi="Times New Roman" w:cs="Times New Roman"/>
                <w:sz w:val="12"/>
                <w:szCs w:val="12"/>
                <w:lang w:val="en-US"/>
              </w:rPr>
            </w:pPr>
          </w:p>
        </w:tc>
        <w:tc>
          <w:tcPr>
            <w:tcW w:w="0" w:type="auto"/>
          </w:tcPr>
          <w:p w14:paraId="5573098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108 Male Sprague-Dawley rats</w:t>
            </w:r>
          </w:p>
          <w:p w14:paraId="394249B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F1346C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Groups(n=18 per group):</w:t>
            </w:r>
          </w:p>
          <w:p w14:paraId="6190055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(C)</w:t>
            </w:r>
          </w:p>
          <w:p w14:paraId="6D296611"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control (S)</w:t>
            </w:r>
          </w:p>
          <w:p w14:paraId="683D925C" w14:textId="17BEDCF6"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-rhPDGF-BB 3</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 (R3)</w:t>
            </w:r>
          </w:p>
          <w:p w14:paraId="1D24BAC0" w14:textId="102F7CB2"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-rhPDGF-BB 10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 (R10)</w:t>
            </w:r>
          </w:p>
          <w:p w14:paraId="251D1DB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w:t>
            </w:r>
          </w:p>
          <w:p w14:paraId="4F1C7879" w14:textId="08CF7C6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-Triamcinolone 300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 (TCA)</w:t>
            </w:r>
          </w:p>
        </w:tc>
        <w:tc>
          <w:tcPr>
            <w:tcW w:w="0" w:type="auto"/>
          </w:tcPr>
          <w:p w14:paraId="1246A495" w14:textId="53225A68"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Day 0 and 7 and 21 days after treatment</w:t>
            </w:r>
          </w:p>
        </w:tc>
        <w:tc>
          <w:tcPr>
            <w:tcW w:w="0" w:type="auto"/>
          </w:tcPr>
          <w:p w14:paraId="3B24ADD0" w14:textId="1AE436B0"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IA 50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10mg /ml</w:t>
            </w:r>
          </w:p>
        </w:tc>
        <w:tc>
          <w:tcPr>
            <w:tcW w:w="0" w:type="auto"/>
          </w:tcPr>
          <w:p w14:paraId="75FE9B30"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after 7 days with:</w:t>
            </w:r>
          </w:p>
          <w:p w14:paraId="43947F97" w14:textId="4012CB6A"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-Recombinant Human Platelet-Derived Growth Factor-BB (rhPDGF-BB) 3</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w:t>
            </w:r>
          </w:p>
          <w:p w14:paraId="32EFA72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- 8.3 x 10</w:t>
            </w:r>
            <w:r w:rsidRPr="00607D9F">
              <w:rPr>
                <w:rFonts w:ascii="Times New Roman" w:hAnsi="Times New Roman" w:cs="Times New Roman"/>
                <w:sz w:val="12"/>
                <w:szCs w:val="12"/>
                <w:vertAlign w:val="superscript"/>
                <w:lang w:val="en-US"/>
              </w:rPr>
              <w:t>9</w:t>
            </w:r>
            <w:r w:rsidRPr="00607D9F">
              <w:rPr>
                <w:rFonts w:ascii="Times New Roman" w:hAnsi="Times New Roman" w:cs="Times New Roman"/>
                <w:sz w:val="12"/>
                <w:szCs w:val="12"/>
                <w:lang w:val="en-US"/>
              </w:rPr>
              <w:t xml:space="preserve"> – 1.5 x 10</w:t>
            </w:r>
            <w:r w:rsidRPr="00607D9F">
              <w:rPr>
                <w:rFonts w:ascii="Times New Roman" w:hAnsi="Times New Roman" w:cs="Times New Roman"/>
                <w:sz w:val="12"/>
                <w:szCs w:val="12"/>
                <w:vertAlign w:val="superscript"/>
                <w:lang w:val="en-US"/>
              </w:rPr>
              <w:t>12</w:t>
            </w:r>
            <w:r w:rsidRPr="00607D9F">
              <w:rPr>
                <w:rFonts w:ascii="Times New Roman" w:hAnsi="Times New Roman" w:cs="Times New Roman"/>
                <w:sz w:val="12"/>
                <w:szCs w:val="12"/>
                <w:lang w:val="en-US"/>
              </w:rPr>
              <w:t xml:space="preserve"> platelets/L PRP</w:t>
            </w:r>
          </w:p>
          <w:p w14:paraId="2EEBB70B" w14:textId="2C12744E"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-rhPDGF-BB 10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w:t>
            </w:r>
          </w:p>
          <w:p w14:paraId="092CDB8F" w14:textId="5B04A329"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-Triamcinolone 300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w:t>
            </w:r>
          </w:p>
        </w:tc>
        <w:tc>
          <w:tcPr>
            <w:tcW w:w="0" w:type="auto"/>
          </w:tcPr>
          <w:p w14:paraId="7953D99F"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TCA compared to S</w:t>
            </w:r>
          </w:p>
          <w:p w14:paraId="20D0AB8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cell proliferation and inflammation</w:t>
            </w:r>
          </w:p>
          <w:p w14:paraId="0050991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F0D81F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R10 compared to S</w:t>
            </w:r>
          </w:p>
          <w:p w14:paraId="343F913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cell proliferation</w:t>
            </w:r>
          </w:p>
          <w:p w14:paraId="05B29A7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75F23E8" w14:textId="2FDD6708"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-After 21 days no differences between treatment groups</w:t>
            </w:r>
          </w:p>
        </w:tc>
        <w:tc>
          <w:tcPr>
            <w:tcW w:w="0" w:type="auto"/>
          </w:tcPr>
          <w:p w14:paraId="610D8FEA" w14:textId="5BC66B88"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6618212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-R3 better maximum load  and ultimate stress compared to PRP, S, and TCA</w:t>
            </w:r>
          </w:p>
          <w:p w14:paraId="46BC28A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B70B948"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-R10 better  maximum load and stiffness  Ultimate stress and modulus at day 21 compared to saline, PRP, and TCA</w:t>
            </w:r>
          </w:p>
          <w:p w14:paraId="6E80C97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520BAE8" w14:textId="5DBE7B14"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-R10 better maximum load and stiffness at day 21 than R3</w:t>
            </w:r>
          </w:p>
        </w:tc>
      </w:tr>
      <w:tr w:rsidR="00C91338" w:rsidRPr="00607D9F" w14:paraId="192872CA"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6F8490CB"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Lacitignola et al.</w:t>
            </w:r>
          </w:p>
          <w:p w14:paraId="4BB3B67A" w14:textId="558D81AC"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(2014) (4</w:t>
            </w:r>
            <w:r w:rsidR="00B30B75">
              <w:rPr>
                <w:rFonts w:ascii="Times New Roman" w:hAnsi="Times New Roman" w:cs="Times New Roman"/>
                <w:sz w:val="12"/>
                <w:szCs w:val="12"/>
                <w:lang w:val="en-US"/>
              </w:rPr>
              <w:t>8</w:t>
            </w:r>
            <w:r w:rsidRPr="00607D9F">
              <w:rPr>
                <w:rFonts w:ascii="Times New Roman" w:hAnsi="Times New Roman" w:cs="Times New Roman"/>
                <w:sz w:val="12"/>
                <w:szCs w:val="12"/>
                <w:lang w:val="en-US"/>
              </w:rPr>
              <w:t>)</w:t>
            </w:r>
          </w:p>
          <w:p w14:paraId="486C548A" w14:textId="77777777" w:rsidR="00C91338" w:rsidRPr="00607D9F" w:rsidRDefault="00C91338" w:rsidP="005C38C1">
            <w:pPr>
              <w:pStyle w:val="Geenafstand"/>
              <w:rPr>
                <w:rFonts w:ascii="Times New Roman" w:hAnsi="Times New Roman" w:cs="Times New Roman"/>
                <w:sz w:val="12"/>
                <w:szCs w:val="12"/>
                <w:lang w:val="en-US"/>
              </w:rPr>
            </w:pPr>
          </w:p>
          <w:p w14:paraId="2A63E764" w14:textId="7EF41363"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214ABBA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10  2-year-old female 2-years old sheep (Berganasca breed)</w:t>
            </w:r>
          </w:p>
          <w:p w14:paraId="4B0CE37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87FD746"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(N=3 per group):</w:t>
            </w:r>
          </w:p>
          <w:p w14:paraId="6B72805A"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-3 weeks after treatment </w:t>
            </w:r>
          </w:p>
          <w:p w14:paraId="22B2FA6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-4 weeks  after treatment </w:t>
            </w:r>
          </w:p>
          <w:p w14:paraId="473DF9A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-6 weeks  after treatment </w:t>
            </w:r>
          </w:p>
          <w:p w14:paraId="2F9F04D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654501C" w14:textId="02885930"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right leg is used for treatment, left leg used as the negative control</w:t>
            </w:r>
          </w:p>
        </w:tc>
        <w:tc>
          <w:tcPr>
            <w:tcW w:w="0" w:type="auto"/>
          </w:tcPr>
          <w:p w14:paraId="7B922B38" w14:textId="71300CC2"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4, or 6 weeks</w:t>
            </w:r>
          </w:p>
        </w:tc>
        <w:tc>
          <w:tcPr>
            <w:tcW w:w="0" w:type="auto"/>
          </w:tcPr>
          <w:p w14:paraId="459393F2" w14:textId="0440947F"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1A from clostridium histolyticum 400 UI </w:t>
            </w:r>
          </w:p>
        </w:tc>
        <w:tc>
          <w:tcPr>
            <w:tcW w:w="0" w:type="auto"/>
          </w:tcPr>
          <w:p w14:paraId="1A3D690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1E1F"/>
                <w:sz w:val="12"/>
                <w:szCs w:val="12"/>
                <w:lang w:val="en-US"/>
              </w:rPr>
            </w:pPr>
            <w:r w:rsidRPr="00607D9F">
              <w:rPr>
                <w:rFonts w:ascii="Times New Roman" w:hAnsi="Times New Roman" w:cs="Times New Roman"/>
                <w:sz w:val="12"/>
                <w:szCs w:val="12"/>
                <w:lang w:val="en-US"/>
              </w:rPr>
              <w:t>Intratendinous injection with Bone marrow mesenchymal cells (BM-MSC</w:t>
            </w:r>
            <w:r w:rsidRPr="00607D9F">
              <w:rPr>
                <w:rFonts w:ascii="Times New Roman" w:hAnsi="Times New Roman" w:cs="Times New Roman"/>
                <w:sz w:val="12"/>
                <w:szCs w:val="12"/>
                <w:vertAlign w:val="subscript"/>
                <w:lang w:val="en-US"/>
              </w:rPr>
              <w:t>RPF</w:t>
            </w:r>
            <w:r w:rsidRPr="00607D9F">
              <w:rPr>
                <w:rFonts w:ascii="Times New Roman" w:hAnsi="Times New Roman" w:cs="Times New Roman"/>
                <w:sz w:val="12"/>
                <w:szCs w:val="12"/>
                <w:lang w:val="en-US"/>
              </w:rPr>
              <w:t xml:space="preserve">) </w:t>
            </w:r>
            <w:r w:rsidRPr="00607D9F">
              <w:rPr>
                <w:rFonts w:ascii="Times New Roman" w:hAnsi="Times New Roman" w:cs="Times New Roman"/>
                <w:color w:val="221E1F"/>
                <w:sz w:val="12"/>
                <w:szCs w:val="12"/>
                <w:lang w:val="en-US"/>
              </w:rPr>
              <w:t>6 x 106 in fibrin glue in the left leg</w:t>
            </w:r>
          </w:p>
          <w:p w14:paraId="40F30D6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1E1F"/>
                <w:sz w:val="12"/>
                <w:szCs w:val="12"/>
                <w:lang w:val="en-US"/>
              </w:rPr>
            </w:pPr>
          </w:p>
          <w:p w14:paraId="47561CC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1E1F"/>
                <w:sz w:val="12"/>
                <w:szCs w:val="12"/>
                <w:lang w:val="en-US"/>
              </w:rPr>
            </w:pPr>
            <w:r w:rsidRPr="00607D9F">
              <w:rPr>
                <w:rFonts w:ascii="Times New Roman" w:hAnsi="Times New Roman" w:cs="Times New Roman"/>
                <w:color w:val="221E1F"/>
                <w:sz w:val="12"/>
                <w:szCs w:val="12"/>
                <w:lang w:val="en-US"/>
              </w:rPr>
              <w:t xml:space="preserve">The right Achilles tendons </w:t>
            </w:r>
          </w:p>
          <w:p w14:paraId="4D9B01D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1E1F"/>
                <w:sz w:val="12"/>
                <w:szCs w:val="12"/>
                <w:lang w:val="en-US"/>
              </w:rPr>
            </w:pPr>
            <w:r w:rsidRPr="00607D9F">
              <w:rPr>
                <w:rFonts w:ascii="Times New Roman" w:hAnsi="Times New Roman" w:cs="Times New Roman"/>
                <w:color w:val="221E1F"/>
                <w:sz w:val="12"/>
                <w:szCs w:val="12"/>
                <w:lang w:val="en-US"/>
              </w:rPr>
              <w:t xml:space="preserve">received the same volume of fibrin glue without </w:t>
            </w:r>
            <w:r w:rsidRPr="00607D9F">
              <w:rPr>
                <w:rFonts w:ascii="Times New Roman" w:hAnsi="Times New Roman" w:cs="Times New Roman"/>
                <w:sz w:val="12"/>
                <w:szCs w:val="12"/>
                <w:lang w:val="en-US"/>
              </w:rPr>
              <w:t>BM-MSC</w:t>
            </w:r>
            <w:r w:rsidRPr="00607D9F">
              <w:rPr>
                <w:rFonts w:ascii="Times New Roman" w:hAnsi="Times New Roman" w:cs="Times New Roman"/>
                <w:sz w:val="12"/>
                <w:szCs w:val="12"/>
                <w:vertAlign w:val="subscript"/>
                <w:lang w:val="en-US"/>
              </w:rPr>
              <w:t>RPF</w:t>
            </w:r>
          </w:p>
          <w:p w14:paraId="4EA379F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1E1F"/>
                <w:sz w:val="12"/>
                <w:szCs w:val="12"/>
                <w:lang w:val="en-US"/>
              </w:rPr>
            </w:pPr>
          </w:p>
          <w:p w14:paraId="708BBEAA"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499F75FE" w14:textId="3C8D77E5"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79E9090F"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control tendons</w:t>
            </w:r>
          </w:p>
          <w:p w14:paraId="7C0D773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-Good architecture of collagen type I fibers in the extracellular</w:t>
            </w:r>
          </w:p>
          <w:p w14:paraId="057E6B44" w14:textId="2BA4437E"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matrix</w:t>
            </w:r>
          </w:p>
        </w:tc>
        <w:tc>
          <w:tcPr>
            <w:tcW w:w="0" w:type="auto"/>
          </w:tcPr>
          <w:p w14:paraId="2D5F1670"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control tendons</w:t>
            </w:r>
          </w:p>
          <w:p w14:paraId="33EC9EE1"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collagen type 1</w:t>
            </w:r>
          </w:p>
          <w:p w14:paraId="1797EF90"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CD34+ cells</w:t>
            </w:r>
          </w:p>
          <w:p w14:paraId="19FC43A2" w14:textId="57BDF4A4"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7DBB6541" w14:textId="11EBF1C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r>
      <w:tr w:rsidR="00C91338" w:rsidRPr="00607D9F" w14:paraId="71E76DE3" w14:textId="77777777" w:rsidTr="00C91338">
        <w:trPr>
          <w:trHeight w:val="802"/>
        </w:trPr>
        <w:tc>
          <w:tcPr>
            <w:cnfStyle w:val="001000000000" w:firstRow="0" w:lastRow="0" w:firstColumn="1" w:lastColumn="0" w:oddVBand="0" w:evenVBand="0" w:oddHBand="0" w:evenHBand="0" w:firstRowFirstColumn="0" w:firstRowLastColumn="0" w:lastRowFirstColumn="0" w:lastRowLastColumn="0"/>
            <w:tcW w:w="0" w:type="auto"/>
          </w:tcPr>
          <w:p w14:paraId="5F47F60B"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Urdzikova et al.</w:t>
            </w:r>
          </w:p>
          <w:p w14:paraId="66B6E207" w14:textId="71C21343"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(2014) (</w:t>
            </w:r>
            <w:r w:rsidR="00B30B75">
              <w:rPr>
                <w:rFonts w:ascii="Times New Roman" w:hAnsi="Times New Roman" w:cs="Times New Roman"/>
                <w:sz w:val="12"/>
                <w:szCs w:val="12"/>
                <w:lang w:val="en-US"/>
              </w:rPr>
              <w:t>91</w:t>
            </w:r>
            <w:r w:rsidRPr="00607D9F">
              <w:rPr>
                <w:rFonts w:ascii="Times New Roman" w:hAnsi="Times New Roman" w:cs="Times New Roman"/>
                <w:sz w:val="12"/>
                <w:szCs w:val="12"/>
                <w:lang w:val="en-US"/>
              </w:rPr>
              <w:t>)</w:t>
            </w:r>
          </w:p>
          <w:p w14:paraId="110A252D" w14:textId="77777777" w:rsidR="00C91338" w:rsidRPr="00607D9F" w:rsidRDefault="00C91338" w:rsidP="005C38C1">
            <w:pPr>
              <w:pStyle w:val="Geenafstand"/>
              <w:rPr>
                <w:rFonts w:ascii="Times New Roman" w:hAnsi="Times New Roman" w:cs="Times New Roman"/>
                <w:sz w:val="12"/>
                <w:szCs w:val="12"/>
                <w:lang w:val="en-US"/>
              </w:rPr>
            </w:pPr>
          </w:p>
          <w:p w14:paraId="3965E289" w14:textId="4D40E1C6"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37CFA11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81 adult rats</w:t>
            </w:r>
          </w:p>
          <w:p w14:paraId="33631EE2"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CA49AC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51D33DA7"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-hMSCs group (n=41)</w:t>
            </w:r>
          </w:p>
          <w:p w14:paraId="60228EE2" w14:textId="2FF11CB1"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group (n=40)</w:t>
            </w:r>
          </w:p>
        </w:tc>
        <w:tc>
          <w:tcPr>
            <w:tcW w:w="0" w:type="auto"/>
          </w:tcPr>
          <w:p w14:paraId="28D06060" w14:textId="5681E1F4"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2,4 or 6 weeks</w:t>
            </w:r>
          </w:p>
        </w:tc>
        <w:tc>
          <w:tcPr>
            <w:tcW w:w="0" w:type="auto"/>
          </w:tcPr>
          <w:p w14:paraId="5D0E0868" w14:textId="0107BE4C"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of 0.3 mg collagenase</w:t>
            </w:r>
          </w:p>
        </w:tc>
        <w:tc>
          <w:tcPr>
            <w:tcW w:w="0" w:type="auto"/>
          </w:tcPr>
          <w:p w14:paraId="5C8923D8" w14:textId="211C2268"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 1 x 10</w:t>
            </w:r>
            <w:r w:rsidRPr="00607D9F">
              <w:rPr>
                <w:rFonts w:ascii="Times New Roman" w:hAnsi="Times New Roman" w:cs="Times New Roman"/>
                <w:sz w:val="12"/>
                <w:szCs w:val="12"/>
                <w:vertAlign w:val="superscript"/>
                <w:lang w:val="en-US"/>
              </w:rPr>
              <w:t>6</w:t>
            </w:r>
            <w:r w:rsidRPr="00607D9F">
              <w:rPr>
                <w:rFonts w:ascii="Times New Roman" w:hAnsi="Times New Roman" w:cs="Times New Roman"/>
                <w:sz w:val="12"/>
                <w:szCs w:val="12"/>
                <w:lang w:val="en-US"/>
              </w:rPr>
              <w:t xml:space="preserve"> mesenchymal stromal cells (hMSCs) cells in 100 μL saline after 3 days</w:t>
            </w:r>
          </w:p>
        </w:tc>
        <w:tc>
          <w:tcPr>
            <w:tcW w:w="0" w:type="auto"/>
          </w:tcPr>
          <w:p w14:paraId="4D520AE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5F78778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cellularity and more spindle-shaped cells</w:t>
            </w:r>
          </w:p>
          <w:p w14:paraId="2B8EB12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vascularity</w:t>
            </w:r>
          </w:p>
          <w:p w14:paraId="1C2E7AE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organization of collagen fibers</w:t>
            </w:r>
          </w:p>
          <w:p w14:paraId="75AB75C6" w14:textId="3E2E0566"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-Denser tissue matrix</w:t>
            </w:r>
          </w:p>
        </w:tc>
        <w:tc>
          <w:tcPr>
            <w:tcW w:w="0" w:type="auto"/>
          </w:tcPr>
          <w:p w14:paraId="0692023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2A6B712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collagen type I and III</w:t>
            </w:r>
          </w:p>
          <w:p w14:paraId="4DD21E85" w14:textId="76E11DCA"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-No difference in aggrecan and versican expression</w:t>
            </w:r>
          </w:p>
        </w:tc>
        <w:tc>
          <w:tcPr>
            <w:tcW w:w="0" w:type="auto"/>
          </w:tcPr>
          <w:p w14:paraId="0FBE3F3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108BB70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mean peak force</w:t>
            </w:r>
          </w:p>
          <w:p w14:paraId="10E9BC3F" w14:textId="5AF8B100"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 in stiffness</w:t>
            </w:r>
          </w:p>
        </w:tc>
      </w:tr>
      <w:tr w:rsidR="00C91338" w:rsidRPr="00607D9F" w14:paraId="7A1C347C" w14:textId="77777777" w:rsidTr="00C91338">
        <w:trPr>
          <w:cnfStyle w:val="000000100000" w:firstRow="0" w:lastRow="0" w:firstColumn="0" w:lastColumn="0" w:oddVBand="0" w:evenVBand="0" w:oddHBand="1"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0" w:type="auto"/>
          </w:tcPr>
          <w:p w14:paraId="6F2BAA32"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Xavier et al.</w:t>
            </w:r>
          </w:p>
          <w:p w14:paraId="792D3533" w14:textId="16BA0092"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(2014) (</w:t>
            </w:r>
            <w:r w:rsidR="00B30B75">
              <w:rPr>
                <w:rFonts w:ascii="Times New Roman" w:hAnsi="Times New Roman" w:cs="Times New Roman"/>
                <w:sz w:val="12"/>
                <w:szCs w:val="12"/>
                <w:lang w:val="en-US"/>
              </w:rPr>
              <w:t>63</w:t>
            </w:r>
            <w:r w:rsidRPr="00607D9F">
              <w:rPr>
                <w:rFonts w:ascii="Times New Roman" w:hAnsi="Times New Roman" w:cs="Times New Roman"/>
                <w:sz w:val="12"/>
                <w:szCs w:val="12"/>
                <w:lang w:val="en-US"/>
              </w:rPr>
              <w:t>)</w:t>
            </w:r>
          </w:p>
          <w:p w14:paraId="565EDB3D" w14:textId="77777777" w:rsidR="00C91338" w:rsidRPr="00607D9F" w:rsidRDefault="00C91338" w:rsidP="005C38C1">
            <w:pPr>
              <w:pStyle w:val="Geenafstand"/>
              <w:rPr>
                <w:rFonts w:ascii="Times New Roman" w:hAnsi="Times New Roman" w:cs="Times New Roman"/>
                <w:sz w:val="12"/>
                <w:szCs w:val="12"/>
                <w:lang w:val="en-US"/>
              </w:rPr>
            </w:pPr>
          </w:p>
          <w:p w14:paraId="100D9ACA"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p w14:paraId="74F7F2DF" w14:textId="77777777" w:rsidR="00C91338" w:rsidRPr="00607D9F" w:rsidRDefault="00C91338" w:rsidP="005C38C1">
            <w:pPr>
              <w:pStyle w:val="Geenafstand"/>
              <w:rPr>
                <w:rFonts w:ascii="Times New Roman" w:hAnsi="Times New Roman" w:cs="Times New Roman"/>
                <w:sz w:val="12"/>
                <w:szCs w:val="12"/>
                <w:lang w:val="en-US"/>
              </w:rPr>
            </w:pPr>
          </w:p>
          <w:p w14:paraId="672D5DC1" w14:textId="77777777" w:rsidR="00C91338" w:rsidRPr="00607D9F" w:rsidRDefault="00C91338" w:rsidP="005C38C1">
            <w:pPr>
              <w:pStyle w:val="Geenafstand"/>
              <w:rPr>
                <w:rFonts w:ascii="Times New Roman" w:hAnsi="Times New Roman" w:cs="Times New Roman"/>
                <w:sz w:val="12"/>
                <w:szCs w:val="12"/>
                <w:lang w:val="en-US"/>
              </w:rPr>
            </w:pPr>
          </w:p>
          <w:p w14:paraId="5272A1FC" w14:textId="77777777" w:rsidR="00C91338" w:rsidRPr="00607D9F" w:rsidRDefault="00C91338" w:rsidP="005C38C1">
            <w:pPr>
              <w:pStyle w:val="Geenafstand"/>
              <w:rPr>
                <w:rFonts w:ascii="Times New Roman" w:hAnsi="Times New Roman" w:cs="Times New Roman"/>
                <w:sz w:val="12"/>
                <w:szCs w:val="12"/>
                <w:lang w:val="en-US"/>
              </w:rPr>
            </w:pPr>
          </w:p>
          <w:p w14:paraId="12BD1777" w14:textId="77777777" w:rsidR="00C91338" w:rsidRPr="00607D9F" w:rsidRDefault="00C91338" w:rsidP="005C38C1">
            <w:pPr>
              <w:pStyle w:val="Geenafstand"/>
              <w:rPr>
                <w:rFonts w:ascii="Times New Roman" w:hAnsi="Times New Roman" w:cs="Times New Roman"/>
                <w:sz w:val="12"/>
                <w:szCs w:val="12"/>
                <w:lang w:val="en-US"/>
              </w:rPr>
            </w:pPr>
          </w:p>
          <w:p w14:paraId="7B39FEAD" w14:textId="77777777" w:rsidR="00C91338" w:rsidRPr="00607D9F" w:rsidRDefault="00C91338" w:rsidP="005C38C1">
            <w:pPr>
              <w:pStyle w:val="Geenafstand"/>
              <w:rPr>
                <w:rFonts w:ascii="Times New Roman" w:hAnsi="Times New Roman" w:cs="Times New Roman"/>
                <w:sz w:val="12"/>
                <w:szCs w:val="12"/>
                <w:lang w:val="en-US"/>
              </w:rPr>
            </w:pPr>
          </w:p>
          <w:p w14:paraId="7AEC39DD" w14:textId="77777777" w:rsidR="00C91338" w:rsidRPr="00607D9F" w:rsidRDefault="00C91338" w:rsidP="005C38C1">
            <w:pPr>
              <w:pStyle w:val="Geenafstand"/>
              <w:rPr>
                <w:rFonts w:ascii="Times New Roman" w:hAnsi="Times New Roman" w:cs="Times New Roman"/>
                <w:sz w:val="12"/>
                <w:szCs w:val="12"/>
                <w:lang w:val="en-US"/>
              </w:rPr>
            </w:pPr>
          </w:p>
          <w:p w14:paraId="5374DFC6" w14:textId="77777777" w:rsidR="00C91338" w:rsidRPr="00607D9F" w:rsidRDefault="00C91338" w:rsidP="005C38C1">
            <w:pPr>
              <w:pStyle w:val="Geenafstand"/>
              <w:rPr>
                <w:rFonts w:ascii="Times New Roman" w:hAnsi="Times New Roman" w:cs="Times New Roman"/>
                <w:sz w:val="12"/>
                <w:szCs w:val="12"/>
                <w:lang w:val="en-US"/>
              </w:rPr>
            </w:pPr>
          </w:p>
          <w:p w14:paraId="45B99EF3" w14:textId="77777777" w:rsidR="00C91338" w:rsidRPr="00607D9F" w:rsidRDefault="00C91338" w:rsidP="005C38C1">
            <w:pPr>
              <w:pStyle w:val="Geenafstand"/>
              <w:rPr>
                <w:rFonts w:ascii="Times New Roman" w:hAnsi="Times New Roman" w:cs="Times New Roman"/>
                <w:sz w:val="12"/>
                <w:szCs w:val="12"/>
                <w:lang w:val="en-US"/>
              </w:rPr>
            </w:pPr>
          </w:p>
          <w:p w14:paraId="7D1398F4" w14:textId="77777777" w:rsidR="00C91338" w:rsidRPr="00607D9F" w:rsidRDefault="00C91338" w:rsidP="005C38C1">
            <w:pPr>
              <w:pStyle w:val="Geenafstand"/>
              <w:rPr>
                <w:rFonts w:ascii="Times New Roman" w:hAnsi="Times New Roman" w:cs="Times New Roman"/>
                <w:sz w:val="12"/>
                <w:szCs w:val="12"/>
                <w:lang w:val="en-US"/>
              </w:rPr>
            </w:pPr>
          </w:p>
          <w:p w14:paraId="73DFD02F" w14:textId="77777777" w:rsidR="00C91338" w:rsidRPr="00607D9F" w:rsidRDefault="00C91338" w:rsidP="005C38C1">
            <w:pPr>
              <w:pStyle w:val="Geenafstand"/>
              <w:rPr>
                <w:rFonts w:ascii="Times New Roman" w:hAnsi="Times New Roman" w:cs="Times New Roman"/>
                <w:sz w:val="12"/>
                <w:szCs w:val="12"/>
                <w:lang w:val="en-US"/>
              </w:rPr>
            </w:pPr>
          </w:p>
          <w:p w14:paraId="6C428B8A" w14:textId="77777777" w:rsidR="00C91338" w:rsidRPr="00607D9F" w:rsidRDefault="00C91338" w:rsidP="005C38C1">
            <w:pPr>
              <w:pStyle w:val="Geenafstand"/>
              <w:rPr>
                <w:rFonts w:ascii="Times New Roman" w:hAnsi="Times New Roman" w:cs="Times New Roman"/>
                <w:sz w:val="12"/>
                <w:szCs w:val="12"/>
                <w:lang w:val="en-US"/>
              </w:rPr>
            </w:pPr>
          </w:p>
          <w:p w14:paraId="4FF01FB3" w14:textId="77777777" w:rsidR="00C91338" w:rsidRPr="00607D9F" w:rsidRDefault="00C91338" w:rsidP="005C38C1">
            <w:pPr>
              <w:pStyle w:val="Geenafstand"/>
              <w:rPr>
                <w:rFonts w:ascii="Times New Roman" w:hAnsi="Times New Roman" w:cs="Times New Roman"/>
                <w:sz w:val="12"/>
                <w:szCs w:val="12"/>
                <w:lang w:val="en-US"/>
              </w:rPr>
            </w:pPr>
          </w:p>
          <w:p w14:paraId="7176F777" w14:textId="11AB2EB6" w:rsidR="00C91338" w:rsidRPr="00607D9F" w:rsidRDefault="00C91338" w:rsidP="005C38C1">
            <w:pPr>
              <w:pStyle w:val="Geenafstand"/>
              <w:rPr>
                <w:rFonts w:ascii="Times New Roman" w:hAnsi="Times New Roman" w:cs="Times New Roman"/>
                <w:sz w:val="12"/>
                <w:szCs w:val="12"/>
                <w:lang w:val="en-US"/>
              </w:rPr>
            </w:pPr>
          </w:p>
        </w:tc>
        <w:tc>
          <w:tcPr>
            <w:tcW w:w="0" w:type="auto"/>
          </w:tcPr>
          <w:p w14:paraId="05FE3B2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 male Wistar rats</w:t>
            </w:r>
          </w:p>
          <w:p w14:paraId="0530B34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85A1EF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(n=5 per group):</w:t>
            </w:r>
          </w:p>
          <w:p w14:paraId="74625C0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7-day experimental groups</w:t>
            </w:r>
          </w:p>
          <w:p w14:paraId="7C70FC7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-Healthy control saline (c)</w:t>
            </w:r>
          </w:p>
          <w:p w14:paraId="15913F9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(TEND-7)</w:t>
            </w:r>
          </w:p>
          <w:p w14:paraId="0042254F"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-LED therapy group (LED-7)</w:t>
            </w:r>
          </w:p>
          <w:p w14:paraId="049DEED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14-day experimental groups</w:t>
            </w:r>
          </w:p>
          <w:p w14:paraId="39DF745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group (TED-14)</w:t>
            </w:r>
          </w:p>
          <w:p w14:paraId="4C7FCA9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-LED therapy group (LED-14)</w:t>
            </w:r>
          </w:p>
          <w:p w14:paraId="26471136" w14:textId="5D8CF73F"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-LED group therapy after 7 days</w:t>
            </w:r>
          </w:p>
        </w:tc>
        <w:tc>
          <w:tcPr>
            <w:tcW w:w="0" w:type="auto"/>
          </w:tcPr>
          <w:p w14:paraId="0F6C0D27" w14:textId="03F622A7"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3F413E0D" w14:textId="5BF43907"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with collagenase 100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1mg/mL</w:t>
            </w:r>
          </w:p>
        </w:tc>
        <w:tc>
          <w:tcPr>
            <w:tcW w:w="0" w:type="auto"/>
          </w:tcPr>
          <w:p w14:paraId="5B418DF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Percutaneous Low-level light-emitting diode therapy  880±10 nm 22 mW, spot irradiation time of 170 s, 7.5 J/cm2 </w:t>
            </w:r>
          </w:p>
          <w:p w14:paraId="0530ADFF" w14:textId="7CF0BC15"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12 h, with a 48-h interval between irradiations.</w:t>
            </w:r>
          </w:p>
        </w:tc>
        <w:tc>
          <w:tcPr>
            <w:tcW w:w="0" w:type="auto"/>
          </w:tcPr>
          <w:p w14:paraId="7EC21D1E" w14:textId="6D85C80E"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24D44A0C"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LED compared to control</w:t>
            </w:r>
          </w:p>
          <w:p w14:paraId="7F297670"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IL-10, the highest increase in LED-7</w:t>
            </w:r>
          </w:p>
          <w:p w14:paraId="74B19CD9"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CDB1BE7"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LED compared to TEND and control groups</w:t>
            </w:r>
          </w:p>
          <w:p w14:paraId="5CCA5C7C"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collagen type I and III</w:t>
            </w:r>
          </w:p>
          <w:p w14:paraId="77E3F451" w14:textId="5A4AECA5"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-LED after 7 days lower expression of collagen type I after 14 days but higher than control</w:t>
            </w:r>
          </w:p>
        </w:tc>
        <w:tc>
          <w:tcPr>
            <w:tcW w:w="0" w:type="auto"/>
          </w:tcPr>
          <w:p w14:paraId="3BD51F3D" w14:textId="53C10831"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982687" w14:paraId="1DE03E69" w14:textId="77777777" w:rsidTr="00C91338">
        <w:trPr>
          <w:trHeight w:val="1266"/>
        </w:trPr>
        <w:tc>
          <w:tcPr>
            <w:cnfStyle w:val="001000000000" w:firstRow="0" w:lastRow="0" w:firstColumn="1" w:lastColumn="0" w:oddVBand="0" w:evenVBand="0" w:oddHBand="0" w:evenHBand="0" w:firstRowFirstColumn="0" w:firstRowLastColumn="0" w:lastRowFirstColumn="0" w:lastRowLastColumn="0"/>
            <w:tcW w:w="0" w:type="auto"/>
          </w:tcPr>
          <w:p w14:paraId="2F641A17"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Labat Marcos et al.</w:t>
            </w:r>
          </w:p>
          <w:p w14:paraId="2E49B97A" w14:textId="3CE05406"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(2014) (</w:t>
            </w:r>
            <w:r w:rsidR="00B30B75">
              <w:rPr>
                <w:rFonts w:ascii="Times New Roman" w:hAnsi="Times New Roman" w:cs="Times New Roman"/>
                <w:sz w:val="12"/>
                <w:szCs w:val="12"/>
                <w:lang w:val="en-US"/>
              </w:rPr>
              <w:t>68</w:t>
            </w:r>
            <w:r w:rsidRPr="00607D9F">
              <w:rPr>
                <w:rFonts w:ascii="Times New Roman" w:hAnsi="Times New Roman" w:cs="Times New Roman"/>
                <w:sz w:val="12"/>
                <w:szCs w:val="12"/>
                <w:lang w:val="en-US"/>
              </w:rPr>
              <w:t>)</w:t>
            </w:r>
          </w:p>
          <w:p w14:paraId="5D5D3DFB" w14:textId="77777777" w:rsidR="00C91338" w:rsidRPr="00607D9F" w:rsidRDefault="00C91338" w:rsidP="005C38C1">
            <w:pPr>
              <w:pStyle w:val="Geenafstand"/>
              <w:rPr>
                <w:rFonts w:ascii="Times New Roman" w:hAnsi="Times New Roman" w:cs="Times New Roman"/>
                <w:sz w:val="12"/>
                <w:szCs w:val="12"/>
                <w:lang w:val="en-US"/>
              </w:rPr>
            </w:pPr>
          </w:p>
          <w:p w14:paraId="5D1FBD05" w14:textId="77777777" w:rsidR="00C91338" w:rsidRPr="00607D9F" w:rsidRDefault="00C91338"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6AE64AF7" w14:textId="0C0EA5FC" w:rsidR="00C91338" w:rsidRPr="00607D9F" w:rsidRDefault="00C91338" w:rsidP="005C38C1">
            <w:pPr>
              <w:pStyle w:val="Geenafstand"/>
              <w:rPr>
                <w:rFonts w:ascii="Times New Roman" w:hAnsi="Times New Roman" w:cs="Times New Roman"/>
                <w:sz w:val="12"/>
                <w:szCs w:val="12"/>
                <w:lang w:val="en-US"/>
              </w:rPr>
            </w:pPr>
          </w:p>
        </w:tc>
        <w:tc>
          <w:tcPr>
            <w:tcW w:w="0" w:type="auto"/>
          </w:tcPr>
          <w:p w14:paraId="03B9B347"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60 male Wistar rats</w:t>
            </w:r>
          </w:p>
          <w:p w14:paraId="061F4A31"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96DF16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(n=12 per group):</w:t>
            </w:r>
          </w:p>
          <w:p w14:paraId="09D2A75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-Control(C) </w:t>
            </w:r>
          </w:p>
          <w:p w14:paraId="716B04A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-Tendinitis treated with sodium diclofenac (D) </w:t>
            </w:r>
          </w:p>
          <w:p w14:paraId="319F710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treated with laser 1J (L1J)</w:t>
            </w:r>
          </w:p>
          <w:p w14:paraId="4CBF45D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treated with laser 3J (L3J)</w:t>
            </w:r>
          </w:p>
          <w:p w14:paraId="60E773C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No treatment (TEN)</w:t>
            </w:r>
          </w:p>
          <w:p w14:paraId="4C8281C5" w14:textId="25A345CE"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45B95176" w14:textId="2A52040C"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days</w:t>
            </w:r>
          </w:p>
        </w:tc>
        <w:tc>
          <w:tcPr>
            <w:tcW w:w="0" w:type="auto"/>
          </w:tcPr>
          <w:p w14:paraId="7176EF1C" w14:textId="5A1A051C"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100 mg/ml </w:t>
            </w:r>
          </w:p>
        </w:tc>
        <w:tc>
          <w:tcPr>
            <w:tcW w:w="0" w:type="auto"/>
          </w:tcPr>
          <w:p w14:paraId="2A810718"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Sodium</w:t>
            </w:r>
          </w:p>
          <w:p w14:paraId="32F9F88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diclofenac (Voltaren injectable®; Novartis 2.5 mg/kg) injected intramuscularly</w:t>
            </w:r>
          </w:p>
          <w:p w14:paraId="3AC0914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 the gluteus muscle after 30min</w:t>
            </w:r>
          </w:p>
          <w:p w14:paraId="08927E7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C890846" w14:textId="770AE9CE"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-Percutaneous Low-level laser therapy (LLLT) 810 nm, with a power of 100mW in a mean spot size area of 2.8mm2. with doses of 1J or 3J after 1 hr</w:t>
            </w:r>
          </w:p>
        </w:tc>
        <w:tc>
          <w:tcPr>
            <w:tcW w:w="0" w:type="auto"/>
          </w:tcPr>
          <w:p w14:paraId="18449639" w14:textId="586F33A9"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Pr>
          <w:p w14:paraId="3719B929"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 compared to TEN</w:t>
            </w:r>
          </w:p>
          <w:p w14:paraId="70E128CB"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MMP-3 expression</w:t>
            </w:r>
          </w:p>
          <w:p w14:paraId="08E6D7DB"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MMP-9 and MMP-13 expression</w:t>
            </w:r>
          </w:p>
          <w:p w14:paraId="1AF39373"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D6C60AC"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L1J and L3J compared to TEN</w:t>
            </w:r>
          </w:p>
          <w:p w14:paraId="11C55B50"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MMP-13, MMP-9, and MMP-3</w:t>
            </w:r>
          </w:p>
          <w:p w14:paraId="41E3029A" w14:textId="5B4CC1B6"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-Decreased MMP-3 and MMP-9 in L1J less important</w:t>
            </w:r>
          </w:p>
        </w:tc>
        <w:tc>
          <w:tcPr>
            <w:tcW w:w="0" w:type="auto"/>
          </w:tcPr>
          <w:p w14:paraId="466FD10E"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rPr>
            </w:pPr>
            <w:r w:rsidRPr="00607D9F">
              <w:rPr>
                <w:rFonts w:ascii="Times New Roman" w:hAnsi="Times New Roman" w:cs="Times New Roman"/>
                <w:sz w:val="12"/>
                <w:szCs w:val="12"/>
                <w:u w:val="single"/>
              </w:rPr>
              <w:t>Load levels:</w:t>
            </w:r>
          </w:p>
          <w:p w14:paraId="4AB3DF2D"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607D9F">
              <w:rPr>
                <w:rFonts w:ascii="Times New Roman" w:hAnsi="Times New Roman" w:cs="Times New Roman"/>
                <w:sz w:val="12"/>
                <w:szCs w:val="12"/>
              </w:rPr>
              <w:t>Control 35N, TEN 20N, L1J 50N, D 35N, L3J 30N</w:t>
            </w:r>
          </w:p>
          <w:p w14:paraId="71859A0F"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p w14:paraId="2D74340D"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Maximum force and stretch</w:t>
            </w:r>
          </w:p>
          <w:p w14:paraId="5DFDA146"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-L1J recovered control properties, while L3J and D degraded the properties</w:t>
            </w:r>
          </w:p>
          <w:p w14:paraId="6620F05D"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8B21C3E"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Stiffness</w:t>
            </w:r>
          </w:p>
          <w:p w14:paraId="03F2450D"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-Improved stiffness in treated groups, worst in TEN group</w:t>
            </w:r>
          </w:p>
          <w:p w14:paraId="3CE7A636" w14:textId="004FC4FD"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-However, L3J group results close to TEN</w:t>
            </w:r>
          </w:p>
        </w:tc>
      </w:tr>
      <w:tr w:rsidR="00C91338" w:rsidRPr="00607D9F" w14:paraId="776F1787" w14:textId="77777777" w:rsidTr="00C9133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tcPr>
          <w:p w14:paraId="0F44D968"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Dallaudiere et al.</w:t>
            </w:r>
          </w:p>
          <w:p w14:paraId="5F5526CC" w14:textId="15D19C61"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(2014) (</w:t>
            </w:r>
            <w:r w:rsidR="00B30B75">
              <w:rPr>
                <w:rFonts w:ascii="Times New Roman" w:hAnsi="Times New Roman" w:cs="Times New Roman"/>
                <w:sz w:val="12"/>
                <w:szCs w:val="12"/>
                <w:lang w:val="en-US"/>
              </w:rPr>
              <w:t>84</w:t>
            </w:r>
            <w:r w:rsidRPr="00607D9F">
              <w:rPr>
                <w:rFonts w:ascii="Times New Roman" w:hAnsi="Times New Roman" w:cs="Times New Roman"/>
                <w:sz w:val="12"/>
                <w:szCs w:val="12"/>
                <w:lang w:val="en-US"/>
              </w:rPr>
              <w:t>)</w:t>
            </w:r>
          </w:p>
          <w:p w14:paraId="60BE5B45" w14:textId="77777777" w:rsidR="00C91338" w:rsidRPr="00607D9F" w:rsidRDefault="00C91338" w:rsidP="005C38C1">
            <w:pPr>
              <w:pStyle w:val="Geenafstand"/>
              <w:rPr>
                <w:rFonts w:ascii="Times New Roman" w:hAnsi="Times New Roman" w:cs="Times New Roman"/>
                <w:sz w:val="12"/>
                <w:szCs w:val="12"/>
                <w:lang w:val="en-US"/>
              </w:rPr>
            </w:pPr>
          </w:p>
          <w:p w14:paraId="02446935" w14:textId="01C05F74"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4C1AA282"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 immunocompetent male Sprague Dawley rats</w:t>
            </w:r>
          </w:p>
          <w:p w14:paraId="34D9260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993B78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02F379C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-Tendinosis+ tendon injected with PRP (PRPT+)</w:t>
            </w:r>
          </w:p>
          <w:p w14:paraId="519282D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-Tendinosis- tendon injected with PRP</w:t>
            </w:r>
          </w:p>
          <w:p w14:paraId="224A1C66" w14:textId="7CB1F52D"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-Physiological serum group (ST+)</w:t>
            </w:r>
          </w:p>
        </w:tc>
        <w:tc>
          <w:tcPr>
            <w:tcW w:w="0" w:type="auto"/>
          </w:tcPr>
          <w:p w14:paraId="1030314D" w14:textId="746152DD"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6, 12,  13, 18, and 25 days</w:t>
            </w:r>
          </w:p>
        </w:tc>
        <w:tc>
          <w:tcPr>
            <w:tcW w:w="0" w:type="auto"/>
          </w:tcPr>
          <w:p w14:paraId="23E00BF3" w14:textId="433CB947"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of collagenase type 1 250 UI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65372CDC" w14:textId="799DC771"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of 0.1 ml PRP (Platelet concentration equal 3 times than the concentration measured in the blood)</w:t>
            </w:r>
          </w:p>
        </w:tc>
        <w:tc>
          <w:tcPr>
            <w:tcW w:w="0" w:type="auto"/>
          </w:tcPr>
          <w:p w14:paraId="574E0C0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PRPT+ group compared to ST+</w:t>
            </w:r>
          </w:p>
          <w:p w14:paraId="682FF1FB" w14:textId="77777777"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fibrillar disorganization and neovascularization in the ST+ group</w:t>
            </w:r>
          </w:p>
          <w:p w14:paraId="1263260B" w14:textId="77777777" w:rsidR="00C91338" w:rsidRPr="00607D9F" w:rsidRDefault="00C91338" w:rsidP="005C38C1">
            <w:pPr>
              <w:ind w:firstLine="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48F8090" w14:textId="34F93409"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6A14B069" w14:textId="0EE4EDF3"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-Absence of Macrophages in all groups</w:t>
            </w:r>
          </w:p>
        </w:tc>
        <w:tc>
          <w:tcPr>
            <w:tcW w:w="0" w:type="auto"/>
          </w:tcPr>
          <w:p w14:paraId="19A2038E" w14:textId="4EC6FE9F"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492351C9" w14:textId="77777777" w:rsidTr="00C91338">
        <w:trPr>
          <w:trHeight w:val="1415"/>
        </w:trPr>
        <w:tc>
          <w:tcPr>
            <w:cnfStyle w:val="001000000000" w:firstRow="0" w:lastRow="0" w:firstColumn="1" w:lastColumn="0" w:oddVBand="0" w:evenVBand="0" w:oddHBand="0" w:evenHBand="0" w:firstRowFirstColumn="0" w:firstRowLastColumn="0" w:lastRowFirstColumn="0" w:lastRowLastColumn="0"/>
            <w:tcW w:w="0" w:type="auto"/>
          </w:tcPr>
          <w:p w14:paraId="2FEAE0FB"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Gunes et al.</w:t>
            </w:r>
          </w:p>
          <w:p w14:paraId="60C5BCF2" w14:textId="2F7ED03C"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(2014) (10</w:t>
            </w:r>
            <w:r w:rsidR="00B30B75">
              <w:rPr>
                <w:rFonts w:ascii="Times New Roman" w:hAnsi="Times New Roman" w:cs="Times New Roman"/>
                <w:sz w:val="12"/>
                <w:szCs w:val="12"/>
                <w:lang w:val="en-US"/>
              </w:rPr>
              <w:t>7</w:t>
            </w:r>
            <w:r w:rsidRPr="00607D9F">
              <w:rPr>
                <w:rFonts w:ascii="Times New Roman" w:hAnsi="Times New Roman" w:cs="Times New Roman"/>
                <w:sz w:val="12"/>
                <w:szCs w:val="12"/>
                <w:lang w:val="en-US"/>
              </w:rPr>
              <w:t>)</w:t>
            </w:r>
          </w:p>
          <w:p w14:paraId="1CEE7FDC" w14:textId="77777777" w:rsidR="00C91338" w:rsidRPr="00607D9F" w:rsidRDefault="00C91338" w:rsidP="005C38C1">
            <w:pPr>
              <w:pStyle w:val="Geenafstand"/>
              <w:rPr>
                <w:rFonts w:ascii="Times New Roman" w:hAnsi="Times New Roman" w:cs="Times New Roman"/>
                <w:sz w:val="12"/>
                <w:szCs w:val="12"/>
                <w:lang w:val="en-US"/>
              </w:rPr>
            </w:pPr>
          </w:p>
          <w:p w14:paraId="3A47CCF8" w14:textId="04ABDCA3"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2C778030"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32 male New Zealand white rabbits</w:t>
            </w:r>
          </w:p>
          <w:p w14:paraId="7F7D7A1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BC2B21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473699B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surgery control(n=4)</w:t>
            </w:r>
          </w:p>
          <w:p w14:paraId="14B48D6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 control(n=12)</w:t>
            </w:r>
          </w:p>
          <w:p w14:paraId="6DA2570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RF-mt(n=12)</w:t>
            </w:r>
          </w:p>
          <w:p w14:paraId="12A34D73" w14:textId="503C182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1DDEFCF0" w14:textId="7D334653"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6 and 12 weeks after treatment</w:t>
            </w:r>
          </w:p>
        </w:tc>
        <w:tc>
          <w:tcPr>
            <w:tcW w:w="0" w:type="auto"/>
          </w:tcPr>
          <w:p w14:paraId="0E9A3398" w14:textId="1ABA4876"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1600ng of PGE1 1x/week for 4 weeks in Achilles tendon</w:t>
            </w:r>
          </w:p>
        </w:tc>
        <w:tc>
          <w:tcPr>
            <w:tcW w:w="0" w:type="auto"/>
          </w:tcPr>
          <w:p w14:paraId="18D404D6" w14:textId="36BA99DF"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-Surgical Radiofrequency-micro tenotomy device was used to perform micro tenotomies surgically one week after injection</w:t>
            </w:r>
          </w:p>
        </w:tc>
        <w:tc>
          <w:tcPr>
            <w:tcW w:w="0" w:type="auto"/>
          </w:tcPr>
          <w:p w14:paraId="2FADBEB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RF-mt compared to no surgery control</w:t>
            </w:r>
          </w:p>
          <w:p w14:paraId="18CA449C" w14:textId="377AC0AF"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-Increase in vascularity</w:t>
            </w:r>
          </w:p>
        </w:tc>
        <w:tc>
          <w:tcPr>
            <w:tcW w:w="0" w:type="auto"/>
          </w:tcPr>
          <w:p w14:paraId="3389637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RF-mt compared to no surgery control</w:t>
            </w:r>
          </w:p>
          <w:p w14:paraId="38B95440"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VEGF and collagen type 4</w:t>
            </w:r>
          </w:p>
          <w:p w14:paraId="547A3631" w14:textId="38E1DF6F"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-No difference in fiber structure and fiber arrangement at 12 weeks</w:t>
            </w:r>
          </w:p>
        </w:tc>
        <w:tc>
          <w:tcPr>
            <w:tcW w:w="0" w:type="auto"/>
          </w:tcPr>
          <w:p w14:paraId="6F7DD362" w14:textId="22DB6C88"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r>
      <w:tr w:rsidR="00C91338" w:rsidRPr="00607D9F" w14:paraId="3BBB7C9C" w14:textId="77777777" w:rsidTr="00C91338">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0" w:type="auto"/>
          </w:tcPr>
          <w:p w14:paraId="553685D6" w14:textId="77777777" w:rsidR="00C91338" w:rsidRPr="00607D9F" w:rsidRDefault="00C91338" w:rsidP="005C38C1">
            <w:pPr>
              <w:pStyle w:val="Geenafstand"/>
              <w:rPr>
                <w:rFonts w:ascii="Times New Roman" w:hAnsi="Times New Roman" w:cs="Times New Roman"/>
                <w:color w:val="202124"/>
                <w:sz w:val="12"/>
                <w:szCs w:val="12"/>
                <w:shd w:val="clear" w:color="auto" w:fill="FFFFFF"/>
                <w:lang w:val="en-US"/>
              </w:rPr>
            </w:pPr>
            <w:r w:rsidRPr="00607D9F">
              <w:rPr>
                <w:rFonts w:ascii="Times New Roman" w:hAnsi="Times New Roman" w:cs="Times New Roman"/>
                <w:sz w:val="12"/>
                <w:szCs w:val="12"/>
                <w:lang w:val="en-US"/>
              </w:rPr>
              <w:lastRenderedPageBreak/>
              <w:t>Dallaudi</w:t>
            </w:r>
            <w:r w:rsidRPr="00607D9F">
              <w:rPr>
                <w:rFonts w:ascii="Times New Roman" w:hAnsi="Times New Roman" w:cs="Times New Roman"/>
                <w:color w:val="202124"/>
                <w:sz w:val="12"/>
                <w:szCs w:val="12"/>
                <w:shd w:val="clear" w:color="auto" w:fill="FFFFFF"/>
                <w:lang w:val="en-US"/>
              </w:rPr>
              <w:t>ère et al.</w:t>
            </w:r>
          </w:p>
          <w:p w14:paraId="27B93757" w14:textId="635D9EA6" w:rsidR="00C91338" w:rsidRPr="00607D9F" w:rsidRDefault="00C91338" w:rsidP="005C38C1">
            <w:pPr>
              <w:pStyle w:val="Geenafstand"/>
              <w:rPr>
                <w:rFonts w:ascii="Times New Roman" w:hAnsi="Times New Roman" w:cs="Times New Roman"/>
                <w:color w:val="202124"/>
                <w:sz w:val="12"/>
                <w:szCs w:val="12"/>
                <w:shd w:val="clear" w:color="auto" w:fill="FFFFFF"/>
                <w:lang w:val="en-US"/>
              </w:rPr>
            </w:pPr>
            <w:r w:rsidRPr="00607D9F">
              <w:rPr>
                <w:rFonts w:ascii="Times New Roman" w:hAnsi="Times New Roman" w:cs="Times New Roman"/>
                <w:color w:val="202124"/>
                <w:sz w:val="12"/>
                <w:szCs w:val="12"/>
                <w:shd w:val="clear" w:color="auto" w:fill="FFFFFF"/>
                <w:lang w:val="en-US"/>
              </w:rPr>
              <w:t>(2013) (</w:t>
            </w:r>
            <w:r w:rsidR="00B30B75">
              <w:rPr>
                <w:rFonts w:ascii="Times New Roman" w:hAnsi="Times New Roman" w:cs="Times New Roman"/>
                <w:color w:val="202124"/>
                <w:sz w:val="12"/>
                <w:szCs w:val="12"/>
                <w:shd w:val="clear" w:color="auto" w:fill="FFFFFF"/>
                <w:lang w:val="en-US"/>
              </w:rPr>
              <w:t>98</w:t>
            </w:r>
            <w:r w:rsidRPr="00607D9F">
              <w:rPr>
                <w:rFonts w:ascii="Times New Roman" w:hAnsi="Times New Roman" w:cs="Times New Roman"/>
                <w:color w:val="202124"/>
                <w:sz w:val="12"/>
                <w:szCs w:val="12"/>
                <w:shd w:val="clear" w:color="auto" w:fill="FFFFFF"/>
                <w:lang w:val="en-US"/>
              </w:rPr>
              <w:t>)</w:t>
            </w:r>
          </w:p>
          <w:p w14:paraId="078CBADB" w14:textId="77777777" w:rsidR="00C91338" w:rsidRPr="00607D9F" w:rsidRDefault="00C91338" w:rsidP="005C38C1">
            <w:pPr>
              <w:pStyle w:val="Geenafstand"/>
              <w:rPr>
                <w:rFonts w:ascii="Times New Roman" w:hAnsi="Times New Roman" w:cs="Times New Roman"/>
                <w:color w:val="202124"/>
                <w:sz w:val="12"/>
                <w:szCs w:val="12"/>
                <w:shd w:val="clear" w:color="auto" w:fill="FFFFFF"/>
                <w:lang w:val="en-US"/>
              </w:rPr>
            </w:pPr>
          </w:p>
          <w:p w14:paraId="3E9FEAC4" w14:textId="3CE92A84"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color w:val="202124"/>
                <w:sz w:val="12"/>
                <w:szCs w:val="12"/>
                <w:shd w:val="clear" w:color="auto" w:fill="FFFFFF"/>
                <w:lang w:val="en-US"/>
              </w:rPr>
              <w:t>Analyzing the efficacy of treatment</w:t>
            </w:r>
          </w:p>
        </w:tc>
        <w:tc>
          <w:tcPr>
            <w:tcW w:w="0" w:type="auto"/>
          </w:tcPr>
          <w:p w14:paraId="5810E45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40 6-week-old immunocompetent male Sprague Dawley rats</w:t>
            </w:r>
          </w:p>
          <w:p w14:paraId="1B13D38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2A62B7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BDF77F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-Bevacizumab group (Bev)</w:t>
            </w:r>
          </w:p>
          <w:p w14:paraId="670AD802"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w:t>
            </w:r>
          </w:p>
          <w:p w14:paraId="0DDEC36C" w14:textId="32A8EB9E"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35FBBC69" w14:textId="78967826"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6 and 13 days after injury induction</w:t>
            </w:r>
          </w:p>
        </w:tc>
        <w:tc>
          <w:tcPr>
            <w:tcW w:w="0" w:type="auto"/>
          </w:tcPr>
          <w:p w14:paraId="1577C823" w14:textId="0B9CBCAD"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250IU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4AC51094" w14:textId="62004308"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 bevacizumab 0.1ml after 3 days</w:t>
            </w:r>
          </w:p>
        </w:tc>
        <w:tc>
          <w:tcPr>
            <w:tcW w:w="0" w:type="auto"/>
          </w:tcPr>
          <w:p w14:paraId="2A1DD95A"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Bev compared to sham</w:t>
            </w:r>
          </w:p>
          <w:p w14:paraId="562824CA"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fibrillar organization and Less neovascularization at day 6</w:t>
            </w:r>
          </w:p>
          <w:p w14:paraId="0519E492" w14:textId="5D184414"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-Similar fibrillar disorganization and neovascularization at day 13 (Less than day 6 in both groups)</w:t>
            </w:r>
          </w:p>
        </w:tc>
        <w:tc>
          <w:tcPr>
            <w:tcW w:w="0" w:type="auto"/>
          </w:tcPr>
          <w:p w14:paraId="18B26DB1" w14:textId="0C0FEB08"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-Absence of macrophages in both groups</w:t>
            </w:r>
          </w:p>
        </w:tc>
        <w:tc>
          <w:tcPr>
            <w:tcW w:w="0" w:type="auto"/>
          </w:tcPr>
          <w:p w14:paraId="0CAF5943"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p w14:paraId="2A989C93" w14:textId="59B84156"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r>
      <w:tr w:rsidR="00C91338" w:rsidRPr="00607D9F" w14:paraId="02DC64F7" w14:textId="77777777" w:rsidTr="00C91338">
        <w:trPr>
          <w:trHeight w:val="1241"/>
        </w:trPr>
        <w:tc>
          <w:tcPr>
            <w:cnfStyle w:val="001000000000" w:firstRow="0" w:lastRow="0" w:firstColumn="1" w:lastColumn="0" w:oddVBand="0" w:evenVBand="0" w:oddHBand="0" w:evenHBand="0" w:firstRowFirstColumn="0" w:firstRowLastColumn="0" w:lastRowFirstColumn="0" w:lastRowLastColumn="0"/>
            <w:tcW w:w="0" w:type="auto"/>
          </w:tcPr>
          <w:p w14:paraId="22A83B91"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Casalechi et al.</w:t>
            </w:r>
          </w:p>
          <w:p w14:paraId="2B01F3C8" w14:textId="1C7DFC5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(2013) (</w:t>
            </w:r>
            <w:r w:rsidR="00B30B75">
              <w:rPr>
                <w:rFonts w:ascii="Times New Roman" w:hAnsi="Times New Roman" w:cs="Times New Roman"/>
                <w:sz w:val="12"/>
                <w:szCs w:val="12"/>
                <w:lang w:val="en-US"/>
              </w:rPr>
              <w:t>69</w:t>
            </w:r>
            <w:r w:rsidRPr="00607D9F">
              <w:rPr>
                <w:rFonts w:ascii="Times New Roman" w:hAnsi="Times New Roman" w:cs="Times New Roman"/>
                <w:sz w:val="12"/>
                <w:szCs w:val="12"/>
                <w:lang w:val="en-US"/>
              </w:rPr>
              <w:t>)</w:t>
            </w:r>
          </w:p>
          <w:p w14:paraId="04F20BCA" w14:textId="77777777" w:rsidR="00C91338" w:rsidRPr="00607D9F" w:rsidRDefault="00C91338" w:rsidP="005C38C1">
            <w:pPr>
              <w:pStyle w:val="Geenafstand"/>
              <w:rPr>
                <w:rFonts w:ascii="Times New Roman" w:hAnsi="Times New Roman" w:cs="Times New Roman"/>
                <w:sz w:val="12"/>
                <w:szCs w:val="12"/>
                <w:lang w:val="en-US"/>
              </w:rPr>
            </w:pPr>
          </w:p>
          <w:p w14:paraId="318BCC66" w14:textId="54BAE679"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2128A29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 male Wistar rats</w:t>
            </w:r>
          </w:p>
          <w:p w14:paraId="2EF29DF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CA343D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(n=5 per group):</w:t>
            </w:r>
          </w:p>
          <w:p w14:paraId="0E6EFFB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w:t>
            </w:r>
          </w:p>
          <w:p w14:paraId="53545962"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-Laser</w:t>
            </w:r>
          </w:p>
          <w:p w14:paraId="65F5D8E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7 days (TE-7)</w:t>
            </w:r>
          </w:p>
          <w:p w14:paraId="238EB04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14 days (TE-14)</w:t>
            </w:r>
          </w:p>
          <w:p w14:paraId="340E04B0"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-Tendinopathy+laser 7 days (TL-7)</w:t>
            </w:r>
          </w:p>
          <w:p w14:paraId="4A9790B3" w14:textId="18D6ACCE"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-Tendinopathy+laser 14 days(TL-14)</w:t>
            </w:r>
          </w:p>
        </w:tc>
        <w:tc>
          <w:tcPr>
            <w:tcW w:w="0" w:type="auto"/>
          </w:tcPr>
          <w:p w14:paraId="33970350" w14:textId="4594888B"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and 14 days</w:t>
            </w:r>
          </w:p>
        </w:tc>
        <w:tc>
          <w:tcPr>
            <w:tcW w:w="0" w:type="auto"/>
          </w:tcPr>
          <w:p w14:paraId="4366D733" w14:textId="35B84F5E"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0.1 mL of collagenase</w:t>
            </w:r>
          </w:p>
        </w:tc>
        <w:tc>
          <w:tcPr>
            <w:tcW w:w="0" w:type="auto"/>
          </w:tcPr>
          <w:p w14:paraId="5B5A8FC6" w14:textId="2256AE6A"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Low-level laser therapy 780nm, 22 mW 107 mW/cm</w:t>
            </w:r>
            <w:r w:rsidRPr="00607D9F">
              <w:rPr>
                <w:rFonts w:ascii="Times New Roman" w:hAnsi="Times New Roman" w:cs="Times New Roman"/>
                <w:sz w:val="12"/>
                <w:szCs w:val="12"/>
                <w:vertAlign w:val="superscript"/>
                <w:lang w:val="en-US"/>
              </w:rPr>
              <w:t xml:space="preserve">2 </w:t>
            </w:r>
            <w:r w:rsidRPr="00607D9F">
              <w:rPr>
                <w:rFonts w:ascii="Times New Roman" w:hAnsi="Times New Roman" w:cs="Times New Roman"/>
                <w:sz w:val="12"/>
                <w:szCs w:val="12"/>
                <w:lang w:val="en-US"/>
              </w:rPr>
              <w:t>1.54J applied for 70s  for a period of 7 or 14 days</w:t>
            </w:r>
          </w:p>
        </w:tc>
        <w:tc>
          <w:tcPr>
            <w:tcW w:w="0" w:type="auto"/>
          </w:tcPr>
          <w:p w14:paraId="0354A736" w14:textId="7CC3AB59"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5C9BD76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TL-7 and TL-14 compared to saline</w:t>
            </w:r>
          </w:p>
          <w:p w14:paraId="61A3C7C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IL-10 and VEGF</w:t>
            </w:r>
          </w:p>
          <w:p w14:paraId="63335DE7"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expression of MMP-1</w:t>
            </w:r>
          </w:p>
          <w:p w14:paraId="619F8500" w14:textId="44A64D7F"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-An increased expression of MMP-13</w:t>
            </w:r>
          </w:p>
        </w:tc>
        <w:tc>
          <w:tcPr>
            <w:tcW w:w="0" w:type="auto"/>
          </w:tcPr>
          <w:p w14:paraId="3FBE4EA8" w14:textId="3AF7CE2A"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r>
      <w:tr w:rsidR="00C91338" w:rsidRPr="00982687" w14:paraId="450DF5E3" w14:textId="77777777" w:rsidTr="00C91338">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tcPr>
          <w:p w14:paraId="389751DC"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Bell et al.</w:t>
            </w:r>
          </w:p>
          <w:p w14:paraId="202C3FD0" w14:textId="39960DE8"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(2013) (</w:t>
            </w:r>
            <w:r w:rsidR="00B30B75">
              <w:rPr>
                <w:rFonts w:ascii="Times New Roman" w:hAnsi="Times New Roman" w:cs="Times New Roman"/>
                <w:sz w:val="12"/>
                <w:szCs w:val="12"/>
                <w:lang w:val="en-US"/>
              </w:rPr>
              <w:t>53</w:t>
            </w:r>
            <w:r w:rsidRPr="00607D9F">
              <w:rPr>
                <w:rFonts w:ascii="Times New Roman" w:hAnsi="Times New Roman" w:cs="Times New Roman"/>
                <w:sz w:val="12"/>
                <w:szCs w:val="12"/>
                <w:lang w:val="en-US"/>
              </w:rPr>
              <w:t>)</w:t>
            </w:r>
          </w:p>
          <w:p w14:paraId="5C98CEB3" w14:textId="77777777" w:rsidR="00C91338" w:rsidRPr="00607D9F" w:rsidRDefault="00C91338" w:rsidP="005C38C1">
            <w:pPr>
              <w:pStyle w:val="Geenafstand"/>
              <w:rPr>
                <w:rFonts w:ascii="Times New Roman" w:hAnsi="Times New Roman" w:cs="Times New Roman"/>
                <w:sz w:val="12"/>
                <w:szCs w:val="12"/>
                <w:lang w:val="en-US"/>
              </w:rPr>
            </w:pPr>
          </w:p>
          <w:p w14:paraId="62472DFA" w14:textId="6D3E9572"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105FC83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83 12-weeks old male mice (C57B16)</w:t>
            </w:r>
          </w:p>
          <w:p w14:paraId="4590ABF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A21EF3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-Uninjured controls</w:t>
            </w:r>
          </w:p>
          <w:p w14:paraId="62E395B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-cage activity controls</w:t>
            </w:r>
          </w:p>
          <w:p w14:paraId="4FF404F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-acute response group (48h after injection)</w:t>
            </w:r>
          </w:p>
          <w:p w14:paraId="5F6F765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-Treadmill 2 weeks</w:t>
            </w:r>
          </w:p>
          <w:p w14:paraId="167E2BDC" w14:textId="521C8036"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-Treadmill 4 weeks</w:t>
            </w:r>
          </w:p>
        </w:tc>
        <w:tc>
          <w:tcPr>
            <w:tcW w:w="0" w:type="auto"/>
          </w:tcPr>
          <w:p w14:paraId="01655A5D" w14:textId="11C7B703"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48h ,2 and 4weeks</w:t>
            </w:r>
          </w:p>
        </w:tc>
        <w:tc>
          <w:tcPr>
            <w:tcW w:w="0" w:type="auto"/>
          </w:tcPr>
          <w:p w14:paraId="2848412F" w14:textId="4D77D56B"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100ng active TGF-</w:t>
            </w:r>
            <w:r w:rsidR="009E51B3">
              <w:rPr>
                <w:rFonts w:ascii="Times New Roman" w:hAnsi="Times New Roman" w:cs="Times New Roman"/>
                <w:sz w:val="12"/>
                <w:szCs w:val="12"/>
                <w:lang w:val="en-US"/>
              </w:rPr>
              <w:t>B</w:t>
            </w:r>
            <w:r w:rsidRPr="00607D9F">
              <w:rPr>
                <w:rFonts w:ascii="Times New Roman" w:hAnsi="Times New Roman" w:cs="Times New Roman"/>
                <w:sz w:val="12"/>
                <w:szCs w:val="12"/>
                <w:lang w:val="en-US"/>
              </w:rPr>
              <w:t>1 in 6</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BSA in saline</w:t>
            </w:r>
          </w:p>
        </w:tc>
        <w:tc>
          <w:tcPr>
            <w:tcW w:w="0" w:type="auto"/>
          </w:tcPr>
          <w:p w14:paraId="76F95FAB" w14:textId="2A4E95A1"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Uphill treadmill running at 32cm/s, for 20min/day. 5 days/week for 2 or 4 weeks</w:t>
            </w:r>
          </w:p>
        </w:tc>
        <w:tc>
          <w:tcPr>
            <w:tcW w:w="0" w:type="auto"/>
          </w:tcPr>
          <w:p w14:paraId="573F066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Treadmill 2 weeks compared to cage activity group</w:t>
            </w:r>
          </w:p>
          <w:p w14:paraId="27E50BB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Lower increase of cellularity 1.3-fold (vs 1.7-fold)</w:t>
            </w:r>
          </w:p>
          <w:p w14:paraId="19000A3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3195589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Treadmill 4 weeks compared to cage activity group</w:t>
            </w:r>
          </w:p>
          <w:p w14:paraId="49748CE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Lower increase of cellularity 1.6-fold (vs 2.1-fold)</w:t>
            </w:r>
          </w:p>
          <w:p w14:paraId="174EFB13"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C02CA5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 xml:space="preserve">Treadmill 2 and 4 weeks </w:t>
            </w:r>
            <w:r w:rsidRPr="00607D9F">
              <w:rPr>
                <w:rFonts w:ascii="Times New Roman" w:hAnsi="Times New Roman" w:cs="Times New Roman"/>
                <w:sz w:val="12"/>
                <w:szCs w:val="12"/>
                <w:lang w:val="en-US"/>
              </w:rPr>
              <w:t>compared to cage activity group</w:t>
            </w:r>
          </w:p>
          <w:p w14:paraId="1A4183D5" w14:textId="221A300C"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Treadmill exercise prevented</w:t>
            </w:r>
            <w:r w:rsidRPr="00607D9F">
              <w:rPr>
                <w:rFonts w:ascii="Times New Roman" w:hAnsi="Times New Roman" w:cs="Times New Roman"/>
                <w:sz w:val="12"/>
                <w:szCs w:val="12"/>
                <w:u w:val="single"/>
                <w:lang w:val="en-US"/>
              </w:rPr>
              <w:t xml:space="preserve"> </w:t>
            </w:r>
            <w:r w:rsidRPr="00607D9F">
              <w:rPr>
                <w:rFonts w:ascii="Times New Roman" w:hAnsi="Times New Roman" w:cs="Times New Roman"/>
                <w:sz w:val="12"/>
                <w:szCs w:val="12"/>
                <w:lang w:val="en-US"/>
              </w:rPr>
              <w:t>groups of rounded cells, with enlarged and rounded nuclei, and with each cell surrounded by its organized pericellular matrix.</w:t>
            </w:r>
          </w:p>
        </w:tc>
        <w:tc>
          <w:tcPr>
            <w:tcW w:w="0" w:type="auto"/>
          </w:tcPr>
          <w:p w14:paraId="0530550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Treadmill 2 weeks compared to cage activity group</w:t>
            </w:r>
          </w:p>
          <w:p w14:paraId="2A3B91B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decreased expression of collagen type I and III</w:t>
            </w:r>
          </w:p>
          <w:p w14:paraId="4A50EF1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collagen type II and Fn1</w:t>
            </w:r>
          </w:p>
          <w:p w14:paraId="1DF1439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BBB93F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Treadmill 4 weeks compared to cage activity group</w:t>
            </w:r>
          </w:p>
          <w:p w14:paraId="7628FBF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-Tenfold reduction of collagen type I and 200-fold reduction of collagen type III</w:t>
            </w:r>
          </w:p>
          <w:p w14:paraId="1D582A2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-Reduction of collagen type II and Can</w:t>
            </w:r>
          </w:p>
          <w:p w14:paraId="5A54C20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Adamts5 and MMP-3 expression</w:t>
            </w:r>
          </w:p>
          <w:p w14:paraId="74A33DD6" w14:textId="00A35292"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decreased expression of aggrecan and ADAMTS5</w:t>
            </w:r>
          </w:p>
        </w:tc>
        <w:tc>
          <w:tcPr>
            <w:tcW w:w="0" w:type="auto"/>
          </w:tcPr>
          <w:p w14:paraId="58B3138B" w14:textId="77777777" w:rsidR="00C91338" w:rsidRPr="00607D9F" w:rsidRDefault="00C91338" w:rsidP="005C38C1">
            <w:pPr>
              <w:tabs>
                <w:tab w:val="right" w:pos="17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Treadmill compared to cage activity control group and treadmill 2 weeks group</w:t>
            </w:r>
          </w:p>
          <w:p w14:paraId="358832B4" w14:textId="69018EDA"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-After 4 weeks, recovery in maximum load, stiffness, maximum stress, and tensile modulus </w:t>
            </w:r>
          </w:p>
        </w:tc>
      </w:tr>
      <w:tr w:rsidR="00C91338" w:rsidRPr="00607D9F" w14:paraId="069E2696" w14:textId="77777777" w:rsidTr="00C91338">
        <w:trPr>
          <w:trHeight w:val="706"/>
        </w:trPr>
        <w:tc>
          <w:tcPr>
            <w:cnfStyle w:val="001000000000" w:firstRow="0" w:lastRow="0" w:firstColumn="1" w:lastColumn="0" w:oddVBand="0" w:evenVBand="0" w:oddHBand="0" w:evenHBand="0" w:firstRowFirstColumn="0" w:firstRowLastColumn="0" w:lastRowFirstColumn="0" w:lastRowLastColumn="0"/>
            <w:tcW w:w="0" w:type="auto"/>
          </w:tcPr>
          <w:p w14:paraId="49B3F3CA"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Tsai et al.</w:t>
            </w:r>
          </w:p>
          <w:p w14:paraId="179C71C3" w14:textId="15881E0E"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(2013) (</w:t>
            </w:r>
            <w:r w:rsidR="00B30B75">
              <w:rPr>
                <w:rFonts w:ascii="Times New Roman" w:hAnsi="Times New Roman" w:cs="Times New Roman"/>
                <w:sz w:val="12"/>
                <w:szCs w:val="12"/>
                <w:lang w:val="en-US"/>
              </w:rPr>
              <w:t>7</w:t>
            </w:r>
            <w:r w:rsidRPr="00607D9F">
              <w:rPr>
                <w:rFonts w:ascii="Times New Roman" w:hAnsi="Times New Roman" w:cs="Times New Roman"/>
                <w:sz w:val="12"/>
                <w:szCs w:val="12"/>
                <w:lang w:val="en-US"/>
              </w:rPr>
              <w:t>1)</w:t>
            </w:r>
          </w:p>
          <w:p w14:paraId="67C51676" w14:textId="77777777" w:rsidR="00C91338" w:rsidRPr="00607D9F" w:rsidRDefault="00C91338" w:rsidP="005C38C1">
            <w:pPr>
              <w:pStyle w:val="Geenafstand"/>
              <w:rPr>
                <w:rFonts w:ascii="Times New Roman" w:hAnsi="Times New Roman" w:cs="Times New Roman"/>
                <w:sz w:val="12"/>
                <w:szCs w:val="12"/>
                <w:lang w:val="en-US"/>
              </w:rPr>
            </w:pPr>
          </w:p>
          <w:p w14:paraId="64F056B4" w14:textId="0EFB97CB"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0C864110"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40 12-weeks old Sprague-Dawley rats</w:t>
            </w:r>
          </w:p>
          <w:p w14:paraId="157AB35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F3FEB9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 control (N=10)</w:t>
            </w:r>
          </w:p>
          <w:p w14:paraId="723E2D3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 control with RF (N=10), -Tendinopathy with RF (N=10)</w:t>
            </w:r>
          </w:p>
          <w:p w14:paraId="006B66A4" w14:textId="565A6323"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(N=10)</w:t>
            </w:r>
          </w:p>
        </w:tc>
        <w:tc>
          <w:tcPr>
            <w:tcW w:w="0" w:type="auto"/>
          </w:tcPr>
          <w:p w14:paraId="334D5428" w14:textId="068FBE09"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 3, 5, and 7 days</w:t>
            </w:r>
          </w:p>
        </w:tc>
        <w:tc>
          <w:tcPr>
            <w:tcW w:w="0" w:type="auto"/>
          </w:tcPr>
          <w:p w14:paraId="38A24D50" w14:textId="0E2AEFAE"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0.3 mg from clostridium histolyticum</w:t>
            </w:r>
          </w:p>
        </w:tc>
        <w:tc>
          <w:tcPr>
            <w:tcW w:w="0" w:type="auto"/>
          </w:tcPr>
          <w:p w14:paraId="5FDD632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universal radiofrequency generator was used percutaneously on pulsed mode at 70 volts, 2Hz, for a duration of 30 milliseconds,</w:t>
            </w:r>
          </w:p>
          <w:p w14:paraId="457CBFAE" w14:textId="4B327E1A"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 42</w:t>
            </w:r>
            <w:r w:rsidRPr="00607D9F">
              <w:rPr>
                <w:rFonts w:ascii="Cambria Math" w:hAnsi="Cambria Math" w:cs="Cambria Math"/>
                <w:sz w:val="12"/>
                <w:szCs w:val="12"/>
                <w:lang w:val="en-US"/>
              </w:rPr>
              <w:t>∘</w:t>
            </w:r>
            <w:r w:rsidRPr="00607D9F">
              <w:rPr>
                <w:rFonts w:ascii="Times New Roman" w:hAnsi="Times New Roman" w:cs="Times New Roman"/>
                <w:sz w:val="12"/>
                <w:szCs w:val="12"/>
                <w:lang w:val="en-US"/>
              </w:rPr>
              <w:t>C for 60 seconds.</w:t>
            </w:r>
          </w:p>
        </w:tc>
        <w:tc>
          <w:tcPr>
            <w:tcW w:w="0" w:type="auto"/>
          </w:tcPr>
          <w:p w14:paraId="10882429" w14:textId="42571A7E"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Pr>
          <w:p w14:paraId="72FA949F"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RF treated compared to tendinopathy</w:t>
            </w:r>
          </w:p>
          <w:p w14:paraId="122497AB"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expression of substance P and calcitonin gene-related peptide</w:t>
            </w:r>
          </w:p>
          <w:p w14:paraId="20DB30FF"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-Fewer nerve fibers</w:t>
            </w:r>
          </w:p>
          <w:p w14:paraId="13F3711E"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-Reduction of nerve fiber diameter</w:t>
            </w:r>
          </w:p>
          <w:p w14:paraId="51E00000" w14:textId="7D475480"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-Improved tendon tension</w:t>
            </w:r>
          </w:p>
        </w:tc>
        <w:tc>
          <w:tcPr>
            <w:tcW w:w="0" w:type="auto"/>
          </w:tcPr>
          <w:p w14:paraId="6EBFD46A"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RF treated compared to tendinopathy</w:t>
            </w:r>
          </w:p>
          <w:p w14:paraId="5044D1A8"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-Improved stance phase</w:t>
            </w:r>
          </w:p>
          <w:p w14:paraId="7B2BEA47"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-Prolonged time of stance phase</w:t>
            </w:r>
          </w:p>
          <w:p w14:paraId="5EC7943C" w14:textId="77777777"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-Step length toward to normal</w:t>
            </w:r>
          </w:p>
          <w:p w14:paraId="0218A5D2" w14:textId="298EB81C" w:rsidR="00C91338" w:rsidRPr="00607D9F" w:rsidRDefault="00C91338" w:rsidP="005C38C1">
            <w:pPr>
              <w:tabs>
                <w:tab w:val="right" w:pos="1732"/>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-Improved intermediary toe spread</w:t>
            </w:r>
          </w:p>
        </w:tc>
      </w:tr>
      <w:tr w:rsidR="00C91338" w:rsidRPr="00982687" w14:paraId="01C82B73" w14:textId="77777777" w:rsidTr="00C91338">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0" w:type="auto"/>
          </w:tcPr>
          <w:p w14:paraId="3DD6454F"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Cinar et al.</w:t>
            </w:r>
          </w:p>
          <w:p w14:paraId="602DAAD5" w14:textId="6220E1FA"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(2013) (</w:t>
            </w:r>
            <w:r w:rsidR="00A047AF">
              <w:rPr>
                <w:rFonts w:ascii="Times New Roman" w:hAnsi="Times New Roman" w:cs="Times New Roman"/>
                <w:sz w:val="12"/>
                <w:szCs w:val="12"/>
                <w:lang w:val="en-US"/>
              </w:rPr>
              <w:t>31</w:t>
            </w:r>
            <w:r w:rsidRPr="00607D9F">
              <w:rPr>
                <w:rFonts w:ascii="Times New Roman" w:hAnsi="Times New Roman" w:cs="Times New Roman"/>
                <w:sz w:val="12"/>
                <w:szCs w:val="12"/>
                <w:lang w:val="en-US"/>
              </w:rPr>
              <w:t>)</w:t>
            </w:r>
          </w:p>
          <w:p w14:paraId="52FFA3FD" w14:textId="77777777" w:rsidR="00C91338" w:rsidRPr="00607D9F" w:rsidRDefault="00C91338" w:rsidP="005C38C1">
            <w:pPr>
              <w:pStyle w:val="Geenafstand"/>
              <w:rPr>
                <w:rFonts w:ascii="Times New Roman" w:hAnsi="Times New Roman" w:cs="Times New Roman"/>
                <w:sz w:val="12"/>
                <w:szCs w:val="12"/>
                <w:lang w:val="en-US"/>
              </w:rPr>
            </w:pPr>
          </w:p>
          <w:p w14:paraId="1474D73F" w14:textId="34430F5B"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1C6EED8F"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color w:val="231F20"/>
                <w:sz w:val="12"/>
                <w:szCs w:val="12"/>
                <w:lang w:val="en-US"/>
              </w:rPr>
              <w:t>36 12-weeks old adult Sprague-Dawley rats</w:t>
            </w:r>
          </w:p>
          <w:p w14:paraId="669C491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12"/>
                <w:szCs w:val="12"/>
                <w:lang w:val="en-US"/>
              </w:rPr>
            </w:pPr>
          </w:p>
          <w:p w14:paraId="14AD9FE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color w:val="231F20"/>
                <w:sz w:val="12"/>
                <w:szCs w:val="12"/>
                <w:lang w:val="en-US"/>
              </w:rPr>
              <w:t>Groups:</w:t>
            </w:r>
          </w:p>
          <w:p w14:paraId="63DCF806"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color w:val="231F20"/>
                <w:sz w:val="12"/>
                <w:szCs w:val="12"/>
                <w:lang w:val="en-US"/>
              </w:rPr>
              <w:t>-Tendinitis</w:t>
            </w:r>
          </w:p>
          <w:p w14:paraId="2F23EF79"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-Tendinitis+extracorporeal shockwave (ESW)</w:t>
            </w:r>
          </w:p>
          <w:p w14:paraId="10A6C103"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-ESW only</w:t>
            </w:r>
          </w:p>
          <w:p w14:paraId="22DAEFC6" w14:textId="68475193"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w:t>
            </w:r>
          </w:p>
        </w:tc>
        <w:tc>
          <w:tcPr>
            <w:tcW w:w="0" w:type="auto"/>
          </w:tcPr>
          <w:p w14:paraId="442D3494" w14:textId="1E490047"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weeks</w:t>
            </w:r>
          </w:p>
        </w:tc>
        <w:tc>
          <w:tcPr>
            <w:tcW w:w="0" w:type="auto"/>
          </w:tcPr>
          <w:p w14:paraId="1546EDB5" w14:textId="2E618852"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10 </w:t>
            </w:r>
            <w:r w:rsidR="00B30B75">
              <w:rPr>
                <w:rFonts w:ascii="Times New Roman" w:hAnsi="Times New Roman" w:cs="Times New Roman"/>
                <w:sz w:val="12"/>
                <w:szCs w:val="12"/>
                <w:lang w:val="en-US"/>
              </w:rPr>
              <w:t>u</w:t>
            </w:r>
            <w:r w:rsidRPr="00607D9F">
              <w:rPr>
                <w:rFonts w:ascii="Times New Roman" w:hAnsi="Times New Roman" w:cs="Times New Roman"/>
                <w:sz w:val="12"/>
                <w:szCs w:val="12"/>
                <w:lang w:val="en-US"/>
              </w:rPr>
              <w:t>L of 3% carrageenan eight times during 7 day period</w:t>
            </w:r>
          </w:p>
        </w:tc>
        <w:tc>
          <w:tcPr>
            <w:tcW w:w="0" w:type="auto"/>
          </w:tcPr>
          <w:p w14:paraId="50318E0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Extracorporeal shockwave ESW was</w:t>
            </w:r>
          </w:p>
          <w:p w14:paraId="5D19E75C" w14:textId="18229BB4"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applied percutaneously at a rate of 500 impulses in 5 minutes at 2 bars (comparative to 0.09 mJ/mm2) after 1 week</w:t>
            </w:r>
          </w:p>
        </w:tc>
        <w:tc>
          <w:tcPr>
            <w:tcW w:w="0" w:type="auto"/>
          </w:tcPr>
          <w:p w14:paraId="04D3761F"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Control group</w:t>
            </w:r>
          </w:p>
          <w:p w14:paraId="3F672E46"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-Best collagen fiber density compared with other groups</w:t>
            </w:r>
          </w:p>
          <w:p w14:paraId="746707F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5CD8D83" w14:textId="2FA86EE9"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-No significant difference between groups in terms of number of capillaries and adhesion</w:t>
            </w:r>
          </w:p>
        </w:tc>
        <w:tc>
          <w:tcPr>
            <w:tcW w:w="0" w:type="auto"/>
          </w:tcPr>
          <w:p w14:paraId="40FCDE94" w14:textId="668215B0"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7BD45257"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Tendinitis+ESW compared to control</w:t>
            </w:r>
          </w:p>
          <w:p w14:paraId="1B67D310"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failure of tendon load</w:t>
            </w:r>
          </w:p>
          <w:p w14:paraId="3FF3A9DC" w14:textId="2786DCE0"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r>
      <w:tr w:rsidR="00C91338" w:rsidRPr="00982687" w14:paraId="200566F9" w14:textId="77777777" w:rsidTr="00C91338">
        <w:trPr>
          <w:trHeight w:val="1975"/>
        </w:trPr>
        <w:tc>
          <w:tcPr>
            <w:cnfStyle w:val="001000000000" w:firstRow="0" w:lastRow="0" w:firstColumn="1" w:lastColumn="0" w:oddVBand="0" w:evenVBand="0" w:oddHBand="0" w:evenHBand="0" w:firstRowFirstColumn="0" w:firstRowLastColumn="0" w:lastRowFirstColumn="0" w:lastRowLastColumn="0"/>
            <w:tcW w:w="0" w:type="auto"/>
          </w:tcPr>
          <w:p w14:paraId="456D6A5D"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Shah et al.</w:t>
            </w:r>
          </w:p>
          <w:p w14:paraId="11965E82" w14:textId="1021C1CB"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(2013) (</w:t>
            </w:r>
            <w:r w:rsidR="00A047AF">
              <w:rPr>
                <w:rFonts w:ascii="Times New Roman" w:hAnsi="Times New Roman" w:cs="Times New Roman"/>
                <w:sz w:val="12"/>
                <w:szCs w:val="12"/>
                <w:lang w:val="en-US"/>
              </w:rPr>
              <w:t>93</w:t>
            </w:r>
            <w:r w:rsidRPr="00607D9F">
              <w:rPr>
                <w:rFonts w:ascii="Times New Roman" w:hAnsi="Times New Roman" w:cs="Times New Roman"/>
                <w:sz w:val="12"/>
                <w:szCs w:val="12"/>
                <w:lang w:val="en-US"/>
              </w:rPr>
              <w:t>)</w:t>
            </w:r>
          </w:p>
          <w:p w14:paraId="50B46A35" w14:textId="77777777" w:rsidR="00C91338" w:rsidRPr="00607D9F" w:rsidRDefault="00C91338" w:rsidP="005C38C1">
            <w:pPr>
              <w:pStyle w:val="Geenafstand"/>
              <w:rPr>
                <w:rFonts w:ascii="Times New Roman" w:hAnsi="Times New Roman" w:cs="Times New Roman"/>
                <w:sz w:val="12"/>
                <w:szCs w:val="12"/>
                <w:lang w:val="en-US"/>
              </w:rPr>
            </w:pPr>
          </w:p>
          <w:p w14:paraId="345B49F2" w14:textId="77777777" w:rsidR="00C91338" w:rsidRPr="00607D9F" w:rsidRDefault="00C91338" w:rsidP="005C38C1">
            <w:pPr>
              <w:rPr>
                <w:rFonts w:ascii="Times New Roman" w:hAnsi="Times New Roman" w:cs="Times New Roman"/>
                <w:lang w:val="en-US"/>
              </w:rPr>
            </w:pPr>
            <w:r w:rsidRPr="00607D9F">
              <w:rPr>
                <w:rFonts w:ascii="Times New Roman" w:hAnsi="Times New Roman" w:cs="Times New Roman"/>
                <w:sz w:val="12"/>
                <w:szCs w:val="12"/>
                <w:lang w:val="en-US"/>
              </w:rPr>
              <w:t xml:space="preserve">Comparison of treatment doses  </w:t>
            </w:r>
          </w:p>
          <w:p w14:paraId="3F47C859" w14:textId="7918BF3C" w:rsidR="00C91338" w:rsidRPr="00607D9F" w:rsidRDefault="00C91338" w:rsidP="005C38C1">
            <w:pPr>
              <w:pStyle w:val="Geenafstand"/>
              <w:rPr>
                <w:rFonts w:ascii="Times New Roman" w:hAnsi="Times New Roman" w:cs="Times New Roman"/>
                <w:sz w:val="12"/>
                <w:szCs w:val="12"/>
                <w:lang w:val="en-US"/>
              </w:rPr>
            </w:pPr>
          </w:p>
        </w:tc>
        <w:tc>
          <w:tcPr>
            <w:tcW w:w="0" w:type="auto"/>
          </w:tcPr>
          <w:p w14:paraId="3EC96D4F"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75 Male Sprague Dawley rats</w:t>
            </w:r>
          </w:p>
          <w:p w14:paraId="5073548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37F91C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(n=15 per group):</w:t>
            </w:r>
          </w:p>
          <w:p w14:paraId="0008FA28"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7371891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 control</w:t>
            </w:r>
          </w:p>
          <w:p w14:paraId="65A5899B" w14:textId="74920E66"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-1.02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  rhPDGF-BB (Low)</w:t>
            </w:r>
          </w:p>
          <w:p w14:paraId="1A9CDACC" w14:textId="724AAEC3"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-10.2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  rhPDGF-BB (middle)</w:t>
            </w:r>
          </w:p>
          <w:p w14:paraId="68B8C95B" w14:textId="6B42155D"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-102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 rhPDGF-BB (High)</w:t>
            </w:r>
          </w:p>
        </w:tc>
        <w:tc>
          <w:tcPr>
            <w:tcW w:w="0" w:type="auto"/>
          </w:tcPr>
          <w:p w14:paraId="14119A8D" w14:textId="6FC40DCD"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or 21 days</w:t>
            </w:r>
          </w:p>
        </w:tc>
        <w:tc>
          <w:tcPr>
            <w:tcW w:w="0" w:type="auto"/>
          </w:tcPr>
          <w:p w14:paraId="0262DBAF" w14:textId="613A8539"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IA 50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10mg/ml</w:t>
            </w:r>
          </w:p>
        </w:tc>
        <w:tc>
          <w:tcPr>
            <w:tcW w:w="0" w:type="auto"/>
          </w:tcPr>
          <w:p w14:paraId="7A6FFDB8"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 Recombinant Human Platelet-Derived Growth Factor-BB (rhPDGF-BB) in doses of:</w:t>
            </w:r>
          </w:p>
          <w:p w14:paraId="35657514" w14:textId="4F91839F"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-1.02 </w:t>
            </w:r>
            <w:r w:rsidR="00A047AF">
              <w:rPr>
                <w:rFonts w:ascii="Times New Roman" w:hAnsi="Times New Roman" w:cs="Times New Roman"/>
                <w:sz w:val="12"/>
                <w:szCs w:val="12"/>
                <w:lang w:val="en-US"/>
              </w:rPr>
              <w:t>u</w:t>
            </w:r>
            <w:r w:rsidRPr="00607D9F">
              <w:rPr>
                <w:rFonts w:ascii="Times New Roman" w:hAnsi="Times New Roman" w:cs="Times New Roman"/>
                <w:sz w:val="12"/>
                <w:szCs w:val="12"/>
                <w:lang w:val="en-US"/>
              </w:rPr>
              <w:t>g</w:t>
            </w:r>
          </w:p>
          <w:p w14:paraId="10495636" w14:textId="624B32B3"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-10.2 </w:t>
            </w:r>
            <w:r w:rsidR="00A047AF">
              <w:rPr>
                <w:rFonts w:ascii="Times New Roman" w:hAnsi="Times New Roman" w:cs="Times New Roman"/>
                <w:sz w:val="12"/>
                <w:szCs w:val="12"/>
                <w:lang w:val="en-US"/>
              </w:rPr>
              <w:t>u</w:t>
            </w:r>
            <w:r w:rsidRPr="00607D9F">
              <w:rPr>
                <w:rFonts w:ascii="Times New Roman" w:hAnsi="Times New Roman" w:cs="Times New Roman"/>
                <w:sz w:val="12"/>
                <w:szCs w:val="12"/>
                <w:lang w:val="en-US"/>
              </w:rPr>
              <w:t>g</w:t>
            </w:r>
          </w:p>
          <w:p w14:paraId="25926E7D" w14:textId="60C16738"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-102 </w:t>
            </w:r>
            <w:r w:rsidR="00A047AF">
              <w:rPr>
                <w:rFonts w:ascii="Times New Roman" w:hAnsi="Times New Roman" w:cs="Times New Roman"/>
                <w:sz w:val="12"/>
                <w:szCs w:val="12"/>
                <w:lang w:val="en-US"/>
              </w:rPr>
              <w:t>u</w:t>
            </w:r>
            <w:r w:rsidRPr="00607D9F">
              <w:rPr>
                <w:rFonts w:ascii="Times New Roman" w:hAnsi="Times New Roman" w:cs="Times New Roman"/>
                <w:sz w:val="12"/>
                <w:szCs w:val="12"/>
                <w:lang w:val="en-US"/>
              </w:rPr>
              <w:t>g</w:t>
            </w:r>
          </w:p>
        </w:tc>
        <w:tc>
          <w:tcPr>
            <w:tcW w:w="0" w:type="auto"/>
          </w:tcPr>
          <w:p w14:paraId="52C1CB9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Middle and High compared to sham</w:t>
            </w:r>
          </w:p>
          <w:p w14:paraId="6FABFC8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 in proliferating cells at day 6</w:t>
            </w:r>
          </w:p>
          <w:p w14:paraId="34049CD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-Equal number of proliferative cells a day 21</w:t>
            </w:r>
          </w:p>
          <w:p w14:paraId="3002BD00"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419865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All Treatment compared to sham</w:t>
            </w:r>
          </w:p>
          <w:p w14:paraId="12445DB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differences in the histopathological score at 7 and 21 days</w:t>
            </w:r>
          </w:p>
          <w:p w14:paraId="63CB739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-All groups had a decrease in inflammation score</w:t>
            </w:r>
          </w:p>
          <w:p w14:paraId="03F4F986" w14:textId="0F1F5B34"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-All groups had an increase in median collagen organization and collagen density scores</w:t>
            </w:r>
          </w:p>
        </w:tc>
        <w:tc>
          <w:tcPr>
            <w:tcW w:w="0" w:type="auto"/>
          </w:tcPr>
          <w:p w14:paraId="4958B377" w14:textId="684492DA"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29C29DDF"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Low, Middle, and high compared to sham</w:t>
            </w:r>
          </w:p>
          <w:p w14:paraId="2A2F445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 group had the highest stiffness (12.4±2.2N)</w:t>
            </w:r>
          </w:p>
          <w:p w14:paraId="725D664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-Middle group had the highest maximum load to failure (26.8±1.5N)</w:t>
            </w:r>
          </w:p>
          <w:p w14:paraId="2156F518" w14:textId="26FF5AAD"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r>
      <w:tr w:rsidR="00C91338" w:rsidRPr="00982687" w14:paraId="2D1450FE"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042A16ED"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Labat Marcos et al.</w:t>
            </w:r>
          </w:p>
          <w:p w14:paraId="5DBE4741" w14:textId="10D83612"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(2012) (</w:t>
            </w:r>
            <w:r w:rsidR="00A047AF">
              <w:rPr>
                <w:rFonts w:ascii="Times New Roman" w:hAnsi="Times New Roman" w:cs="Times New Roman"/>
                <w:sz w:val="12"/>
                <w:szCs w:val="12"/>
                <w:lang w:val="en-US"/>
              </w:rPr>
              <w:t>50</w:t>
            </w:r>
            <w:r w:rsidRPr="00607D9F">
              <w:rPr>
                <w:rFonts w:ascii="Times New Roman" w:hAnsi="Times New Roman" w:cs="Times New Roman"/>
                <w:sz w:val="12"/>
                <w:szCs w:val="12"/>
                <w:lang w:val="en-US"/>
              </w:rPr>
              <w:t>)</w:t>
            </w:r>
          </w:p>
          <w:p w14:paraId="67C07B8D" w14:textId="77777777" w:rsidR="00C91338" w:rsidRPr="00607D9F" w:rsidRDefault="00C91338" w:rsidP="005C38C1">
            <w:pPr>
              <w:pStyle w:val="Geenafstand"/>
              <w:rPr>
                <w:rFonts w:ascii="Times New Roman" w:hAnsi="Times New Roman" w:cs="Times New Roman"/>
                <w:sz w:val="12"/>
                <w:szCs w:val="12"/>
                <w:lang w:val="en-US"/>
              </w:rPr>
            </w:pPr>
          </w:p>
          <w:p w14:paraId="5E50C27D" w14:textId="77777777" w:rsidR="00C91338" w:rsidRPr="00607D9F" w:rsidRDefault="00C91338"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3E18D974" w14:textId="74850E36" w:rsidR="00C91338" w:rsidRPr="00607D9F" w:rsidRDefault="00C91338" w:rsidP="005C38C1">
            <w:pPr>
              <w:pStyle w:val="Geenafstand"/>
              <w:rPr>
                <w:rFonts w:ascii="Times New Roman" w:hAnsi="Times New Roman" w:cs="Times New Roman"/>
                <w:sz w:val="12"/>
                <w:szCs w:val="12"/>
                <w:lang w:val="en-US"/>
              </w:rPr>
            </w:pPr>
          </w:p>
        </w:tc>
        <w:tc>
          <w:tcPr>
            <w:tcW w:w="0" w:type="auto"/>
          </w:tcPr>
          <w:p w14:paraId="1052BBC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 male Wistar rats</w:t>
            </w:r>
          </w:p>
          <w:p w14:paraId="50FB300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F6DD80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(n=6 per group):</w:t>
            </w:r>
          </w:p>
          <w:p w14:paraId="4406595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-Control(C) </w:t>
            </w:r>
          </w:p>
          <w:p w14:paraId="429D5629"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-Tendinitis treated with sodium diclofenac (D) </w:t>
            </w:r>
          </w:p>
          <w:p w14:paraId="28FF45A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treated with laser 1J (L1J)</w:t>
            </w:r>
          </w:p>
          <w:p w14:paraId="641FDA9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treated with laser 3J (L3J)</w:t>
            </w:r>
          </w:p>
          <w:p w14:paraId="35114179"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No treatment (TEN)</w:t>
            </w:r>
          </w:p>
          <w:p w14:paraId="772A4886" w14:textId="5B420F53"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2C2D25CE" w14:textId="7468A517"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days</w:t>
            </w:r>
          </w:p>
        </w:tc>
        <w:tc>
          <w:tcPr>
            <w:tcW w:w="0" w:type="auto"/>
          </w:tcPr>
          <w:p w14:paraId="5B1023AE" w14:textId="226FC8CE"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100 mg/ml </w:t>
            </w:r>
          </w:p>
        </w:tc>
        <w:tc>
          <w:tcPr>
            <w:tcW w:w="0" w:type="auto"/>
          </w:tcPr>
          <w:p w14:paraId="3B3B52C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Sodium diclofenac (Voltaren injectable®; Novartis 2.5 mg/kg) intramuscularly injected</w:t>
            </w:r>
          </w:p>
          <w:p w14:paraId="6DE311E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 the gluteus muscle after 30min</w:t>
            </w:r>
          </w:p>
          <w:p w14:paraId="3B31B51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BCB23C2" w14:textId="7CFBF5DC"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low-level laser therapy (LLLT) 810 nm, with a power of 100mW in a mean spot size area of 2.8mm2. and power density of 3.57 W/cm</w:t>
            </w:r>
            <w:r w:rsidRPr="00607D9F">
              <w:rPr>
                <w:rFonts w:ascii="Times New Roman" w:hAnsi="Times New Roman" w:cs="Times New Roman"/>
                <w:sz w:val="12"/>
                <w:szCs w:val="12"/>
                <w:vertAlign w:val="superscript"/>
                <w:lang w:val="en-US"/>
              </w:rPr>
              <w:t xml:space="preserve">2 </w:t>
            </w:r>
            <w:r w:rsidRPr="00607D9F">
              <w:rPr>
                <w:rFonts w:ascii="Times New Roman" w:hAnsi="Times New Roman" w:cs="Times New Roman"/>
                <w:sz w:val="12"/>
                <w:szCs w:val="12"/>
                <w:lang w:val="en-US"/>
              </w:rPr>
              <w:t>with doses of 1J or 3J after 1 hr</w:t>
            </w:r>
          </w:p>
        </w:tc>
        <w:tc>
          <w:tcPr>
            <w:tcW w:w="0" w:type="auto"/>
          </w:tcPr>
          <w:p w14:paraId="2B27A26B" w14:textId="3C29CAE4"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40C7B6AF"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L3J compared to TEN and D</w:t>
            </w:r>
          </w:p>
          <w:p w14:paraId="48B8317D"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COX-2 (similar to control group</w:t>
            </w:r>
          </w:p>
          <w:p w14:paraId="5D4F610D"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94B04FE"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 L1J, and L3J group compared to TEN</w:t>
            </w:r>
          </w:p>
          <w:p w14:paraId="5E0B52DF"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vertAlign w:val="subscript"/>
                <w:lang w:val="en-US"/>
              </w:rPr>
            </w:pPr>
            <w:r w:rsidRPr="00607D9F">
              <w:rPr>
                <w:rFonts w:ascii="Times New Roman" w:hAnsi="Times New Roman" w:cs="Times New Roman"/>
                <w:sz w:val="12"/>
                <w:szCs w:val="12"/>
                <w:lang w:val="en-US"/>
              </w:rPr>
              <w:t>-A decreased expression of PGE</w:t>
            </w:r>
            <w:r w:rsidRPr="00607D9F">
              <w:rPr>
                <w:rFonts w:ascii="Times New Roman" w:hAnsi="Times New Roman" w:cs="Times New Roman"/>
                <w:sz w:val="12"/>
                <w:szCs w:val="12"/>
                <w:vertAlign w:val="subscript"/>
                <w:lang w:val="en-US"/>
              </w:rPr>
              <w:t>2</w:t>
            </w:r>
          </w:p>
          <w:p w14:paraId="7377239A"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vertAlign w:val="subscript"/>
                <w:lang w:val="en-US"/>
              </w:rPr>
            </w:pPr>
          </w:p>
          <w:p w14:paraId="3C9DCF0B"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Laser group compared to TEN</w:t>
            </w:r>
          </w:p>
          <w:p w14:paraId="0D1CBBD4" w14:textId="1D15C00A"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TNF-</w:t>
            </w:r>
            <w:r w:rsidR="003F3236">
              <w:rPr>
                <w:rFonts w:ascii="Times New Roman" w:hAnsi="Times New Roman" w:cs="Times New Roman"/>
                <w:sz w:val="12"/>
                <w:szCs w:val="12"/>
                <w:lang w:val="en-US"/>
              </w:rPr>
              <w:t>B</w:t>
            </w:r>
          </w:p>
          <w:p w14:paraId="225E7DE6"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decreased expression of MMP-9</w:t>
            </w:r>
          </w:p>
          <w:p w14:paraId="1E1097C7"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decreased expression of MMP-13</w:t>
            </w:r>
          </w:p>
          <w:p w14:paraId="7D9B821C"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L3J compared to TEN, L1J, and D</w:t>
            </w:r>
          </w:p>
          <w:p w14:paraId="1A40801E" w14:textId="51DB5DB0"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decreased expression of MMP-3</w:t>
            </w:r>
          </w:p>
        </w:tc>
        <w:tc>
          <w:tcPr>
            <w:tcW w:w="0" w:type="auto"/>
          </w:tcPr>
          <w:p w14:paraId="67A609F8"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-L3J group had a similar force as the control group</w:t>
            </w:r>
          </w:p>
          <w:p w14:paraId="67D9518C"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71A5BA0"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-L1J had a similar force and stretch as the control group</w:t>
            </w:r>
          </w:p>
          <w:p w14:paraId="6939D4F3"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89AFE23" w14:textId="6AAB6795" w:rsidR="00C91338" w:rsidRPr="00607D9F" w:rsidRDefault="00C91338" w:rsidP="005C38C1">
            <w:pPr>
              <w:tabs>
                <w:tab w:val="right" w:pos="17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-Diclofenac showed a lower rupture point in comparison with the control</w:t>
            </w:r>
          </w:p>
        </w:tc>
      </w:tr>
      <w:tr w:rsidR="00C91338" w:rsidRPr="00982687" w14:paraId="4EBD1BDA" w14:textId="77777777" w:rsidTr="00C91338">
        <w:trPr>
          <w:trHeight w:val="677"/>
        </w:trPr>
        <w:tc>
          <w:tcPr>
            <w:cnfStyle w:val="001000000000" w:firstRow="0" w:lastRow="0" w:firstColumn="1" w:lastColumn="0" w:oddVBand="0" w:evenVBand="0" w:oddHBand="0" w:evenHBand="0" w:firstRowFirstColumn="0" w:firstRowLastColumn="0" w:lastRowFirstColumn="0" w:lastRowLastColumn="0"/>
            <w:tcW w:w="0" w:type="auto"/>
          </w:tcPr>
          <w:p w14:paraId="4CB1C241"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Don Yoo et al.</w:t>
            </w:r>
          </w:p>
          <w:p w14:paraId="5A760C81" w14:textId="7AAE556D"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(2012) (11</w:t>
            </w:r>
            <w:r w:rsidR="00A047AF">
              <w:rPr>
                <w:rFonts w:ascii="Times New Roman" w:hAnsi="Times New Roman" w:cs="Times New Roman"/>
                <w:sz w:val="12"/>
                <w:szCs w:val="12"/>
                <w:lang w:val="en-US"/>
              </w:rPr>
              <w:t>4</w:t>
            </w:r>
            <w:r w:rsidRPr="00607D9F">
              <w:rPr>
                <w:rFonts w:ascii="Times New Roman" w:hAnsi="Times New Roman" w:cs="Times New Roman"/>
                <w:sz w:val="12"/>
                <w:szCs w:val="12"/>
                <w:lang w:val="en-US"/>
              </w:rPr>
              <w:t>)</w:t>
            </w:r>
          </w:p>
          <w:p w14:paraId="7DCAA958" w14:textId="77777777" w:rsidR="00C91338" w:rsidRPr="00607D9F" w:rsidRDefault="00C91338" w:rsidP="005C38C1">
            <w:pPr>
              <w:pStyle w:val="Geenafstand"/>
              <w:rPr>
                <w:rFonts w:ascii="Times New Roman" w:hAnsi="Times New Roman" w:cs="Times New Roman"/>
                <w:sz w:val="12"/>
                <w:szCs w:val="12"/>
                <w:lang w:val="en-US"/>
              </w:rPr>
            </w:pPr>
          </w:p>
          <w:p w14:paraId="59085CD7" w14:textId="62CF982B"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510D858F"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45 male 6-weeks-old Sprague-Dawley rats</w:t>
            </w:r>
          </w:p>
          <w:p w14:paraId="0EC993E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63C777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38BFC29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(n=3)</w:t>
            </w:r>
          </w:p>
          <w:p w14:paraId="2F98AA5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(n=27)</w:t>
            </w:r>
          </w:p>
          <w:p w14:paraId="0D8633F3" w14:textId="0ECCA2A1"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-Tendinopathy+ESW(n=15)</w:t>
            </w:r>
          </w:p>
        </w:tc>
        <w:tc>
          <w:tcPr>
            <w:tcW w:w="0" w:type="auto"/>
          </w:tcPr>
          <w:p w14:paraId="7083BC94" w14:textId="025449F0"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Ranging from 1 to 33 days</w:t>
            </w:r>
          </w:p>
        </w:tc>
        <w:tc>
          <w:tcPr>
            <w:tcW w:w="0" w:type="auto"/>
          </w:tcPr>
          <w:p w14:paraId="08E668AA" w14:textId="3861F29C"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type I 1.2mg/kg</w:t>
            </w:r>
          </w:p>
        </w:tc>
        <w:tc>
          <w:tcPr>
            <w:tcW w:w="0" w:type="auto"/>
          </w:tcPr>
          <w:p w14:paraId="5154DBD9" w14:textId="76B67274"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extracorporeal shockwave therapy 4Hz, 0.085 mJ/mm</w:t>
            </w:r>
            <w:r w:rsidRPr="00607D9F">
              <w:rPr>
                <w:rFonts w:ascii="Times New Roman" w:hAnsi="Times New Roman" w:cs="Times New Roman"/>
                <w:sz w:val="12"/>
                <w:szCs w:val="12"/>
                <w:vertAlign w:val="superscript"/>
                <w:lang w:val="en-US"/>
              </w:rPr>
              <w:t>2</w:t>
            </w:r>
            <w:r w:rsidRPr="00607D9F">
              <w:rPr>
                <w:rFonts w:ascii="Times New Roman" w:hAnsi="Times New Roman" w:cs="Times New Roman"/>
                <w:sz w:val="12"/>
                <w:szCs w:val="12"/>
                <w:lang w:val="en-US"/>
              </w:rPr>
              <w:t xml:space="preserve"> 1000 impulses for 4 sessions</w:t>
            </w:r>
          </w:p>
        </w:tc>
        <w:tc>
          <w:tcPr>
            <w:tcW w:w="0" w:type="auto"/>
          </w:tcPr>
          <w:p w14:paraId="6C55A682"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2CE1B54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vascularity, fibroblast activity, collagen organization and lymphocyte and plasma cell infiltration on day 4 and 12 Disorganization of the fibers at day 12 and Less chronic inflammation signs</w:t>
            </w:r>
          </w:p>
          <w:p w14:paraId="3B8D0DC9" w14:textId="5051C73F"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2D56AD84" w14:textId="53EC6565"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610B55A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1CDC6937" w14:textId="0AE198C0"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 in fibrillary diameter</w:t>
            </w:r>
          </w:p>
        </w:tc>
      </w:tr>
      <w:tr w:rsidR="00C91338" w:rsidRPr="00982687" w14:paraId="38BE142F"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214F716D"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Ng et al.</w:t>
            </w:r>
          </w:p>
          <w:p w14:paraId="7FBF24D5" w14:textId="27521E19"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(2012) (2</w:t>
            </w:r>
            <w:r w:rsidR="00A047AF">
              <w:rPr>
                <w:rFonts w:ascii="Times New Roman" w:hAnsi="Times New Roman" w:cs="Times New Roman"/>
                <w:sz w:val="12"/>
                <w:szCs w:val="12"/>
                <w:lang w:val="en-US"/>
              </w:rPr>
              <w:t>9</w:t>
            </w:r>
            <w:r w:rsidRPr="00607D9F">
              <w:rPr>
                <w:rFonts w:ascii="Times New Roman" w:hAnsi="Times New Roman" w:cs="Times New Roman"/>
                <w:sz w:val="12"/>
                <w:szCs w:val="12"/>
                <w:lang w:val="en-US"/>
              </w:rPr>
              <w:t>)</w:t>
            </w:r>
          </w:p>
          <w:p w14:paraId="62F4EF18" w14:textId="77777777" w:rsidR="00C91338" w:rsidRPr="00607D9F" w:rsidRDefault="00C91338" w:rsidP="005C38C1">
            <w:pPr>
              <w:pStyle w:val="Geenafstand"/>
              <w:rPr>
                <w:rFonts w:ascii="Times New Roman" w:hAnsi="Times New Roman" w:cs="Times New Roman"/>
                <w:sz w:val="12"/>
                <w:szCs w:val="12"/>
                <w:lang w:val="en-US"/>
              </w:rPr>
            </w:pPr>
          </w:p>
          <w:p w14:paraId="69856553" w14:textId="77777777" w:rsidR="00C91338" w:rsidRPr="00607D9F" w:rsidRDefault="00C91338" w:rsidP="005C38C1">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Comparison of single treatment effect and combination of treatments</w:t>
            </w:r>
          </w:p>
          <w:p w14:paraId="74307C95" w14:textId="0BADB041" w:rsidR="00C91338" w:rsidRPr="00607D9F" w:rsidRDefault="00C91338" w:rsidP="005C38C1">
            <w:pPr>
              <w:pStyle w:val="Geenafstand"/>
              <w:rPr>
                <w:rFonts w:ascii="Times New Roman" w:hAnsi="Times New Roman" w:cs="Times New Roman"/>
                <w:sz w:val="12"/>
                <w:szCs w:val="12"/>
                <w:lang w:val="en-US"/>
              </w:rPr>
            </w:pPr>
          </w:p>
        </w:tc>
        <w:tc>
          <w:tcPr>
            <w:tcW w:w="0" w:type="auto"/>
          </w:tcPr>
          <w:p w14:paraId="69231ECA"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25 female 3-month-old Sprague-Dawley rats</w:t>
            </w:r>
          </w:p>
          <w:p w14:paraId="0361255F"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0E355E6"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(n=5 per group):</w:t>
            </w:r>
          </w:p>
          <w:p w14:paraId="6C632EB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-Running with laser (RL)</w:t>
            </w:r>
          </w:p>
          <w:p w14:paraId="340444B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-Running with stretching (RS)</w:t>
            </w:r>
          </w:p>
          <w:p w14:paraId="22CC6A9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-Running with laser and stretch (RLS)</w:t>
            </w:r>
          </w:p>
          <w:p w14:paraId="1722A583"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-Running no treatment (RNT)</w:t>
            </w:r>
          </w:p>
          <w:p w14:paraId="20034FA9" w14:textId="273446F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sz w:val="12"/>
                <w:szCs w:val="12"/>
                <w:lang w:val="en-US"/>
              </w:rPr>
              <w:t>-Control (C)</w:t>
            </w:r>
          </w:p>
        </w:tc>
        <w:tc>
          <w:tcPr>
            <w:tcW w:w="0" w:type="auto"/>
          </w:tcPr>
          <w:p w14:paraId="3A13BE38" w14:textId="7C9613E8"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9 weeks</w:t>
            </w:r>
          </w:p>
        </w:tc>
        <w:tc>
          <w:tcPr>
            <w:tcW w:w="0" w:type="auto"/>
          </w:tcPr>
          <w:p w14:paraId="5C5C7201"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Bipedal downhill</w:t>
            </w:r>
          </w:p>
          <w:p w14:paraId="618E719E"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running treadmill </w:t>
            </w:r>
          </w:p>
          <w:p w14:paraId="22752A2F" w14:textId="30A9B1C3"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20 m/min with a 20</w:t>
            </w:r>
            <w:r w:rsidRPr="00607D9F">
              <w:rPr>
                <w:rFonts w:ascii="Times New Roman" w:hAnsi="Times New Roman" w:cs="Times New Roman"/>
                <w:sz w:val="12"/>
                <w:szCs w:val="12"/>
                <w:vertAlign w:val="superscript"/>
                <w:lang w:val="en-US"/>
              </w:rPr>
              <w:t>o</w:t>
            </w:r>
            <w:r w:rsidRPr="00607D9F">
              <w:rPr>
                <w:rFonts w:ascii="Times New Roman" w:hAnsi="Times New Roman" w:cs="Times New Roman"/>
                <w:sz w:val="12"/>
                <w:szCs w:val="12"/>
                <w:lang w:val="en-US"/>
              </w:rPr>
              <w:t xml:space="preserve"> decline 1h/day, 7d/week for 8 weeks</w:t>
            </w:r>
          </w:p>
        </w:tc>
        <w:tc>
          <w:tcPr>
            <w:tcW w:w="0" w:type="auto"/>
          </w:tcPr>
          <w:p w14:paraId="404CF2B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Percutaneous cutaneous</w:t>
            </w:r>
          </w:p>
          <w:p w14:paraId="630738C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vertAlign w:val="subscript"/>
                <w:lang w:val="en-US"/>
              </w:rPr>
            </w:pPr>
            <w:r w:rsidRPr="00607D9F">
              <w:rPr>
                <w:rFonts w:ascii="Times New Roman" w:hAnsi="Times New Roman" w:cs="Times New Roman"/>
                <w:sz w:val="12"/>
                <w:szCs w:val="12"/>
                <w:lang w:val="en-US"/>
              </w:rPr>
              <w:t>therapeutic laser 660 nm, 8.8 mW, 10 kHz for 50s 3.4J/cm</w:t>
            </w:r>
            <w:r w:rsidRPr="00607D9F">
              <w:rPr>
                <w:rFonts w:ascii="Times New Roman" w:hAnsi="Times New Roman" w:cs="Times New Roman"/>
                <w:sz w:val="12"/>
                <w:szCs w:val="12"/>
                <w:vertAlign w:val="superscript"/>
                <w:lang w:val="en-US"/>
              </w:rPr>
              <w:t>-2</w:t>
            </w:r>
          </w:p>
          <w:p w14:paraId="271936C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vertAlign w:val="subscript"/>
                <w:lang w:val="en-US"/>
              </w:rPr>
            </w:pPr>
          </w:p>
          <w:p w14:paraId="0D566082"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-Passive stretching 10 min after the exercise session (Maintained for 10s and repeated 20 times)</w:t>
            </w:r>
          </w:p>
          <w:p w14:paraId="45C11F43"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9DBF506" w14:textId="1CD9247C"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-Combination (stretching first)</w:t>
            </w:r>
          </w:p>
        </w:tc>
        <w:tc>
          <w:tcPr>
            <w:tcW w:w="0" w:type="auto"/>
          </w:tcPr>
          <w:p w14:paraId="79CB8DFB" w14:textId="5159660A"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Pr>
          <w:p w14:paraId="1112D45E" w14:textId="0935A834"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2C0D99F6"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-RL had the most improved tensile strength and stiffness compared to other running groups</w:t>
            </w:r>
          </w:p>
          <w:p w14:paraId="20D8362E"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1A344F3"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-Combination or stretching has no effect in improving biomechanical properties</w:t>
            </w:r>
          </w:p>
          <w:p w14:paraId="0F98E7A3"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7E0738F" w14:textId="77FB0505"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-All groups decreased biomechanical properties compared to control</w:t>
            </w:r>
          </w:p>
        </w:tc>
      </w:tr>
      <w:tr w:rsidR="00C91338" w:rsidRPr="00607D9F" w14:paraId="03988427" w14:textId="77777777" w:rsidTr="00C91338">
        <w:trPr>
          <w:trHeight w:val="50"/>
        </w:trPr>
        <w:tc>
          <w:tcPr>
            <w:cnfStyle w:val="001000000000" w:firstRow="0" w:lastRow="0" w:firstColumn="1" w:lastColumn="0" w:oddVBand="0" w:evenVBand="0" w:oddHBand="0" w:evenHBand="0" w:firstRowFirstColumn="0" w:firstRowLastColumn="0" w:lastRowFirstColumn="0" w:lastRowLastColumn="0"/>
            <w:tcW w:w="0" w:type="auto"/>
          </w:tcPr>
          <w:p w14:paraId="73FC827B"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Chen et al.</w:t>
            </w:r>
          </w:p>
          <w:p w14:paraId="392697A7" w14:textId="1B5165E0"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(2011) (</w:t>
            </w:r>
            <w:r w:rsidR="00A047AF">
              <w:rPr>
                <w:rFonts w:ascii="Times New Roman" w:hAnsi="Times New Roman" w:cs="Times New Roman"/>
                <w:sz w:val="12"/>
                <w:szCs w:val="12"/>
                <w:lang w:val="en-US"/>
              </w:rPr>
              <w:t>40</w:t>
            </w:r>
            <w:r w:rsidRPr="00607D9F">
              <w:rPr>
                <w:rFonts w:ascii="Times New Roman" w:hAnsi="Times New Roman" w:cs="Times New Roman"/>
                <w:sz w:val="12"/>
                <w:szCs w:val="12"/>
                <w:lang w:val="en-US"/>
              </w:rPr>
              <w:t>)</w:t>
            </w:r>
          </w:p>
          <w:p w14:paraId="1894BBF6" w14:textId="77777777" w:rsidR="00C91338" w:rsidRPr="00607D9F" w:rsidRDefault="00C91338" w:rsidP="005C38C1">
            <w:pPr>
              <w:pStyle w:val="Geenafstand"/>
              <w:rPr>
                <w:rFonts w:ascii="Times New Roman" w:hAnsi="Times New Roman" w:cs="Times New Roman"/>
                <w:sz w:val="12"/>
                <w:szCs w:val="12"/>
                <w:lang w:val="en-US"/>
              </w:rPr>
            </w:pPr>
          </w:p>
          <w:p w14:paraId="1CFB7B20" w14:textId="77777777" w:rsidR="00C91338" w:rsidRPr="00607D9F" w:rsidRDefault="00C91338" w:rsidP="005C38C1">
            <w:pPr>
              <w:rPr>
                <w:rFonts w:ascii="Times New Roman" w:hAnsi="Times New Roman" w:cs="Times New Roman"/>
                <w:lang w:val="en-US"/>
              </w:rPr>
            </w:pPr>
            <w:r w:rsidRPr="00607D9F">
              <w:rPr>
                <w:rFonts w:ascii="Times New Roman" w:hAnsi="Times New Roman" w:cs="Times New Roman"/>
                <w:sz w:val="12"/>
                <w:szCs w:val="12"/>
                <w:lang w:val="en-US"/>
              </w:rPr>
              <w:t>Comparison of tenocytes from multiple origins</w:t>
            </w:r>
          </w:p>
          <w:p w14:paraId="1A81392B" w14:textId="5D538A65" w:rsidR="00C91338" w:rsidRPr="00607D9F" w:rsidRDefault="00C91338" w:rsidP="005C38C1">
            <w:pPr>
              <w:pStyle w:val="Geenafstand"/>
              <w:rPr>
                <w:rFonts w:ascii="Times New Roman" w:hAnsi="Times New Roman" w:cs="Times New Roman"/>
                <w:sz w:val="12"/>
                <w:szCs w:val="12"/>
                <w:lang w:val="en-US"/>
              </w:rPr>
            </w:pPr>
          </w:p>
        </w:tc>
        <w:tc>
          <w:tcPr>
            <w:tcW w:w="0" w:type="auto"/>
          </w:tcPr>
          <w:p w14:paraId="3B82565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44 rabbits</w:t>
            </w:r>
          </w:p>
          <w:p w14:paraId="1237BE3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F885588"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(n=14 per group):</w:t>
            </w:r>
          </w:p>
          <w:p w14:paraId="2C464CA7"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group</w:t>
            </w:r>
          </w:p>
          <w:p w14:paraId="1FF75B17"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A (ATT-A)</w:t>
            </w:r>
          </w:p>
          <w:p w14:paraId="0B1AC48F" w14:textId="6F6E5293"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12"/>
                <w:szCs w:val="12"/>
                <w:lang w:val="en-US"/>
              </w:rPr>
            </w:pPr>
            <w:r w:rsidRPr="00607D9F">
              <w:rPr>
                <w:rFonts w:ascii="Times New Roman" w:hAnsi="Times New Roman" w:cs="Times New Roman"/>
                <w:sz w:val="12"/>
                <w:szCs w:val="12"/>
                <w:lang w:val="en-US"/>
              </w:rPr>
              <w:t>-Treatment B (ATT-B)</w:t>
            </w:r>
          </w:p>
        </w:tc>
        <w:tc>
          <w:tcPr>
            <w:tcW w:w="0" w:type="auto"/>
          </w:tcPr>
          <w:p w14:paraId="1CF367EF" w14:textId="477A7FC8"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and 8 weeks after treatment</w:t>
            </w:r>
          </w:p>
        </w:tc>
        <w:tc>
          <w:tcPr>
            <w:tcW w:w="0" w:type="auto"/>
          </w:tcPr>
          <w:p w14:paraId="40E70854" w14:textId="6674FB6C"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I 30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304765F0"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w:t>
            </w:r>
          </w:p>
          <w:p w14:paraId="3E1E82A0"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-Autologous tenocytes therapy-A: Tenocytes harvested from patellar epitendineum tissue (ATT-A)</w:t>
            </w:r>
          </w:p>
          <w:p w14:paraId="3386172E"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-Autologous tenocytes therapy-B: Tendon sample of 3x3mm</w:t>
            </w:r>
            <w:r w:rsidRPr="00607D9F">
              <w:rPr>
                <w:rFonts w:ascii="Times New Roman" w:hAnsi="Times New Roman" w:cs="Times New Roman"/>
                <w:sz w:val="12"/>
                <w:szCs w:val="12"/>
                <w:vertAlign w:val="superscript"/>
                <w:lang w:val="en-US"/>
              </w:rPr>
              <w:t>2</w:t>
            </w:r>
            <w:r w:rsidRPr="00607D9F">
              <w:rPr>
                <w:rFonts w:ascii="Times New Roman" w:hAnsi="Times New Roman" w:cs="Times New Roman"/>
                <w:sz w:val="12"/>
                <w:szCs w:val="12"/>
                <w:lang w:val="en-US"/>
              </w:rPr>
              <w:t xml:space="preserve"> harvested</w:t>
            </w:r>
          </w:p>
          <w:p w14:paraId="3A341E7F"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(ATT-B) About 10</w:t>
            </w:r>
            <w:r w:rsidRPr="00607D9F">
              <w:rPr>
                <w:rFonts w:ascii="Times New Roman" w:hAnsi="Times New Roman" w:cs="Times New Roman"/>
                <w:sz w:val="12"/>
                <w:szCs w:val="12"/>
                <w:vertAlign w:val="superscript"/>
                <w:lang w:val="en-US"/>
              </w:rPr>
              <w:t>4</w:t>
            </w:r>
            <w:r w:rsidRPr="00607D9F">
              <w:rPr>
                <w:rFonts w:ascii="Times New Roman" w:hAnsi="Times New Roman" w:cs="Times New Roman"/>
                <w:sz w:val="12"/>
                <w:szCs w:val="12"/>
                <w:lang w:val="en-US"/>
              </w:rPr>
              <w:t xml:space="preserve"> autologous tenocytes</w:t>
            </w:r>
          </w:p>
          <w:p w14:paraId="21EBBFEF" w14:textId="30DE5C7D"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 30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suspension</w:t>
            </w:r>
          </w:p>
        </w:tc>
        <w:tc>
          <w:tcPr>
            <w:tcW w:w="0" w:type="auto"/>
          </w:tcPr>
          <w:p w14:paraId="320B90D0"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ATT-A&amp;B groups compared to control</w:t>
            </w:r>
          </w:p>
          <w:p w14:paraId="00BF4C0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histology scores regarding fiber structure, arrangement, rounding of nuclei and inflamed cells at 8 weeks</w:t>
            </w:r>
          </w:p>
          <w:p w14:paraId="6C2EFAA1" w14:textId="45D4D241"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-Reduced angiogenesis</w:t>
            </w:r>
          </w:p>
        </w:tc>
        <w:tc>
          <w:tcPr>
            <w:tcW w:w="0" w:type="auto"/>
          </w:tcPr>
          <w:p w14:paraId="704440B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ATT-A&amp;B groups compared to control</w:t>
            </w:r>
          </w:p>
          <w:p w14:paraId="05741BE1"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collagen type I</w:t>
            </w:r>
          </w:p>
          <w:p w14:paraId="525E4767"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collagen type III expression</w:t>
            </w:r>
          </w:p>
          <w:p w14:paraId="05E60AE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53CA9D0"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ATT-A compared to ATT-B</w:t>
            </w:r>
          </w:p>
          <w:p w14:paraId="1A0E2B54" w14:textId="634B7A5C"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slightly lower expression of collagen type I</w:t>
            </w:r>
          </w:p>
        </w:tc>
        <w:tc>
          <w:tcPr>
            <w:tcW w:w="0" w:type="auto"/>
          </w:tcPr>
          <w:p w14:paraId="20083D75" w14:textId="77777777" w:rsidR="00C91338" w:rsidRPr="007622BA"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2"/>
                <w:szCs w:val="12"/>
                <w:u w:val="single"/>
                <w:lang w:val="en-US"/>
              </w:rPr>
            </w:pPr>
            <w:r w:rsidRPr="007622BA">
              <w:rPr>
                <w:rFonts w:ascii="Times New Roman" w:hAnsi="Times New Roman" w:cs="Times New Roman"/>
                <w:bCs/>
                <w:sz w:val="12"/>
                <w:szCs w:val="12"/>
                <w:u w:val="single"/>
                <w:lang w:val="en-US"/>
              </w:rPr>
              <w:t xml:space="preserve">Ultimate failure load (at 8 weeks): </w:t>
            </w:r>
          </w:p>
          <w:p w14:paraId="772A82C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234.6 ± 52.4 N</w:t>
            </w:r>
          </w:p>
          <w:p w14:paraId="34E8CF62"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-ATT-A 364.3 ± 92.6 N</w:t>
            </w:r>
          </w:p>
          <w:p w14:paraId="6268C56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-ATT-B 370 ± 40.9 N</w:t>
            </w:r>
          </w:p>
          <w:p w14:paraId="686AFD3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 352.2 ± 27.6 N</w:t>
            </w:r>
          </w:p>
          <w:p w14:paraId="6B80917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E59CA24" w14:textId="77777777" w:rsidR="00C91338" w:rsidRPr="007622BA"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2"/>
                <w:szCs w:val="12"/>
                <w:u w:val="single"/>
                <w:lang w:val="en-US"/>
              </w:rPr>
            </w:pPr>
            <w:r w:rsidRPr="007622BA">
              <w:rPr>
                <w:rFonts w:ascii="Times New Roman" w:hAnsi="Times New Roman" w:cs="Times New Roman"/>
                <w:bCs/>
                <w:sz w:val="12"/>
                <w:szCs w:val="12"/>
                <w:u w:val="single"/>
                <w:lang w:val="en-US"/>
              </w:rPr>
              <w:t>Mean stiffness (at 8 weeks):</w:t>
            </w:r>
          </w:p>
          <w:p w14:paraId="15AC923C"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-Control 27.1 ± 12N/mm </w:t>
            </w:r>
          </w:p>
          <w:p w14:paraId="1872C265"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-ATT-A 48.9 ± 17N/mm </w:t>
            </w:r>
          </w:p>
          <w:p w14:paraId="5585A85B" w14:textId="059851D2"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xml:space="preserve">-ATT-B 58.8 ±16.7N/mm </w:t>
            </w:r>
          </w:p>
        </w:tc>
      </w:tr>
      <w:tr w:rsidR="00C91338" w:rsidRPr="00607D9F" w14:paraId="3404EBB9"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3F879073"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Pires et al.</w:t>
            </w:r>
          </w:p>
          <w:p w14:paraId="4EBD573B"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(2011) (59)</w:t>
            </w:r>
          </w:p>
          <w:p w14:paraId="50C848E6" w14:textId="77777777" w:rsidR="00C91338" w:rsidRPr="00607D9F" w:rsidRDefault="00C91338" w:rsidP="005C38C1">
            <w:pPr>
              <w:pStyle w:val="Geenafstand"/>
              <w:rPr>
                <w:rFonts w:ascii="Times New Roman" w:hAnsi="Times New Roman" w:cs="Times New Roman"/>
                <w:sz w:val="12"/>
                <w:szCs w:val="12"/>
                <w:lang w:val="en-US"/>
              </w:rPr>
            </w:pPr>
          </w:p>
          <w:p w14:paraId="4AC8EEC8" w14:textId="2EA190EC"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76F54FD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42 male Wistar rats</w:t>
            </w:r>
          </w:p>
          <w:p w14:paraId="3C04E23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268372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31953E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w:t>
            </w:r>
          </w:p>
          <w:p w14:paraId="4DB3776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-Laser</w:t>
            </w:r>
          </w:p>
          <w:p w14:paraId="78F807F3"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7 days (TE-7)</w:t>
            </w:r>
          </w:p>
          <w:p w14:paraId="5E55E033"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14 days (TE-14)</w:t>
            </w:r>
          </w:p>
          <w:p w14:paraId="1F86E629"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-Tendinopathy+laser 7 days (TL-7)</w:t>
            </w:r>
          </w:p>
          <w:p w14:paraId="4373790B" w14:textId="15388060"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-Tendinopathy+laser 14 days(TL-14)</w:t>
            </w:r>
          </w:p>
        </w:tc>
        <w:tc>
          <w:tcPr>
            <w:tcW w:w="0" w:type="auto"/>
          </w:tcPr>
          <w:p w14:paraId="3FF76D91" w14:textId="58039886"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and 14 days</w:t>
            </w:r>
          </w:p>
        </w:tc>
        <w:tc>
          <w:tcPr>
            <w:tcW w:w="0" w:type="auto"/>
          </w:tcPr>
          <w:p w14:paraId="123333F6" w14:textId="03F4084D"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0.1ml</w:t>
            </w:r>
          </w:p>
        </w:tc>
        <w:tc>
          <w:tcPr>
            <w:tcW w:w="0" w:type="auto"/>
          </w:tcPr>
          <w:p w14:paraId="515D2781" w14:textId="49FDAD1F"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Low-level laser therapy 780nm, 22 mW 7.7J/cm</w:t>
            </w:r>
            <w:r w:rsidRPr="00607D9F">
              <w:rPr>
                <w:rFonts w:ascii="Times New Roman" w:hAnsi="Times New Roman" w:cs="Times New Roman"/>
                <w:sz w:val="12"/>
                <w:szCs w:val="12"/>
                <w:vertAlign w:val="superscript"/>
                <w:lang w:val="en-US"/>
              </w:rPr>
              <w:t>2</w:t>
            </w:r>
            <w:r w:rsidRPr="00607D9F">
              <w:rPr>
                <w:rFonts w:ascii="Times New Roman" w:hAnsi="Times New Roman" w:cs="Times New Roman"/>
                <w:sz w:val="12"/>
                <w:szCs w:val="12"/>
                <w:lang w:val="en-US"/>
              </w:rPr>
              <w:t xml:space="preserve"> applied for 75s  for a period of 7 or 14 days</w:t>
            </w:r>
          </w:p>
        </w:tc>
        <w:tc>
          <w:tcPr>
            <w:tcW w:w="0" w:type="auto"/>
          </w:tcPr>
          <w:p w14:paraId="12E9FB13" w14:textId="7AD5CA03"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6DF31A0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2239951F" w14:textId="528EA1A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-Similar levels TNF-</w:t>
            </w:r>
            <w:r w:rsidR="003F3236">
              <w:rPr>
                <w:rFonts w:ascii="Times New Roman" w:hAnsi="Times New Roman" w:cs="Times New Roman"/>
                <w:sz w:val="12"/>
                <w:szCs w:val="12"/>
                <w:lang w:val="en-US"/>
              </w:rPr>
              <w:t>B</w:t>
            </w:r>
            <w:r w:rsidRPr="00607D9F">
              <w:rPr>
                <w:rFonts w:ascii="Times New Roman" w:hAnsi="Times New Roman" w:cs="Times New Roman"/>
                <w:sz w:val="12"/>
                <w:szCs w:val="12"/>
                <w:lang w:val="en-US"/>
              </w:rPr>
              <w:t xml:space="preserve"> and IL-</w:t>
            </w:r>
            <w:r w:rsidR="009E51B3">
              <w:rPr>
                <w:rFonts w:ascii="Times New Roman" w:hAnsi="Times New Roman" w:cs="Times New Roman"/>
                <w:sz w:val="12"/>
                <w:szCs w:val="12"/>
                <w:lang w:val="en-US"/>
              </w:rPr>
              <w:t>B</w:t>
            </w:r>
          </w:p>
          <w:p w14:paraId="161A8A60" w14:textId="44DC6E84"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IL-6, COX2, and TGF-</w:t>
            </w:r>
            <w:r w:rsidR="009E51B3">
              <w:rPr>
                <w:rFonts w:ascii="Times New Roman" w:hAnsi="Times New Roman" w:cs="Times New Roman"/>
                <w:sz w:val="12"/>
                <w:szCs w:val="12"/>
                <w:lang w:val="en-US"/>
              </w:rPr>
              <w:t>B</w:t>
            </w:r>
          </w:p>
          <w:p w14:paraId="133B3CA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551C6EB" w14:textId="5788988A"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-TNF-</w:t>
            </w:r>
            <w:r w:rsidR="003F3236">
              <w:rPr>
                <w:rFonts w:ascii="Times New Roman" w:hAnsi="Times New Roman" w:cs="Times New Roman"/>
                <w:sz w:val="12"/>
                <w:szCs w:val="12"/>
                <w:lang w:val="en-US"/>
              </w:rPr>
              <w:t>B</w:t>
            </w:r>
            <w:r w:rsidRPr="00607D9F">
              <w:rPr>
                <w:rFonts w:ascii="Times New Roman" w:hAnsi="Times New Roman" w:cs="Times New Roman"/>
                <w:sz w:val="12"/>
                <w:szCs w:val="12"/>
                <w:lang w:val="en-US"/>
              </w:rPr>
              <w:t xml:space="preserve"> only reduced at treatment at chronic phase (YL-14)</w:t>
            </w:r>
          </w:p>
        </w:tc>
        <w:tc>
          <w:tcPr>
            <w:tcW w:w="0" w:type="auto"/>
          </w:tcPr>
          <w:p w14:paraId="1311FC33" w14:textId="608780EA"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982687" w14:paraId="4838E85E" w14:textId="77777777" w:rsidTr="00C91338">
        <w:trPr>
          <w:trHeight w:val="1247"/>
        </w:trPr>
        <w:tc>
          <w:tcPr>
            <w:cnfStyle w:val="001000000000" w:firstRow="0" w:lastRow="0" w:firstColumn="1" w:lastColumn="0" w:oddVBand="0" w:evenVBand="0" w:oddHBand="0" w:evenHBand="0" w:firstRowFirstColumn="0" w:firstRowLastColumn="0" w:lastRowFirstColumn="0" w:lastRowLastColumn="0"/>
            <w:tcW w:w="0" w:type="auto"/>
          </w:tcPr>
          <w:p w14:paraId="6E8234FE"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Emrani et al.</w:t>
            </w:r>
          </w:p>
          <w:p w14:paraId="1437EA23" w14:textId="098E15E1"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(2011) (</w:t>
            </w:r>
            <w:r w:rsidR="00A047AF">
              <w:rPr>
                <w:rFonts w:ascii="Times New Roman" w:hAnsi="Times New Roman" w:cs="Times New Roman"/>
                <w:sz w:val="12"/>
                <w:szCs w:val="12"/>
                <w:lang w:val="en-US"/>
              </w:rPr>
              <w:t>54</w:t>
            </w:r>
            <w:r w:rsidRPr="00607D9F">
              <w:rPr>
                <w:rFonts w:ascii="Times New Roman" w:hAnsi="Times New Roman" w:cs="Times New Roman"/>
                <w:sz w:val="12"/>
                <w:szCs w:val="12"/>
                <w:lang w:val="en-US"/>
              </w:rPr>
              <w:t>)</w:t>
            </w:r>
          </w:p>
          <w:p w14:paraId="401E0FEA" w14:textId="77777777" w:rsidR="00C91338" w:rsidRPr="00607D9F" w:rsidRDefault="00C91338" w:rsidP="005C38C1">
            <w:pPr>
              <w:pStyle w:val="Geenafstand"/>
              <w:rPr>
                <w:rFonts w:ascii="Times New Roman" w:hAnsi="Times New Roman" w:cs="Times New Roman"/>
                <w:sz w:val="12"/>
                <w:szCs w:val="12"/>
                <w:lang w:val="en-US"/>
              </w:rPr>
            </w:pPr>
          </w:p>
          <w:p w14:paraId="7826B171" w14:textId="5C555D9F"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5238339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48 nude rats (Crl:NIH-Foxn1</w:t>
            </w:r>
            <w:r w:rsidRPr="00607D9F">
              <w:rPr>
                <w:rFonts w:ascii="Times New Roman" w:hAnsi="Times New Roman" w:cs="Times New Roman"/>
                <w:sz w:val="12"/>
                <w:szCs w:val="12"/>
                <w:vertAlign w:val="superscript"/>
                <w:lang w:val="en-US"/>
              </w:rPr>
              <w:t>rnu</w:t>
            </w:r>
            <w:r w:rsidRPr="00607D9F">
              <w:rPr>
                <w:rFonts w:ascii="Times New Roman" w:hAnsi="Times New Roman" w:cs="Times New Roman"/>
                <w:sz w:val="12"/>
                <w:szCs w:val="12"/>
                <w:lang w:val="en-US"/>
              </w:rPr>
              <w:t>)</w:t>
            </w:r>
          </w:p>
          <w:p w14:paraId="511FA83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685B5C0"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129A6A2F"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Right Achilles tendon: Treatment</w:t>
            </w:r>
          </w:p>
          <w:p w14:paraId="247D0395" w14:textId="48E841F9"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Left Achilles tendon: Sham </w:t>
            </w:r>
          </w:p>
        </w:tc>
        <w:tc>
          <w:tcPr>
            <w:tcW w:w="0" w:type="auto"/>
          </w:tcPr>
          <w:p w14:paraId="6AFF4138" w14:textId="25443081"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 3, 4, 15 days, and 1 month</w:t>
            </w:r>
          </w:p>
        </w:tc>
        <w:tc>
          <w:tcPr>
            <w:tcW w:w="0" w:type="auto"/>
          </w:tcPr>
          <w:p w14:paraId="2E8BAA4F" w14:textId="2E50D720"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10mg/ml</w:t>
            </w:r>
          </w:p>
        </w:tc>
        <w:tc>
          <w:tcPr>
            <w:tcW w:w="0" w:type="auto"/>
          </w:tcPr>
          <w:p w14:paraId="657611D0" w14:textId="06BF28F4"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 Human Umbilical Cord Perivascular cells (HUCPVCs) 2 x10</w:t>
            </w:r>
            <w:r w:rsidRPr="00607D9F">
              <w:rPr>
                <w:rFonts w:ascii="Times New Roman" w:hAnsi="Times New Roman" w:cs="Times New Roman"/>
                <w:sz w:val="12"/>
                <w:szCs w:val="12"/>
                <w:vertAlign w:val="superscript"/>
                <w:lang w:val="en-US"/>
              </w:rPr>
              <w:t>5</w:t>
            </w:r>
            <w:r w:rsidRPr="00607D9F">
              <w:rPr>
                <w:rFonts w:ascii="Times New Roman" w:hAnsi="Times New Roman" w:cs="Times New Roman"/>
                <w:sz w:val="12"/>
                <w:szCs w:val="12"/>
                <w:lang w:val="en-US"/>
              </w:rPr>
              <w:t xml:space="preserve"> cells in 30 μl of collagenase</w:t>
            </w:r>
          </w:p>
        </w:tc>
        <w:tc>
          <w:tcPr>
            <w:tcW w:w="0" w:type="auto"/>
          </w:tcPr>
          <w:p w14:paraId="117C634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sham</w:t>
            </w:r>
          </w:p>
          <w:p w14:paraId="7D964DE6" w14:textId="6BF8BEB4"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linear collagen fiber arrangement at 30 days</w:t>
            </w:r>
          </w:p>
        </w:tc>
        <w:tc>
          <w:tcPr>
            <w:tcW w:w="0" w:type="auto"/>
          </w:tcPr>
          <w:p w14:paraId="12D66BB1"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HUCPVC morphology of the</w:t>
            </w:r>
          </w:p>
          <w:p w14:paraId="0A375BA1" w14:textId="46EE2630"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cells turned elongated coming from an ovoid form</w:t>
            </w:r>
          </w:p>
        </w:tc>
        <w:tc>
          <w:tcPr>
            <w:tcW w:w="0" w:type="auto"/>
          </w:tcPr>
          <w:p w14:paraId="49C5F68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sham</w:t>
            </w:r>
          </w:p>
          <w:p w14:paraId="4A9043C8"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b/>
                <w:bCs/>
                <w:sz w:val="12"/>
                <w:szCs w:val="12"/>
                <w:lang w:val="en-US"/>
              </w:rPr>
              <w:t>Tensile strength:</w:t>
            </w:r>
          </w:p>
          <w:p w14:paraId="1B853137"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5.39 ± 1.36 MPa</w:t>
            </w:r>
          </w:p>
          <w:p w14:paraId="5FBDD17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3.30 ± 1.27 MPa</w:t>
            </w:r>
          </w:p>
          <w:p w14:paraId="0B188F2A" w14:textId="101A7F55"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young modulus in the treatment group</w:t>
            </w:r>
          </w:p>
        </w:tc>
      </w:tr>
      <w:tr w:rsidR="00C91338" w:rsidRPr="00607D9F" w14:paraId="2D1CCA70"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2DD3EF64"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Labat Marcos et al.</w:t>
            </w:r>
          </w:p>
          <w:p w14:paraId="36938EF1" w14:textId="54E9C6D5"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(2011) (3</w:t>
            </w:r>
            <w:r w:rsidR="00A047AF">
              <w:rPr>
                <w:rFonts w:ascii="Times New Roman" w:hAnsi="Times New Roman" w:cs="Times New Roman"/>
                <w:sz w:val="12"/>
                <w:szCs w:val="12"/>
                <w:lang w:val="en-US"/>
              </w:rPr>
              <w:t>2)</w:t>
            </w:r>
          </w:p>
          <w:p w14:paraId="55DF958E" w14:textId="77777777" w:rsidR="00C91338" w:rsidRPr="00607D9F" w:rsidRDefault="00C91338" w:rsidP="005C38C1">
            <w:pPr>
              <w:pStyle w:val="Geenafstand"/>
              <w:rPr>
                <w:rFonts w:ascii="Times New Roman" w:hAnsi="Times New Roman" w:cs="Times New Roman"/>
                <w:sz w:val="12"/>
                <w:szCs w:val="12"/>
                <w:lang w:val="en-US"/>
              </w:rPr>
            </w:pPr>
          </w:p>
          <w:p w14:paraId="7D7958E6" w14:textId="77777777" w:rsidR="00C91338" w:rsidRPr="00607D9F" w:rsidRDefault="00C91338"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3B7324BF" w14:textId="639387F7" w:rsidR="00C91338" w:rsidRPr="00607D9F" w:rsidRDefault="00C91338" w:rsidP="005C38C1">
            <w:pPr>
              <w:pStyle w:val="Geenafstand"/>
              <w:rPr>
                <w:rFonts w:ascii="Times New Roman" w:hAnsi="Times New Roman" w:cs="Times New Roman"/>
                <w:sz w:val="12"/>
                <w:szCs w:val="12"/>
                <w:lang w:val="en-US"/>
              </w:rPr>
            </w:pPr>
          </w:p>
        </w:tc>
        <w:tc>
          <w:tcPr>
            <w:tcW w:w="0" w:type="auto"/>
          </w:tcPr>
          <w:p w14:paraId="4AEB44C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150 male Wistar rats</w:t>
            </w:r>
          </w:p>
          <w:p w14:paraId="3EBB6C4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7369B2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44EB884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color w:val="00B050"/>
                <w:sz w:val="12"/>
                <w:szCs w:val="12"/>
                <w:lang w:val="en-US"/>
              </w:rPr>
              <w:t>-</w:t>
            </w:r>
            <w:r w:rsidRPr="00607D9F">
              <w:rPr>
                <w:rFonts w:ascii="Times New Roman" w:hAnsi="Times New Roman" w:cs="Times New Roman"/>
                <w:sz w:val="12"/>
                <w:szCs w:val="12"/>
                <w:lang w:val="en-US"/>
              </w:rPr>
              <w:t>Saline (S)</w:t>
            </w:r>
          </w:p>
          <w:p w14:paraId="1AD6F1F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-Tendinitis treated with diclofenac (D) </w:t>
            </w:r>
          </w:p>
          <w:p w14:paraId="430D6E1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treated with laser 1J (L1J)</w:t>
            </w:r>
          </w:p>
          <w:p w14:paraId="75454EA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treated with laser 3J (L3J)</w:t>
            </w:r>
          </w:p>
          <w:p w14:paraId="7EE6745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treated with laser 6J (L6J)</w:t>
            </w:r>
          </w:p>
          <w:p w14:paraId="077945C6" w14:textId="33547A79"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52767965" w14:textId="46F09850"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 h up to 14 days</w:t>
            </w:r>
          </w:p>
        </w:tc>
        <w:tc>
          <w:tcPr>
            <w:tcW w:w="0" w:type="auto"/>
          </w:tcPr>
          <w:p w14:paraId="261C07F0" w14:textId="6E59BD2A"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crude collagenase 30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25D7021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Low-level laser therapy (LLLT) 810 nm, with a power of 100mW in a mean spot size area of 2.8mm2. and power density of 3.57 W/cm</w:t>
            </w:r>
            <w:r w:rsidRPr="00607D9F">
              <w:rPr>
                <w:rFonts w:ascii="Times New Roman" w:hAnsi="Times New Roman" w:cs="Times New Roman"/>
                <w:sz w:val="12"/>
                <w:szCs w:val="12"/>
                <w:vertAlign w:val="superscript"/>
                <w:lang w:val="en-US"/>
              </w:rPr>
              <w:t xml:space="preserve">2 </w:t>
            </w:r>
            <w:r w:rsidRPr="00607D9F">
              <w:rPr>
                <w:rFonts w:ascii="Times New Roman" w:hAnsi="Times New Roman" w:cs="Times New Roman"/>
                <w:sz w:val="12"/>
                <w:szCs w:val="12"/>
                <w:lang w:val="en-US"/>
              </w:rPr>
              <w:t>with doses of 1J , 3J, and 6J</w:t>
            </w:r>
          </w:p>
          <w:p w14:paraId="4478DB4A"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C7A1A44" w14:textId="6B818E08"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-Diclofenac 1 mg/kg intraperitoneally injected in the abdomen</w:t>
            </w:r>
          </w:p>
        </w:tc>
        <w:tc>
          <w:tcPr>
            <w:tcW w:w="0" w:type="auto"/>
          </w:tcPr>
          <w:p w14:paraId="3BB92826" w14:textId="085D6B53"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0B581D1B"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differences in COX-1 expression between groups</w:t>
            </w:r>
          </w:p>
          <w:p w14:paraId="4E614A9C"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-L3J group had better outcomes than the D group</w:t>
            </w:r>
          </w:p>
          <w:p w14:paraId="05781D2E"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6C042215"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L3J compared to other groups</w:t>
            </w:r>
          </w:p>
          <w:p w14:paraId="759C7E8E"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-Highly decreased expression of COX-2 expression</w:t>
            </w:r>
          </w:p>
          <w:p w14:paraId="0FB00267"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COX-2 derived PGE</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 xml:space="preserve"> production</w:t>
            </w:r>
          </w:p>
          <w:p w14:paraId="6E58E3C9"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32782F7"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L1J compared to other groups</w:t>
            </w:r>
          </w:p>
          <w:p w14:paraId="4F3E96BF" w14:textId="7DD81BC3"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-Increased COX-1 derived PGE</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 xml:space="preserve"> expression</w:t>
            </w:r>
          </w:p>
        </w:tc>
        <w:tc>
          <w:tcPr>
            <w:tcW w:w="0" w:type="auto"/>
          </w:tcPr>
          <w:p w14:paraId="517FC105" w14:textId="3D3B0289"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0683AD40" w14:textId="77777777" w:rsidTr="00C91338">
        <w:trPr>
          <w:trHeight w:val="677"/>
        </w:trPr>
        <w:tc>
          <w:tcPr>
            <w:cnfStyle w:val="001000000000" w:firstRow="0" w:lastRow="0" w:firstColumn="1" w:lastColumn="0" w:oddVBand="0" w:evenVBand="0" w:oddHBand="0" w:evenHBand="0" w:firstRowFirstColumn="0" w:firstRowLastColumn="0" w:lastRowFirstColumn="0" w:lastRowLastColumn="0"/>
            <w:tcW w:w="0" w:type="auto"/>
          </w:tcPr>
          <w:p w14:paraId="1BDD0C8D"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Martins et al.</w:t>
            </w:r>
          </w:p>
          <w:p w14:paraId="0A373B58" w14:textId="5F7FF12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(2011) (</w:t>
            </w:r>
            <w:r w:rsidR="00A047AF">
              <w:rPr>
                <w:rFonts w:ascii="Times New Roman" w:hAnsi="Times New Roman" w:cs="Times New Roman"/>
                <w:sz w:val="12"/>
                <w:szCs w:val="12"/>
                <w:lang w:val="en-US"/>
              </w:rPr>
              <w:t>7</w:t>
            </w:r>
            <w:r w:rsidRPr="00607D9F">
              <w:rPr>
                <w:rFonts w:ascii="Times New Roman" w:hAnsi="Times New Roman" w:cs="Times New Roman"/>
                <w:sz w:val="12"/>
                <w:szCs w:val="12"/>
                <w:lang w:val="en-US"/>
              </w:rPr>
              <w:t>3)</w:t>
            </w:r>
          </w:p>
          <w:p w14:paraId="03EC4257" w14:textId="77777777" w:rsidR="00C91338" w:rsidRPr="00607D9F" w:rsidRDefault="00C91338" w:rsidP="005C38C1">
            <w:pPr>
              <w:pStyle w:val="Geenafstand"/>
              <w:rPr>
                <w:rFonts w:ascii="Times New Roman" w:hAnsi="Times New Roman" w:cs="Times New Roman"/>
                <w:sz w:val="12"/>
                <w:szCs w:val="12"/>
                <w:lang w:val="en-US"/>
              </w:rPr>
            </w:pPr>
          </w:p>
          <w:p w14:paraId="19B9ACE5" w14:textId="77777777" w:rsidR="00C91338" w:rsidRPr="00607D9F" w:rsidRDefault="00C91338" w:rsidP="005C38C1">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Comparison of single treatment effect and combination of treatments</w:t>
            </w:r>
          </w:p>
          <w:p w14:paraId="41211F45" w14:textId="1F1F54EB" w:rsidR="00C91338" w:rsidRPr="00607D9F" w:rsidRDefault="00C91338" w:rsidP="005C38C1">
            <w:pPr>
              <w:pStyle w:val="Geenafstand"/>
              <w:rPr>
                <w:rFonts w:ascii="Times New Roman" w:hAnsi="Times New Roman" w:cs="Times New Roman"/>
                <w:sz w:val="12"/>
                <w:szCs w:val="12"/>
                <w:lang w:val="en-US"/>
              </w:rPr>
            </w:pPr>
          </w:p>
        </w:tc>
        <w:tc>
          <w:tcPr>
            <w:tcW w:w="0" w:type="auto"/>
          </w:tcPr>
          <w:p w14:paraId="032A83E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50 adult male rats (Rattus norvegicus aged over 30 days</w:t>
            </w:r>
          </w:p>
          <w:p w14:paraId="11128C3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F9A9B71"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Groups:</w:t>
            </w:r>
          </w:p>
          <w:p w14:paraId="3949E6A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for 7 days</w:t>
            </w:r>
          </w:p>
          <w:p w14:paraId="6322CC77"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for 14 days</w:t>
            </w:r>
          </w:p>
          <w:p w14:paraId="490AE0B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Subgroups (N=10 per subgroup):</w:t>
            </w:r>
          </w:p>
          <w:p w14:paraId="415BFDD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0125D26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-Ovis aries gel, topical use (massage);</w:t>
            </w:r>
          </w:p>
          <w:p w14:paraId="2305CD8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-US + sterile lotion (oil-free);</w:t>
            </w:r>
          </w:p>
          <w:p w14:paraId="30AB780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-US + Ovis aries gel;</w:t>
            </w:r>
          </w:p>
          <w:p w14:paraId="48A4A558" w14:textId="3D28C022"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-Sterile lotion (oil free), topical use (massage).</w:t>
            </w:r>
          </w:p>
        </w:tc>
        <w:tc>
          <w:tcPr>
            <w:tcW w:w="0" w:type="auto"/>
          </w:tcPr>
          <w:p w14:paraId="6F67FC4E" w14:textId="736818D6"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or 14 days</w:t>
            </w:r>
          </w:p>
        </w:tc>
        <w:tc>
          <w:tcPr>
            <w:tcW w:w="0" w:type="auto"/>
          </w:tcPr>
          <w:p w14:paraId="0347264A" w14:textId="03BAEC99"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10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 xml:space="preserve">L 10mg/ml </w:t>
            </w:r>
          </w:p>
        </w:tc>
        <w:tc>
          <w:tcPr>
            <w:tcW w:w="0" w:type="auto"/>
          </w:tcPr>
          <w:p w14:paraId="1AFA856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-Ovies Aries(sheep) lipid fraction gel 5% applied topically</w:t>
            </w:r>
          </w:p>
          <w:p w14:paraId="17DD9E1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C07672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Ultrasound 10% pulsed mode, frequency of 1 MHz, 10% pulsed with an intensity of 0.5 W/cm2, oscillatory movements in 1 cm2 ERA for 2 minutes.</w:t>
            </w:r>
          </w:p>
          <w:p w14:paraId="330CE18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B94925D" w14:textId="10344E16"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Daily treatment</w:t>
            </w:r>
          </w:p>
        </w:tc>
        <w:tc>
          <w:tcPr>
            <w:tcW w:w="0" w:type="auto"/>
          </w:tcPr>
          <w:p w14:paraId="6DBFDD71" w14:textId="5A0D9BA4"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-A</w:t>
            </w:r>
            <w:r w:rsidRPr="00607D9F">
              <w:rPr>
                <w:rFonts w:ascii="Times New Roman" w:hAnsi="Times New Roman" w:cs="Times New Roman"/>
                <w:sz w:val="12"/>
                <w:szCs w:val="12"/>
                <w:lang w:val="en-US"/>
              </w:rPr>
              <w:t>fter 7 and 14 days Ovies Aries plus ultrasound group showed significant improvement in inflammatory cells</w:t>
            </w:r>
          </w:p>
        </w:tc>
        <w:tc>
          <w:tcPr>
            <w:tcW w:w="0" w:type="auto"/>
          </w:tcPr>
          <w:p w14:paraId="3B994D0C" w14:textId="6DFDC424"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Pr>
          <w:p w14:paraId="032D9397" w14:textId="1A58D7B4"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47002EEE"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5D57D713"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Xavier et al.</w:t>
            </w:r>
          </w:p>
          <w:p w14:paraId="0DE2E712" w14:textId="62A19893"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(2010) (</w:t>
            </w:r>
            <w:r w:rsidR="00A047AF">
              <w:rPr>
                <w:rFonts w:ascii="Times New Roman" w:hAnsi="Times New Roman" w:cs="Times New Roman"/>
                <w:sz w:val="12"/>
                <w:szCs w:val="12"/>
                <w:lang w:val="en-US"/>
              </w:rPr>
              <w:t>58</w:t>
            </w:r>
            <w:r w:rsidRPr="00607D9F">
              <w:rPr>
                <w:rFonts w:ascii="Times New Roman" w:hAnsi="Times New Roman" w:cs="Times New Roman"/>
                <w:sz w:val="12"/>
                <w:szCs w:val="12"/>
                <w:lang w:val="en-US"/>
              </w:rPr>
              <w:t>)</w:t>
            </w:r>
          </w:p>
          <w:p w14:paraId="54C757FB" w14:textId="77777777" w:rsidR="00C91338" w:rsidRPr="00607D9F" w:rsidRDefault="00C91338" w:rsidP="005C38C1">
            <w:pPr>
              <w:pStyle w:val="Geenafstand"/>
              <w:rPr>
                <w:rFonts w:ascii="Times New Roman" w:hAnsi="Times New Roman" w:cs="Times New Roman"/>
                <w:sz w:val="12"/>
                <w:szCs w:val="12"/>
                <w:lang w:val="en-US"/>
              </w:rPr>
            </w:pPr>
          </w:p>
          <w:p w14:paraId="7E872C18"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p w14:paraId="22B394D9" w14:textId="77777777" w:rsidR="00C91338" w:rsidRPr="00607D9F" w:rsidRDefault="00C91338" w:rsidP="005C38C1">
            <w:pPr>
              <w:pStyle w:val="Geenafstand"/>
              <w:rPr>
                <w:rFonts w:ascii="Times New Roman" w:hAnsi="Times New Roman" w:cs="Times New Roman"/>
                <w:sz w:val="12"/>
                <w:szCs w:val="12"/>
                <w:lang w:val="en-US"/>
              </w:rPr>
            </w:pPr>
          </w:p>
          <w:p w14:paraId="5E6213AF" w14:textId="77777777" w:rsidR="00C91338" w:rsidRPr="00607D9F" w:rsidRDefault="00C91338" w:rsidP="005C38C1">
            <w:pPr>
              <w:pStyle w:val="Geenafstand"/>
              <w:rPr>
                <w:rFonts w:ascii="Times New Roman" w:hAnsi="Times New Roman" w:cs="Times New Roman"/>
                <w:sz w:val="12"/>
                <w:szCs w:val="12"/>
                <w:lang w:val="en-US"/>
              </w:rPr>
            </w:pPr>
          </w:p>
          <w:p w14:paraId="739A0C05" w14:textId="77777777" w:rsidR="00C91338" w:rsidRPr="00607D9F" w:rsidRDefault="00C91338" w:rsidP="005C38C1">
            <w:pPr>
              <w:pStyle w:val="Geenafstand"/>
              <w:rPr>
                <w:rFonts w:ascii="Times New Roman" w:hAnsi="Times New Roman" w:cs="Times New Roman"/>
                <w:sz w:val="12"/>
                <w:szCs w:val="12"/>
                <w:lang w:val="en-US"/>
              </w:rPr>
            </w:pPr>
          </w:p>
          <w:p w14:paraId="77CC07C9" w14:textId="77777777" w:rsidR="00C91338" w:rsidRPr="00607D9F" w:rsidRDefault="00C91338" w:rsidP="005C38C1">
            <w:pPr>
              <w:pStyle w:val="Geenafstand"/>
              <w:rPr>
                <w:rFonts w:ascii="Times New Roman" w:hAnsi="Times New Roman" w:cs="Times New Roman"/>
                <w:sz w:val="12"/>
                <w:szCs w:val="12"/>
                <w:lang w:val="en-US"/>
              </w:rPr>
            </w:pPr>
          </w:p>
          <w:p w14:paraId="6953A07B" w14:textId="77777777" w:rsidR="00C91338" w:rsidRPr="00607D9F" w:rsidRDefault="00C91338" w:rsidP="005C38C1">
            <w:pPr>
              <w:pStyle w:val="Geenafstand"/>
              <w:rPr>
                <w:rFonts w:ascii="Times New Roman" w:hAnsi="Times New Roman" w:cs="Times New Roman"/>
                <w:sz w:val="12"/>
                <w:szCs w:val="12"/>
                <w:lang w:val="en-US"/>
              </w:rPr>
            </w:pPr>
          </w:p>
          <w:p w14:paraId="48406F44" w14:textId="77777777" w:rsidR="00C91338" w:rsidRPr="00607D9F" w:rsidRDefault="00C91338" w:rsidP="005C38C1">
            <w:pPr>
              <w:pStyle w:val="Geenafstand"/>
              <w:rPr>
                <w:rFonts w:ascii="Times New Roman" w:hAnsi="Times New Roman" w:cs="Times New Roman"/>
                <w:sz w:val="12"/>
                <w:szCs w:val="12"/>
                <w:lang w:val="en-US"/>
              </w:rPr>
            </w:pPr>
          </w:p>
          <w:p w14:paraId="6AF962B6" w14:textId="77777777" w:rsidR="00C91338" w:rsidRPr="00607D9F" w:rsidRDefault="00C91338" w:rsidP="005C38C1">
            <w:pPr>
              <w:pStyle w:val="Geenafstand"/>
              <w:rPr>
                <w:rFonts w:ascii="Times New Roman" w:hAnsi="Times New Roman" w:cs="Times New Roman"/>
                <w:sz w:val="12"/>
                <w:szCs w:val="12"/>
                <w:lang w:val="en-US"/>
              </w:rPr>
            </w:pPr>
          </w:p>
          <w:p w14:paraId="7C4CC63E" w14:textId="77777777" w:rsidR="00C91338" w:rsidRPr="00607D9F" w:rsidRDefault="00C91338" w:rsidP="005C38C1">
            <w:pPr>
              <w:pStyle w:val="Geenafstand"/>
              <w:rPr>
                <w:rFonts w:ascii="Times New Roman" w:hAnsi="Times New Roman" w:cs="Times New Roman"/>
                <w:sz w:val="12"/>
                <w:szCs w:val="12"/>
                <w:lang w:val="en-US"/>
              </w:rPr>
            </w:pPr>
          </w:p>
          <w:p w14:paraId="51E977ED" w14:textId="434C3E8D" w:rsidR="00C91338" w:rsidRPr="00607D9F" w:rsidRDefault="00C91338" w:rsidP="005C38C1">
            <w:pPr>
              <w:pStyle w:val="Geenafstand"/>
              <w:rPr>
                <w:rFonts w:ascii="Times New Roman" w:hAnsi="Times New Roman" w:cs="Times New Roman"/>
                <w:sz w:val="12"/>
                <w:szCs w:val="12"/>
                <w:lang w:val="en-US"/>
              </w:rPr>
            </w:pPr>
          </w:p>
        </w:tc>
        <w:tc>
          <w:tcPr>
            <w:tcW w:w="0" w:type="auto"/>
          </w:tcPr>
          <w:p w14:paraId="3F46254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56 male Wistar rats</w:t>
            </w:r>
          </w:p>
          <w:p w14:paraId="010FF06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B866553"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(n=8 per group):</w:t>
            </w:r>
          </w:p>
          <w:p w14:paraId="4DEA0D0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7-day experimental groups</w:t>
            </w:r>
          </w:p>
          <w:p w14:paraId="2703803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-Control(C7)</w:t>
            </w:r>
          </w:p>
          <w:p w14:paraId="4C5BA02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(TEND-7)</w:t>
            </w:r>
          </w:p>
          <w:p w14:paraId="721C5CB2"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-LED therapy group (LED-7)</w:t>
            </w:r>
          </w:p>
          <w:p w14:paraId="451D190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14-day experimental groups</w:t>
            </w:r>
          </w:p>
          <w:p w14:paraId="08558E2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553AACD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group (TED-14)</w:t>
            </w:r>
          </w:p>
          <w:p w14:paraId="4705323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-LED therapy group (LED-14)</w:t>
            </w:r>
          </w:p>
          <w:p w14:paraId="6B1F4DF1" w14:textId="2D64ECE2"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-LED group therapy after 7 days</w:t>
            </w:r>
          </w:p>
        </w:tc>
        <w:tc>
          <w:tcPr>
            <w:tcW w:w="0" w:type="auto"/>
          </w:tcPr>
          <w:p w14:paraId="2AFE01C6" w14:textId="21C49925"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7 or 14 days</w:t>
            </w:r>
          </w:p>
        </w:tc>
        <w:tc>
          <w:tcPr>
            <w:tcW w:w="0" w:type="auto"/>
          </w:tcPr>
          <w:p w14:paraId="6D96E012" w14:textId="754A308F"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100ml of collagenase 1mg/mL</w:t>
            </w:r>
          </w:p>
        </w:tc>
        <w:tc>
          <w:tcPr>
            <w:tcW w:w="0" w:type="auto"/>
          </w:tcPr>
          <w:p w14:paraId="3C3FB67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Percutaneous Low-level light-emitting diode therapy  880±10 nm 22 mW, the application time of 170 s, 7.5 J/cm2 </w:t>
            </w:r>
          </w:p>
          <w:p w14:paraId="501EF5E5" w14:textId="734760F2"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12 h, with a 48-h interval between irradiations.</w:t>
            </w:r>
          </w:p>
        </w:tc>
        <w:tc>
          <w:tcPr>
            <w:tcW w:w="0" w:type="auto"/>
          </w:tcPr>
          <w:p w14:paraId="08F309E5" w14:textId="1F21F9DB"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0E5D68D4"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LED compared to no treatment</w:t>
            </w:r>
          </w:p>
          <w:p w14:paraId="1FB1C929" w14:textId="4147ECBF"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-Decreased expression of IL-6, IL-1</w:t>
            </w:r>
            <w:r w:rsidR="009E51B3">
              <w:rPr>
                <w:rFonts w:ascii="Times New Roman" w:hAnsi="Times New Roman" w:cs="Times New Roman"/>
                <w:sz w:val="12"/>
                <w:szCs w:val="12"/>
                <w:lang w:val="en-US"/>
              </w:rPr>
              <w:t>B</w:t>
            </w:r>
            <w:r w:rsidRPr="00607D9F">
              <w:rPr>
                <w:rFonts w:ascii="Times New Roman" w:hAnsi="Times New Roman" w:cs="Times New Roman"/>
                <w:sz w:val="12"/>
                <w:szCs w:val="12"/>
                <w:lang w:val="en-US"/>
              </w:rPr>
              <w:t xml:space="preserve"> , and TNF-</w:t>
            </w:r>
            <w:r w:rsidR="003F3236">
              <w:rPr>
                <w:rFonts w:ascii="Times New Roman" w:hAnsi="Times New Roman" w:cs="Times New Roman"/>
                <w:sz w:val="12"/>
                <w:szCs w:val="12"/>
                <w:lang w:val="en-US"/>
              </w:rPr>
              <w:t>B</w:t>
            </w:r>
            <w:r w:rsidRPr="00607D9F">
              <w:rPr>
                <w:rFonts w:ascii="Times New Roman" w:hAnsi="Times New Roman" w:cs="Times New Roman"/>
                <w:sz w:val="12"/>
                <w:szCs w:val="12"/>
                <w:lang w:val="en-US"/>
              </w:rPr>
              <w:t>, however still higher than the control group.</w:t>
            </w:r>
          </w:p>
        </w:tc>
        <w:tc>
          <w:tcPr>
            <w:tcW w:w="0" w:type="auto"/>
          </w:tcPr>
          <w:p w14:paraId="3CEC0ECA" w14:textId="7F6D82A3"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32BE9557" w14:textId="77777777" w:rsidTr="00C91338">
        <w:trPr>
          <w:trHeight w:val="74"/>
        </w:trPr>
        <w:tc>
          <w:tcPr>
            <w:cnfStyle w:val="001000000000" w:firstRow="0" w:lastRow="0" w:firstColumn="1" w:lastColumn="0" w:oddVBand="0" w:evenVBand="0" w:oddHBand="0" w:evenHBand="0" w:firstRowFirstColumn="0" w:firstRowLastColumn="0" w:lastRowFirstColumn="0" w:lastRowLastColumn="0"/>
            <w:tcW w:w="0" w:type="auto"/>
          </w:tcPr>
          <w:p w14:paraId="2739AED6"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Ueda et al.</w:t>
            </w:r>
          </w:p>
          <w:p w14:paraId="6AF518E3" w14:textId="3CE84912"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(2008) (9</w:t>
            </w:r>
            <w:r w:rsidR="00A047AF">
              <w:rPr>
                <w:rFonts w:ascii="Times New Roman" w:hAnsi="Times New Roman" w:cs="Times New Roman"/>
                <w:sz w:val="12"/>
                <w:szCs w:val="12"/>
                <w:lang w:val="en-US"/>
              </w:rPr>
              <w:t>9</w:t>
            </w:r>
            <w:r w:rsidRPr="00607D9F">
              <w:rPr>
                <w:rFonts w:ascii="Times New Roman" w:hAnsi="Times New Roman" w:cs="Times New Roman"/>
                <w:sz w:val="12"/>
                <w:szCs w:val="12"/>
                <w:lang w:val="en-US"/>
              </w:rPr>
              <w:t>)</w:t>
            </w:r>
          </w:p>
          <w:p w14:paraId="57C8B1CD" w14:textId="77777777" w:rsidR="00C91338" w:rsidRPr="00607D9F" w:rsidRDefault="00C91338" w:rsidP="005C38C1">
            <w:pPr>
              <w:pStyle w:val="Geenafstand"/>
              <w:rPr>
                <w:rFonts w:ascii="Times New Roman" w:hAnsi="Times New Roman" w:cs="Times New Roman"/>
                <w:sz w:val="12"/>
                <w:szCs w:val="12"/>
                <w:lang w:val="en-US"/>
              </w:rPr>
            </w:pPr>
          </w:p>
          <w:p w14:paraId="12198C87" w14:textId="4959F0B2"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63C2E951"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12 adult male New Zealand White Rabbits</w:t>
            </w:r>
          </w:p>
          <w:p w14:paraId="477DC73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F4FFC9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(n=3 per group):</w:t>
            </w:r>
          </w:p>
          <w:p w14:paraId="7A9B145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w:t>
            </w:r>
          </w:p>
          <w:p w14:paraId="2A68FAE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Tendinitis+treatment</w:t>
            </w:r>
          </w:p>
          <w:p w14:paraId="186DE53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Tendinitis+saline</w:t>
            </w:r>
          </w:p>
          <w:p w14:paraId="47FA4AB9" w14:textId="4AFED6B4"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Control healthy </w:t>
            </w:r>
          </w:p>
        </w:tc>
        <w:tc>
          <w:tcPr>
            <w:tcW w:w="0" w:type="auto"/>
          </w:tcPr>
          <w:p w14:paraId="681166F5" w14:textId="12CDCC48"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 months</w:t>
            </w:r>
          </w:p>
        </w:tc>
        <w:tc>
          <w:tcPr>
            <w:tcW w:w="0" w:type="auto"/>
          </w:tcPr>
          <w:p w14:paraId="7EA7B757" w14:textId="5569F929"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1200 IU collagenase</w:t>
            </w:r>
          </w:p>
        </w:tc>
        <w:tc>
          <w:tcPr>
            <w:tcW w:w="0" w:type="auto"/>
          </w:tcPr>
          <w:p w14:paraId="06116800" w14:textId="7F522064"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Intratendon injection with Collagen oligopeptide 300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for 5 times wth interval of 3 days after 21 days</w:t>
            </w:r>
          </w:p>
        </w:tc>
        <w:tc>
          <w:tcPr>
            <w:tcW w:w="0" w:type="auto"/>
          </w:tcPr>
          <w:p w14:paraId="4C5FA267"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Treatment compared with saline </w:t>
            </w:r>
          </w:p>
          <w:p w14:paraId="0BE61B2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fiber density</w:t>
            </w:r>
          </w:p>
          <w:p w14:paraId="15ACFA9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Mass average diameter which is almost the same as a normal group</w:t>
            </w:r>
          </w:p>
          <w:p w14:paraId="64CF7F98" w14:textId="28174981"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w:t>
            </w:r>
            <w:r w:rsidRPr="00607D9F">
              <w:rPr>
                <w:rFonts w:ascii="Times New Roman" w:hAnsi="Times New Roman" w:cs="Times New Roman"/>
                <w:sz w:val="12"/>
                <w:szCs w:val="12"/>
                <w:lang w:val="en-US"/>
              </w:rPr>
              <w:t>Higher Glycosaminoglycan which consists of Hyaluronic acid and dermaran sulfate components</w:t>
            </w:r>
          </w:p>
        </w:tc>
        <w:tc>
          <w:tcPr>
            <w:tcW w:w="0" w:type="auto"/>
          </w:tcPr>
          <w:p w14:paraId="5CCBC9BA"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control</w:t>
            </w:r>
          </w:p>
          <w:p w14:paraId="1106D737"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MMP-2 expression</w:t>
            </w:r>
          </w:p>
          <w:p w14:paraId="4E7B0902"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1157C1F"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saline</w:t>
            </w:r>
          </w:p>
          <w:p w14:paraId="1047AEC5"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significant difference in MMP-2 expression</w:t>
            </w:r>
          </w:p>
          <w:p w14:paraId="64014D98" w14:textId="206BA5FE"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210AB496" w14:textId="4505DA3E"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282CE366" w14:textId="77777777" w:rsidTr="00C9133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0" w:type="auto"/>
          </w:tcPr>
          <w:p w14:paraId="6704C890"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Naseri et al.</w:t>
            </w:r>
          </w:p>
          <w:p w14:paraId="3D8F3B8B" w14:textId="0EA5E63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(2008) (</w:t>
            </w:r>
            <w:r w:rsidR="00A047AF">
              <w:rPr>
                <w:rFonts w:ascii="Times New Roman" w:hAnsi="Times New Roman" w:cs="Times New Roman"/>
                <w:sz w:val="12"/>
                <w:szCs w:val="12"/>
                <w:lang w:val="en-US"/>
              </w:rPr>
              <w:t>7</w:t>
            </w:r>
            <w:r w:rsidRPr="00607D9F">
              <w:rPr>
                <w:rFonts w:ascii="Times New Roman" w:hAnsi="Times New Roman" w:cs="Times New Roman"/>
                <w:sz w:val="12"/>
                <w:szCs w:val="12"/>
                <w:lang w:val="en-US"/>
              </w:rPr>
              <w:t>2)</w:t>
            </w:r>
          </w:p>
          <w:p w14:paraId="3AEC074F" w14:textId="77777777" w:rsidR="00C91338" w:rsidRPr="00607D9F" w:rsidRDefault="00C91338" w:rsidP="005C38C1">
            <w:pPr>
              <w:pStyle w:val="Geenafstand"/>
              <w:rPr>
                <w:rFonts w:ascii="Times New Roman" w:hAnsi="Times New Roman" w:cs="Times New Roman"/>
                <w:sz w:val="12"/>
                <w:szCs w:val="12"/>
                <w:lang w:val="en-US"/>
              </w:rPr>
            </w:pPr>
          </w:p>
          <w:p w14:paraId="338505DA" w14:textId="0BE123F0"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5FF2E2AA"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15 6-months old male New Zealand white rabbits</w:t>
            </w:r>
          </w:p>
          <w:p w14:paraId="03EE856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0816F20"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3091183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-Left leg: Treatment</w:t>
            </w:r>
          </w:p>
          <w:p w14:paraId="56575FB3" w14:textId="77777777" w:rsidR="00C91338"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-Right leg: Sham</w:t>
            </w:r>
          </w:p>
          <w:p w14:paraId="5E3E499C" w14:textId="77777777" w:rsidR="00A75218" w:rsidRDefault="00A7521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AA52F5F" w14:textId="722706D7" w:rsidR="00A75218" w:rsidRPr="00607D9F" w:rsidRDefault="00A7521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6E17277A" w14:textId="4DDF4DCA"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10, 20, and 30 days</w:t>
            </w:r>
          </w:p>
        </w:tc>
        <w:tc>
          <w:tcPr>
            <w:tcW w:w="0" w:type="auto"/>
          </w:tcPr>
          <w:p w14:paraId="0952569B" w14:textId="51EB06DF"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collagenase 400IU 0.1 mL</w:t>
            </w:r>
          </w:p>
        </w:tc>
        <w:tc>
          <w:tcPr>
            <w:tcW w:w="0" w:type="auto"/>
          </w:tcPr>
          <w:p w14:paraId="730B458A" w14:textId="2A0C6FB8"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Local injection with Bone marrow derived from the iliac crest and mixed with heparin (1000u/mL)</w:t>
            </w:r>
          </w:p>
        </w:tc>
        <w:tc>
          <w:tcPr>
            <w:tcW w:w="0" w:type="auto"/>
          </w:tcPr>
          <w:p w14:paraId="7A32DE26"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0C815FBA"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 days after treatment granulation tissue and inflammatory cell infiltration was greatly improved</w:t>
            </w:r>
          </w:p>
          <w:p w14:paraId="1277B79F" w14:textId="5A42293A"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-Better fiber alignment</w:t>
            </w:r>
          </w:p>
        </w:tc>
        <w:tc>
          <w:tcPr>
            <w:tcW w:w="0" w:type="auto"/>
          </w:tcPr>
          <w:p w14:paraId="15CC053D" w14:textId="37347AED"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4EF1AAA9" w14:textId="42E53DBE"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46513AEA" w14:textId="77777777" w:rsidTr="00C91338">
        <w:trPr>
          <w:trHeight w:val="759"/>
        </w:trPr>
        <w:tc>
          <w:tcPr>
            <w:cnfStyle w:val="001000000000" w:firstRow="0" w:lastRow="0" w:firstColumn="1" w:lastColumn="0" w:oddVBand="0" w:evenVBand="0" w:oddHBand="0" w:evenHBand="0" w:firstRowFirstColumn="0" w:firstRowLastColumn="0" w:lastRowFirstColumn="0" w:lastRowLastColumn="0"/>
            <w:tcW w:w="0" w:type="auto"/>
          </w:tcPr>
          <w:p w14:paraId="63261629"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Crovace et al.</w:t>
            </w:r>
          </w:p>
          <w:p w14:paraId="472D171C" w14:textId="16D4CDEA"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(2008) (</w:t>
            </w:r>
            <w:r w:rsidR="00A047AF">
              <w:rPr>
                <w:rFonts w:ascii="Times New Roman" w:hAnsi="Times New Roman" w:cs="Times New Roman"/>
                <w:sz w:val="12"/>
                <w:szCs w:val="12"/>
                <w:lang w:val="en-US"/>
              </w:rPr>
              <w:t>92</w:t>
            </w:r>
            <w:r w:rsidRPr="00607D9F">
              <w:rPr>
                <w:rFonts w:ascii="Times New Roman" w:hAnsi="Times New Roman" w:cs="Times New Roman"/>
                <w:sz w:val="12"/>
                <w:szCs w:val="12"/>
                <w:lang w:val="en-US"/>
              </w:rPr>
              <w:t>)</w:t>
            </w:r>
          </w:p>
          <w:p w14:paraId="27DC5C73" w14:textId="77777777" w:rsidR="00C91338" w:rsidRPr="00607D9F" w:rsidRDefault="00C91338" w:rsidP="005C38C1">
            <w:pPr>
              <w:pStyle w:val="Geenafstand"/>
              <w:rPr>
                <w:rFonts w:ascii="Times New Roman" w:hAnsi="Times New Roman" w:cs="Times New Roman"/>
                <w:sz w:val="12"/>
                <w:szCs w:val="12"/>
                <w:lang w:val="en-US"/>
              </w:rPr>
            </w:pPr>
          </w:p>
          <w:p w14:paraId="4BD361FF" w14:textId="77777777" w:rsidR="00C91338" w:rsidRPr="00607D9F" w:rsidRDefault="00C91338"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5200207A" w14:textId="6F7E80F4" w:rsidR="00C91338" w:rsidRPr="00607D9F" w:rsidRDefault="00C91338" w:rsidP="005C38C1">
            <w:pPr>
              <w:pStyle w:val="Geenafstand"/>
              <w:rPr>
                <w:rFonts w:ascii="Times New Roman" w:hAnsi="Times New Roman" w:cs="Times New Roman"/>
                <w:sz w:val="12"/>
                <w:szCs w:val="12"/>
                <w:lang w:val="en-US"/>
              </w:rPr>
            </w:pPr>
          </w:p>
        </w:tc>
        <w:tc>
          <w:tcPr>
            <w:tcW w:w="0" w:type="auto"/>
          </w:tcPr>
          <w:p w14:paraId="08666A1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6 2-year old sheep</w:t>
            </w:r>
          </w:p>
          <w:p w14:paraId="5BFFFE1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6C4ACF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422CB1C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-cBMSC group (cBMSC) </w:t>
            </w:r>
          </w:p>
          <w:p w14:paraId="47AC4F7F"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-BMMNC group (BMMNC)</w:t>
            </w:r>
          </w:p>
          <w:p w14:paraId="387283D1"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-Fibrin group (F) </w:t>
            </w:r>
          </w:p>
          <w:p w14:paraId="1C37CA1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solution group (S)</w:t>
            </w:r>
          </w:p>
          <w:p w14:paraId="169E398F" w14:textId="23515E34"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 control (C)</w:t>
            </w:r>
          </w:p>
        </w:tc>
        <w:tc>
          <w:tcPr>
            <w:tcW w:w="0" w:type="auto"/>
          </w:tcPr>
          <w:p w14:paraId="4F12F31F" w14:textId="6E2FDD4C"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8 weeks</w:t>
            </w:r>
          </w:p>
        </w:tc>
        <w:tc>
          <w:tcPr>
            <w:tcW w:w="0" w:type="auto"/>
          </w:tcPr>
          <w:p w14:paraId="2505D3BD" w14:textId="4C60D15D"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400 UI of Clostridium histolyticum Type 1A collagenase</w:t>
            </w:r>
          </w:p>
        </w:tc>
        <w:tc>
          <w:tcPr>
            <w:tcW w:w="0" w:type="auto"/>
          </w:tcPr>
          <w:p w14:paraId="4FE43FD7"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NewRomanPS--Identity-H" w:hAnsi="Times New Roman" w:cs="Times New Roman"/>
                <w:sz w:val="12"/>
                <w:szCs w:val="12"/>
                <w:lang w:val="en-US"/>
              </w:rPr>
            </w:pPr>
            <w:r w:rsidRPr="00607D9F">
              <w:rPr>
                <w:rFonts w:ascii="Times New Roman" w:hAnsi="Times New Roman" w:cs="Times New Roman"/>
                <w:sz w:val="12"/>
                <w:szCs w:val="12"/>
                <w:lang w:val="en-US"/>
              </w:rPr>
              <w:t xml:space="preserve">-Intratendinous injection with Cultured bone marrow mesenchymal stem cells (cBMSC) </w:t>
            </w:r>
            <w:r w:rsidRPr="00607D9F">
              <w:rPr>
                <w:rFonts w:ascii="Times New Roman" w:eastAsia="TimesNewRomanPS--Identity-H" w:hAnsi="Times New Roman" w:cs="Times New Roman"/>
                <w:sz w:val="12"/>
                <w:szCs w:val="12"/>
                <w:lang w:val="en-US"/>
              </w:rPr>
              <w:t>1.1 x</w:t>
            </w:r>
          </w:p>
          <w:p w14:paraId="0271EA1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eastAsia="TimesNewRomanPS--Identity-H" w:hAnsi="Times New Roman" w:cs="Times New Roman"/>
                <w:sz w:val="12"/>
                <w:szCs w:val="12"/>
                <w:lang w:val="en-US"/>
              </w:rPr>
            </w:pPr>
            <w:r w:rsidRPr="00607D9F">
              <w:rPr>
                <w:rFonts w:ascii="Times New Roman" w:eastAsia="TimesNewRomanPS--Identity-H" w:hAnsi="Times New Roman" w:cs="Times New Roman"/>
                <w:sz w:val="12"/>
                <w:szCs w:val="12"/>
                <w:lang w:val="en-US"/>
              </w:rPr>
              <w:t>10</w:t>
            </w:r>
            <w:r w:rsidRPr="00607D9F">
              <w:rPr>
                <w:rFonts w:ascii="Times New Roman" w:eastAsia="TimesNewRomanPS--Identity-H" w:hAnsi="Times New Roman" w:cs="Times New Roman"/>
                <w:sz w:val="12"/>
                <w:szCs w:val="12"/>
                <w:vertAlign w:val="superscript"/>
                <w:lang w:val="en-US"/>
              </w:rPr>
              <w:t>6</w:t>
            </w:r>
            <w:r w:rsidRPr="00607D9F">
              <w:rPr>
                <w:rFonts w:ascii="Times New Roman" w:eastAsia="TimesNewRomanPS--Identity-H" w:hAnsi="Times New Roman" w:cs="Times New Roman"/>
                <w:sz w:val="12"/>
                <w:szCs w:val="12"/>
                <w:lang w:val="en-US"/>
              </w:rPr>
              <w:t>±1.4 x 10</w:t>
            </w:r>
            <w:r w:rsidRPr="00607D9F">
              <w:rPr>
                <w:rFonts w:ascii="Times New Roman" w:eastAsia="TimesNewRomanPS--Identity-H" w:hAnsi="Times New Roman" w:cs="Times New Roman"/>
                <w:sz w:val="12"/>
                <w:szCs w:val="12"/>
                <w:vertAlign w:val="superscript"/>
                <w:lang w:val="en-US"/>
              </w:rPr>
              <w:t>5</w:t>
            </w:r>
            <w:r w:rsidRPr="00607D9F">
              <w:rPr>
                <w:rFonts w:ascii="Times New Roman" w:eastAsia="TimesNewRomanPS--Identity-H" w:hAnsi="Times New Roman" w:cs="Times New Roman"/>
                <w:sz w:val="12"/>
                <w:szCs w:val="12"/>
                <w:lang w:val="en-US"/>
              </w:rPr>
              <w:t xml:space="preserve"> cells</w:t>
            </w:r>
          </w:p>
          <w:p w14:paraId="672DEC56"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suspended in a volume of 1 ml fibrin glue</w:t>
            </w:r>
            <w:r w:rsidRPr="00607D9F">
              <w:rPr>
                <w:rFonts w:ascii="Times New Roman" w:eastAsia="TimesNewRomanPS--Identity-H" w:hAnsi="Times New Roman" w:cs="Times New Roman"/>
                <w:sz w:val="12"/>
                <w:szCs w:val="12"/>
                <w:lang w:val="en-US"/>
              </w:rPr>
              <w:t xml:space="preserve">  </w:t>
            </w:r>
          </w:p>
          <w:p w14:paraId="67D08EB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0139163" w14:textId="4700BDEE"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bookmarkStart w:id="11" w:name="_Hlk86073628"/>
            <w:r w:rsidRPr="00607D9F">
              <w:rPr>
                <w:rFonts w:ascii="Times New Roman" w:hAnsi="Times New Roman" w:cs="Times New Roman"/>
                <w:sz w:val="12"/>
                <w:szCs w:val="12"/>
                <w:lang w:val="en-US"/>
              </w:rPr>
              <w:t>-Bone marrow mononuclear cells</w:t>
            </w:r>
            <w:bookmarkEnd w:id="11"/>
            <w:r w:rsidRPr="00607D9F">
              <w:rPr>
                <w:rFonts w:ascii="Times New Roman" w:hAnsi="Times New Roman" w:cs="Times New Roman"/>
                <w:sz w:val="12"/>
                <w:szCs w:val="12"/>
                <w:lang w:val="en-US"/>
              </w:rPr>
              <w:t xml:space="preserve"> (BMMNC)  101 x 10</w:t>
            </w:r>
            <w:r w:rsidRPr="00607D9F">
              <w:rPr>
                <w:rFonts w:ascii="Times New Roman" w:hAnsi="Times New Roman" w:cs="Times New Roman"/>
                <w:sz w:val="12"/>
                <w:szCs w:val="12"/>
                <w:vertAlign w:val="superscript"/>
                <w:lang w:val="en-US"/>
              </w:rPr>
              <w:t>6</w:t>
            </w:r>
            <w:r w:rsidRPr="00607D9F">
              <w:rPr>
                <w:rFonts w:ascii="Times New Roman" w:hAnsi="Times New Roman" w:cs="Times New Roman"/>
                <w:sz w:val="12"/>
                <w:szCs w:val="12"/>
                <w:lang w:val="en-US"/>
              </w:rPr>
              <w:t xml:space="preserve"> ± 26 x 10</w:t>
            </w:r>
            <w:r w:rsidRPr="00607D9F">
              <w:rPr>
                <w:rFonts w:ascii="Times New Roman" w:hAnsi="Times New Roman" w:cs="Times New Roman"/>
                <w:sz w:val="12"/>
                <w:szCs w:val="12"/>
                <w:vertAlign w:val="superscript"/>
                <w:lang w:val="en-US"/>
              </w:rPr>
              <w:t>6</w:t>
            </w:r>
            <w:r w:rsidRPr="00607D9F">
              <w:rPr>
                <w:rFonts w:ascii="Times New Roman" w:hAnsi="Times New Roman" w:cs="Times New Roman"/>
                <w:sz w:val="12"/>
                <w:szCs w:val="12"/>
                <w:lang w:val="en-US"/>
              </w:rPr>
              <w:t xml:space="preserve"> suspended in a volume of 1 ml fibrin glue</w:t>
            </w:r>
          </w:p>
        </w:tc>
        <w:tc>
          <w:tcPr>
            <w:tcW w:w="0" w:type="auto"/>
          </w:tcPr>
          <w:p w14:paraId="7BBE880A"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cBMSC- and BMMNCs group compared to control</w:t>
            </w:r>
          </w:p>
          <w:p w14:paraId="5775EBBC"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-Newly formed collagen fibers</w:t>
            </w:r>
          </w:p>
          <w:p w14:paraId="69BD6F16" w14:textId="61E15EB1"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-Thin, well-oriented fibers with good cromp of pre-collagen mixed with well-differentiated and oriented red-stained fibers of mature collagen present</w:t>
            </w:r>
          </w:p>
        </w:tc>
        <w:tc>
          <w:tcPr>
            <w:tcW w:w="0" w:type="auto"/>
          </w:tcPr>
          <w:p w14:paraId="2FED39C2"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cBMSC- and BMMNCs group compared to control</w:t>
            </w:r>
          </w:p>
          <w:p w14:paraId="3ACD9BD9"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 expression of collagen type I</w:t>
            </w:r>
          </w:p>
          <w:p w14:paraId="7CE09B89"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 very low expression of collagen type I</w:t>
            </w:r>
          </w:p>
          <w:p w14:paraId="4FBBD074"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7D56DF1" w14:textId="7338CB61"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-BMMNC-treated group had high expression of mononuclear cells which was partly CD34 stained</w:t>
            </w:r>
          </w:p>
        </w:tc>
        <w:tc>
          <w:tcPr>
            <w:tcW w:w="0" w:type="auto"/>
          </w:tcPr>
          <w:p w14:paraId="21E76D1A" w14:textId="6116B4F9"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982687" w14:paraId="2049B52A"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3F298D9F"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Godbout et al.</w:t>
            </w:r>
          </w:p>
          <w:p w14:paraId="382AEC72" w14:textId="57F8CC3A"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(2006) (3</w:t>
            </w:r>
            <w:r w:rsidR="00A047AF">
              <w:rPr>
                <w:rFonts w:ascii="Times New Roman" w:hAnsi="Times New Roman" w:cs="Times New Roman"/>
                <w:sz w:val="12"/>
                <w:szCs w:val="12"/>
                <w:lang w:val="en-US"/>
              </w:rPr>
              <w:t>4</w:t>
            </w:r>
            <w:r w:rsidRPr="00607D9F">
              <w:rPr>
                <w:rFonts w:ascii="Times New Roman" w:hAnsi="Times New Roman" w:cs="Times New Roman"/>
                <w:sz w:val="12"/>
                <w:szCs w:val="12"/>
                <w:lang w:val="en-US"/>
              </w:rPr>
              <w:t>)</w:t>
            </w:r>
          </w:p>
          <w:p w14:paraId="61BDA987" w14:textId="77777777" w:rsidR="00C91338" w:rsidRPr="00607D9F" w:rsidRDefault="00C91338" w:rsidP="005C38C1">
            <w:pPr>
              <w:pStyle w:val="Geenafstand"/>
              <w:rPr>
                <w:rFonts w:ascii="Times New Roman" w:hAnsi="Times New Roman" w:cs="Times New Roman"/>
                <w:sz w:val="12"/>
                <w:szCs w:val="12"/>
                <w:lang w:val="en-US"/>
              </w:rPr>
            </w:pPr>
          </w:p>
          <w:p w14:paraId="441D9142" w14:textId="77777777" w:rsidR="00C91338" w:rsidRPr="00607D9F" w:rsidRDefault="00C91338"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2298F8A7" w14:textId="6EFA12E7" w:rsidR="00C91338" w:rsidRPr="00607D9F" w:rsidRDefault="00C91338" w:rsidP="005C38C1">
            <w:pPr>
              <w:pStyle w:val="Geenafstand"/>
              <w:rPr>
                <w:rFonts w:ascii="Times New Roman" w:hAnsi="Times New Roman" w:cs="Times New Roman"/>
                <w:sz w:val="12"/>
                <w:szCs w:val="12"/>
                <w:lang w:val="en-US"/>
              </w:rPr>
            </w:pPr>
          </w:p>
        </w:tc>
        <w:tc>
          <w:tcPr>
            <w:tcW w:w="0" w:type="auto"/>
          </w:tcPr>
          <w:p w14:paraId="5364273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180 8-weeks old male Wistar rats</w:t>
            </w:r>
          </w:p>
          <w:p w14:paraId="4440EC4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9B53956"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08654E0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-Ambulation (A)</w:t>
            </w:r>
          </w:p>
          <w:p w14:paraId="316FBF82"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-Early exercise (EA)</w:t>
            </w:r>
          </w:p>
          <w:p w14:paraId="2712AAF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-Tendinopathy+ambulation (TA)</w:t>
            </w:r>
          </w:p>
          <w:p w14:paraId="12352C7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-Tendinopathy+early exercise(TAE)</w:t>
            </w:r>
          </w:p>
          <w:p w14:paraId="1CF83C5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-Teninopathy+late exercise (TLE)</w:t>
            </w:r>
          </w:p>
          <w:p w14:paraId="7A304872"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2C0EC88" w14:textId="29583201"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-Left tendon used as sham</w:t>
            </w:r>
          </w:p>
        </w:tc>
        <w:tc>
          <w:tcPr>
            <w:tcW w:w="0" w:type="auto"/>
          </w:tcPr>
          <w:p w14:paraId="1E3F0123" w14:textId="3BDA76E0"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7, and 28 days</w:t>
            </w:r>
          </w:p>
        </w:tc>
        <w:tc>
          <w:tcPr>
            <w:tcW w:w="0" w:type="auto"/>
          </w:tcPr>
          <w:p w14:paraId="721B6C7C" w14:textId="0CB1A7B3"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crude collagenase 30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10mg/ml</w:t>
            </w:r>
          </w:p>
        </w:tc>
        <w:tc>
          <w:tcPr>
            <w:tcW w:w="0" w:type="auto"/>
          </w:tcPr>
          <w:p w14:paraId="4D0714BC"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b/>
                <w:bCs/>
                <w:sz w:val="12"/>
                <w:szCs w:val="12"/>
                <w:lang w:val="en-US"/>
              </w:rPr>
              <w:t>Early exercise:</w:t>
            </w:r>
          </w:p>
          <w:p w14:paraId="23B34A4A"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Voluntary exercise immediately after</w:t>
            </w:r>
          </w:p>
          <w:p w14:paraId="3035B221"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injury on a wheel with counter</w:t>
            </w:r>
          </w:p>
          <w:p w14:paraId="16FF6D23"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00AA6B0"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b/>
                <w:bCs/>
                <w:sz w:val="12"/>
                <w:szCs w:val="12"/>
                <w:lang w:val="en-US"/>
              </w:rPr>
              <w:t>Late exercise:</w:t>
            </w:r>
          </w:p>
          <w:p w14:paraId="13A99903"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 cage activity for 7 days followed by 21 days of exercise</w:t>
            </w:r>
          </w:p>
          <w:p w14:paraId="211DC9E9" w14:textId="1AC685C8"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0" w:type="auto"/>
          </w:tcPr>
          <w:p w14:paraId="32EA35F9"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TAE compared to sham</w:t>
            </w:r>
          </w:p>
          <w:p w14:paraId="5E256932"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concentration of neutrophils at 7 days</w:t>
            </w:r>
          </w:p>
          <w:p w14:paraId="6A96C1FD" w14:textId="5C4197E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-Hydroxyproline content returned to control values after 28 days</w:t>
            </w:r>
          </w:p>
        </w:tc>
        <w:tc>
          <w:tcPr>
            <w:tcW w:w="0" w:type="auto"/>
          </w:tcPr>
          <w:p w14:paraId="24CF94A6" w14:textId="0C06EE69"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c>
          <w:tcPr>
            <w:tcW w:w="0" w:type="auto"/>
          </w:tcPr>
          <w:p w14:paraId="4F44C8F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-Early exercise did not strengthen tendon structure in longer-term</w:t>
            </w:r>
          </w:p>
          <w:p w14:paraId="1CDF3E59"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B679042"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-Force at rupture point and ultimate stiffness tendency to be higher in sham tendons dan TAE at 28 days</w:t>
            </w:r>
          </w:p>
          <w:p w14:paraId="0F160919"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A866125" w14:textId="5B67C4BE"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-TLE had better Force at rupture points and ultimate stiffness outcomes</w:t>
            </w:r>
          </w:p>
        </w:tc>
      </w:tr>
      <w:tr w:rsidR="00C91338" w:rsidRPr="00607D9F" w14:paraId="2E275C4D" w14:textId="77777777" w:rsidTr="00C91338">
        <w:trPr>
          <w:trHeight w:val="677"/>
        </w:trPr>
        <w:tc>
          <w:tcPr>
            <w:cnfStyle w:val="001000000000" w:firstRow="0" w:lastRow="0" w:firstColumn="1" w:lastColumn="0" w:oddVBand="0" w:evenVBand="0" w:oddHBand="0" w:evenHBand="0" w:firstRowFirstColumn="0" w:firstRowLastColumn="0" w:lastRowFirstColumn="0" w:lastRowLastColumn="0"/>
            <w:tcW w:w="0" w:type="auto"/>
          </w:tcPr>
          <w:p w14:paraId="36F3A3DC"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Chen et al.</w:t>
            </w:r>
          </w:p>
          <w:p w14:paraId="3BE20BE9" w14:textId="5CDFF410"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(2004) (</w:t>
            </w:r>
            <w:r w:rsidR="00A047AF">
              <w:rPr>
                <w:rFonts w:ascii="Times New Roman" w:hAnsi="Times New Roman" w:cs="Times New Roman"/>
                <w:sz w:val="12"/>
                <w:szCs w:val="12"/>
                <w:lang w:val="en-US"/>
              </w:rPr>
              <w:t>7</w:t>
            </w:r>
            <w:r w:rsidRPr="00607D9F">
              <w:rPr>
                <w:rFonts w:ascii="Times New Roman" w:hAnsi="Times New Roman" w:cs="Times New Roman"/>
                <w:sz w:val="12"/>
                <w:szCs w:val="12"/>
                <w:lang w:val="en-US"/>
              </w:rPr>
              <w:t>0)</w:t>
            </w:r>
          </w:p>
          <w:p w14:paraId="69EFAD14" w14:textId="77777777" w:rsidR="00C91338" w:rsidRPr="00607D9F" w:rsidRDefault="00C91338" w:rsidP="005C38C1">
            <w:pPr>
              <w:pStyle w:val="Geenafstand"/>
              <w:rPr>
                <w:rFonts w:ascii="Times New Roman" w:hAnsi="Times New Roman" w:cs="Times New Roman"/>
                <w:sz w:val="12"/>
                <w:szCs w:val="12"/>
                <w:lang w:val="en-US"/>
              </w:rPr>
            </w:pPr>
          </w:p>
          <w:p w14:paraId="5010C477" w14:textId="2ACFC464"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4DA7406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123 3-month old Sprague Dawley rats</w:t>
            </w:r>
          </w:p>
          <w:p w14:paraId="245E3FA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EBDB9A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(n=15 per group):</w:t>
            </w:r>
          </w:p>
          <w:p w14:paraId="5F87DB10"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-Vehicle control</w:t>
            </w:r>
          </w:p>
          <w:p w14:paraId="79EBD2C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ESW</w:t>
            </w:r>
          </w:p>
          <w:p w14:paraId="6701C73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-200 impulses</w:t>
            </w:r>
          </w:p>
          <w:p w14:paraId="4A44D90E"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-500 impulses</w:t>
            </w:r>
          </w:p>
          <w:p w14:paraId="4E47D7E2"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-1000 impulses</w:t>
            </w:r>
          </w:p>
          <w:p w14:paraId="3531E53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DE299A3" w14:textId="563399AB"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remaining rat was used for ESW for 200 impulses and killed at different time points</w:t>
            </w:r>
          </w:p>
        </w:tc>
        <w:tc>
          <w:tcPr>
            <w:tcW w:w="0" w:type="auto"/>
          </w:tcPr>
          <w:p w14:paraId="692CD010" w14:textId="1A5213C9"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days, 1, 2, 4, 6, and 12 weeks after treatment</w:t>
            </w:r>
          </w:p>
        </w:tc>
        <w:tc>
          <w:tcPr>
            <w:tcW w:w="0" w:type="auto"/>
          </w:tcPr>
          <w:p w14:paraId="7736EB72" w14:textId="167B2BD0"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I 250IU 30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10F37B5D" w14:textId="4C109778"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-Percutaneous Extracorporeal Shock Wave treatment 0.16 mJ/mm' energy-flux density, 1 Hz; for 200, 500, or 1000 impulses</w:t>
            </w:r>
          </w:p>
        </w:tc>
        <w:tc>
          <w:tcPr>
            <w:tcW w:w="0" w:type="auto"/>
          </w:tcPr>
          <w:p w14:paraId="29AFCCAA"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200 impulses compared to 500 and 100 group</w:t>
            </w:r>
          </w:p>
          <w:p w14:paraId="584B505A"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tendon fiber alignment and structure at 12 weeks</w:t>
            </w:r>
          </w:p>
          <w:p w14:paraId="5C56682E"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loose fibrous tissue</w:t>
            </w:r>
          </w:p>
          <w:p w14:paraId="79E7A498"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6A24D0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200 impulses compared to sham</w:t>
            </w:r>
          </w:p>
          <w:p w14:paraId="5B7228CF"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-Granulation tissue and inflamed cell infiltration improved at 4 weeks</w:t>
            </w:r>
          </w:p>
          <w:p w14:paraId="7B5E8ED3" w14:textId="45948589"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-Increased vascularity and newly formed tendon tissue seen</w:t>
            </w:r>
          </w:p>
        </w:tc>
        <w:tc>
          <w:tcPr>
            <w:tcW w:w="0" w:type="auto"/>
          </w:tcPr>
          <w:p w14:paraId="6BD42F39"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200 impulses compared to 500 and 100 group</w:t>
            </w:r>
          </w:p>
          <w:p w14:paraId="46249152"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DNA, glycosaminoglycan, and hydroxyproline content almost similar to control levels</w:t>
            </w:r>
          </w:p>
          <w:p w14:paraId="03E7DB1F"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-500 and 1000 impulses had lower levels</w:t>
            </w:r>
          </w:p>
          <w:p w14:paraId="70CDF00D"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77F20F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200 impulses compared to sham</w:t>
            </w:r>
          </w:p>
          <w:p w14:paraId="5320F335"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PCNA expression</w:t>
            </w:r>
          </w:p>
          <w:p w14:paraId="321F10AC"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 in cell proliferation</w:t>
            </w:r>
          </w:p>
          <w:p w14:paraId="6CCF56D8" w14:textId="0E4C7D5E"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TGF-</w:t>
            </w:r>
            <w:r w:rsidR="009E51B3">
              <w:rPr>
                <w:rFonts w:ascii="Times New Roman" w:hAnsi="Times New Roman" w:cs="Times New Roman"/>
                <w:sz w:val="12"/>
                <w:szCs w:val="12"/>
                <w:lang w:val="en-US"/>
              </w:rPr>
              <w:t>B</w:t>
            </w:r>
            <w:r w:rsidRPr="00607D9F">
              <w:rPr>
                <w:rFonts w:ascii="Times New Roman" w:hAnsi="Times New Roman" w:cs="Times New Roman"/>
                <w:sz w:val="12"/>
                <w:szCs w:val="12"/>
                <w:lang w:val="en-US"/>
              </w:rPr>
              <w:t>1 and IGF-1 at 1 and 4 weeks</w:t>
            </w:r>
          </w:p>
          <w:p w14:paraId="759A1D19" w14:textId="6DD3A7AB"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6209625D"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200 impulses compared to 500 and 100 group</w:t>
            </w:r>
          </w:p>
          <w:p w14:paraId="1D0F8006"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-Better mechanical load to failure and stiffness </w:t>
            </w:r>
          </w:p>
          <w:p w14:paraId="76AF31C8"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-500 and 1000 group decreased biomechanical properties</w:t>
            </w:r>
          </w:p>
          <w:p w14:paraId="3A15AA10"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345B5061" w14:textId="69439DCB"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r>
      <w:tr w:rsidR="00C91338" w:rsidRPr="00607D9F" w14:paraId="6E46A1A4"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1F18DD2D"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Tatari et al.</w:t>
            </w:r>
          </w:p>
          <w:p w14:paraId="17E9BDD3" w14:textId="39AAC153"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(2004) (</w:t>
            </w:r>
            <w:r w:rsidR="00A047AF">
              <w:rPr>
                <w:rFonts w:ascii="Times New Roman" w:hAnsi="Times New Roman" w:cs="Times New Roman"/>
                <w:sz w:val="12"/>
                <w:szCs w:val="12"/>
                <w:lang w:val="en-US"/>
              </w:rPr>
              <w:t>103</w:t>
            </w:r>
            <w:r w:rsidRPr="00607D9F">
              <w:rPr>
                <w:rFonts w:ascii="Times New Roman" w:hAnsi="Times New Roman" w:cs="Times New Roman"/>
                <w:sz w:val="12"/>
                <w:szCs w:val="12"/>
                <w:lang w:val="en-US"/>
              </w:rPr>
              <w:t>)</w:t>
            </w:r>
          </w:p>
          <w:p w14:paraId="7D23FD26" w14:textId="77777777" w:rsidR="00C91338" w:rsidRPr="00607D9F" w:rsidRDefault="00C91338" w:rsidP="005C38C1">
            <w:pPr>
              <w:pStyle w:val="Geenafstand"/>
              <w:rPr>
                <w:rFonts w:ascii="Times New Roman" w:hAnsi="Times New Roman" w:cs="Times New Roman"/>
                <w:sz w:val="12"/>
                <w:szCs w:val="12"/>
                <w:lang w:val="en-US"/>
              </w:rPr>
            </w:pPr>
          </w:p>
          <w:p w14:paraId="628CBB09" w14:textId="68B38F2B"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4555409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18 male Wistar white rats (11-16 months old)</w:t>
            </w:r>
          </w:p>
          <w:p w14:paraId="729BBC7D"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B9B0D3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66577A2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control after 61 days</w:t>
            </w:r>
          </w:p>
          <w:p w14:paraId="44F635AF"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control after 75 days</w:t>
            </w:r>
          </w:p>
          <w:p w14:paraId="34765CA8"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control after 61 days</w:t>
            </w:r>
          </w:p>
          <w:p w14:paraId="0282F82D" w14:textId="3BCD69F4"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-Saline control after 75 days</w:t>
            </w:r>
          </w:p>
        </w:tc>
        <w:tc>
          <w:tcPr>
            <w:tcW w:w="0" w:type="auto"/>
          </w:tcPr>
          <w:p w14:paraId="7577840D" w14:textId="449827FA"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61 or 75 days</w:t>
            </w:r>
          </w:p>
        </w:tc>
        <w:tc>
          <w:tcPr>
            <w:tcW w:w="0" w:type="auto"/>
          </w:tcPr>
          <w:p w14:paraId="0511DF4A" w14:textId="3AE2B2D9"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0.1mL betamethasone sodium phosphate (Diprosporan) at 3-day intervals for 25 days</w:t>
            </w:r>
          </w:p>
        </w:tc>
        <w:tc>
          <w:tcPr>
            <w:tcW w:w="0" w:type="auto"/>
          </w:tcPr>
          <w:p w14:paraId="70BE683D" w14:textId="1B6E1DA5"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5 days of tendonitis induction. Local Injection with Hylan in the right limb in the 5-day interval until day 60</w:t>
            </w:r>
          </w:p>
        </w:tc>
        <w:tc>
          <w:tcPr>
            <w:tcW w:w="0" w:type="auto"/>
          </w:tcPr>
          <w:p w14:paraId="008458B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saline</w:t>
            </w:r>
          </w:p>
          <w:p w14:paraId="704CC6F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inflammatory cells</w:t>
            </w:r>
          </w:p>
          <w:p w14:paraId="0358873C" w14:textId="4C7AB592"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-Lower histopathological score in treated groups</w:t>
            </w:r>
          </w:p>
        </w:tc>
        <w:tc>
          <w:tcPr>
            <w:tcW w:w="0" w:type="auto"/>
          </w:tcPr>
          <w:p w14:paraId="288552A4" w14:textId="1A94895E"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1DC01DDE" w14:textId="4F66A121"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982687" w14:paraId="3E6F81E2" w14:textId="77777777" w:rsidTr="00C91338">
        <w:trPr>
          <w:trHeight w:val="677"/>
        </w:trPr>
        <w:tc>
          <w:tcPr>
            <w:cnfStyle w:val="001000000000" w:firstRow="0" w:lastRow="0" w:firstColumn="1" w:lastColumn="0" w:oddVBand="0" w:evenVBand="0" w:oddHBand="0" w:evenHBand="0" w:firstRowFirstColumn="0" w:firstRowLastColumn="0" w:lastRowFirstColumn="0" w:lastRowLastColumn="0"/>
            <w:tcW w:w="0" w:type="auto"/>
          </w:tcPr>
          <w:p w14:paraId="53F6D37E"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Marsolais et al.</w:t>
            </w:r>
          </w:p>
          <w:p w14:paraId="3F1C66CF" w14:textId="086C04C1"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(2003) (3</w:t>
            </w:r>
            <w:r w:rsidR="00A047AF">
              <w:rPr>
                <w:rFonts w:ascii="Times New Roman" w:hAnsi="Times New Roman" w:cs="Times New Roman"/>
                <w:sz w:val="12"/>
                <w:szCs w:val="12"/>
                <w:lang w:val="en-US"/>
              </w:rPr>
              <w:t>3</w:t>
            </w:r>
            <w:r w:rsidRPr="00607D9F">
              <w:rPr>
                <w:rFonts w:ascii="Times New Roman" w:hAnsi="Times New Roman" w:cs="Times New Roman"/>
                <w:sz w:val="12"/>
                <w:szCs w:val="12"/>
                <w:lang w:val="en-US"/>
              </w:rPr>
              <w:t>)</w:t>
            </w:r>
          </w:p>
          <w:p w14:paraId="3FA0EB77" w14:textId="77777777" w:rsidR="00C91338" w:rsidRPr="00607D9F" w:rsidRDefault="00C91338" w:rsidP="005C38C1">
            <w:pPr>
              <w:pStyle w:val="Geenafstand"/>
              <w:rPr>
                <w:rFonts w:ascii="Times New Roman" w:hAnsi="Times New Roman" w:cs="Times New Roman"/>
                <w:sz w:val="12"/>
                <w:szCs w:val="12"/>
                <w:lang w:val="en-US"/>
              </w:rPr>
            </w:pPr>
          </w:p>
          <w:p w14:paraId="5C926D06" w14:textId="1B760D06" w:rsidR="00C91338" w:rsidRPr="00607D9F" w:rsidRDefault="00C91338" w:rsidP="005C38C1">
            <w:pPr>
              <w:pStyle w:val="Geenafstand"/>
              <w:rPr>
                <w:rFonts w:ascii="Times New Roman" w:hAnsi="Times New Roman" w:cs="Times New Roman"/>
                <w:lang w:val="en-US"/>
              </w:rPr>
            </w:pPr>
            <w:r w:rsidRPr="00607D9F">
              <w:rPr>
                <w:rFonts w:ascii="Times New Roman" w:hAnsi="Times New Roman" w:cs="Times New Roman"/>
                <w:sz w:val="12"/>
                <w:szCs w:val="12"/>
                <w:lang w:val="en-US"/>
              </w:rPr>
              <w:t>Analyzing the efficacy of treatment</w:t>
            </w:r>
          </w:p>
        </w:tc>
        <w:tc>
          <w:tcPr>
            <w:tcW w:w="0" w:type="auto"/>
          </w:tcPr>
          <w:p w14:paraId="5F7D1889"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Female Wistar rats</w:t>
            </w:r>
          </w:p>
          <w:p w14:paraId="5D232F1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9D3423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8A08AF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320085D8"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(Diclofenac)</w:t>
            </w:r>
          </w:p>
          <w:p w14:paraId="591B6DF5"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treatment (Water</w:t>
            </w:r>
          </w:p>
          <w:p w14:paraId="0C563C9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74D793F" w14:textId="635EB4CF"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contralateral tendon used as sham</w:t>
            </w:r>
          </w:p>
        </w:tc>
        <w:tc>
          <w:tcPr>
            <w:tcW w:w="0" w:type="auto"/>
          </w:tcPr>
          <w:p w14:paraId="123119AA" w14:textId="3A1B1F83"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 3, 7, 14, and 28 days</w:t>
            </w:r>
          </w:p>
        </w:tc>
        <w:tc>
          <w:tcPr>
            <w:tcW w:w="0" w:type="auto"/>
          </w:tcPr>
          <w:p w14:paraId="00B255F2" w14:textId="27723878"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crude collagenase 30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383B7EA3" w14:textId="453A22E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Administration of diclofenac dissolved in water at 1 mg/kg. (6 doses) (Gavaged)</w:t>
            </w:r>
          </w:p>
        </w:tc>
        <w:tc>
          <w:tcPr>
            <w:tcW w:w="0" w:type="auto"/>
          </w:tcPr>
          <w:p w14:paraId="27FC71BE"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1AA43BC0"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in histological appearance after day 28</w:t>
            </w:r>
          </w:p>
          <w:p w14:paraId="2994F14B"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1F99B18"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and sham compared to control</w:t>
            </w:r>
          </w:p>
          <w:p w14:paraId="37AA8380" w14:textId="6FBFC12E"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-Collagen fibers remained small and disorganized compared to control</w:t>
            </w:r>
          </w:p>
        </w:tc>
        <w:tc>
          <w:tcPr>
            <w:tcW w:w="0" w:type="auto"/>
          </w:tcPr>
          <w:p w14:paraId="329B07C6"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00860A41"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-Reduced accumulation of PMN and ED1</w:t>
            </w:r>
            <w:r w:rsidRPr="00607D9F">
              <w:rPr>
                <w:rFonts w:ascii="Times New Roman" w:hAnsi="Times New Roman" w:cs="Times New Roman"/>
                <w:sz w:val="12"/>
                <w:szCs w:val="12"/>
                <w:vertAlign w:val="superscript"/>
                <w:lang w:val="en-US"/>
              </w:rPr>
              <w:t>+</w:t>
            </w:r>
            <w:r w:rsidRPr="00607D9F">
              <w:rPr>
                <w:rFonts w:ascii="Times New Roman" w:hAnsi="Times New Roman" w:cs="Times New Roman"/>
                <w:sz w:val="12"/>
                <w:szCs w:val="12"/>
                <w:lang w:val="en-US"/>
              </w:rPr>
              <w:t xml:space="preserve"> at day 1</w:t>
            </w:r>
          </w:p>
          <w:p w14:paraId="238392E7" w14:textId="3144127E"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-No effect on PMN and ED1</w:t>
            </w:r>
            <w:r w:rsidRPr="00607D9F">
              <w:rPr>
                <w:rFonts w:ascii="Times New Roman" w:hAnsi="Times New Roman" w:cs="Times New Roman"/>
                <w:sz w:val="12"/>
                <w:szCs w:val="12"/>
                <w:vertAlign w:val="superscript"/>
                <w:lang w:val="en-US"/>
              </w:rPr>
              <w:t>+</w:t>
            </w:r>
            <w:r w:rsidRPr="00607D9F">
              <w:rPr>
                <w:rFonts w:ascii="Times New Roman" w:hAnsi="Times New Roman" w:cs="Times New Roman"/>
                <w:sz w:val="12"/>
                <w:szCs w:val="12"/>
                <w:lang w:val="en-US"/>
              </w:rPr>
              <w:t xml:space="preserve"> in the core of tendon at day 28</w:t>
            </w:r>
          </w:p>
        </w:tc>
        <w:tc>
          <w:tcPr>
            <w:tcW w:w="0" w:type="auto"/>
          </w:tcPr>
          <w:p w14:paraId="05554150"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-Diclofenac treatment worsened biomechanical properties after collagenase injection</w:t>
            </w:r>
          </w:p>
          <w:p w14:paraId="32B74D94"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912B9D2" w14:textId="3D27E8BE"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w:t>
            </w:r>
          </w:p>
        </w:tc>
      </w:tr>
      <w:tr w:rsidR="00C91338" w:rsidRPr="00607D9F" w14:paraId="0B727EB0"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2AB9B75C"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Yamamoto et al.</w:t>
            </w:r>
          </w:p>
          <w:p w14:paraId="31BC1E1D" w14:textId="34F595CA"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(2002) (</w:t>
            </w:r>
            <w:r w:rsidR="00A047AF">
              <w:rPr>
                <w:rFonts w:ascii="Times New Roman" w:hAnsi="Times New Roman" w:cs="Times New Roman"/>
                <w:sz w:val="12"/>
                <w:szCs w:val="12"/>
                <w:lang w:val="en-US"/>
              </w:rPr>
              <w:t>101</w:t>
            </w:r>
            <w:r w:rsidRPr="00607D9F">
              <w:rPr>
                <w:rFonts w:ascii="Times New Roman" w:hAnsi="Times New Roman" w:cs="Times New Roman"/>
                <w:sz w:val="12"/>
                <w:szCs w:val="12"/>
                <w:lang w:val="en-US"/>
              </w:rPr>
              <w:t>)</w:t>
            </w:r>
          </w:p>
          <w:p w14:paraId="18DC0246" w14:textId="77777777" w:rsidR="00C91338" w:rsidRPr="00607D9F" w:rsidRDefault="00C91338" w:rsidP="005C38C1">
            <w:pPr>
              <w:pStyle w:val="Geenafstand"/>
              <w:rPr>
                <w:rFonts w:ascii="Times New Roman" w:hAnsi="Times New Roman" w:cs="Times New Roman"/>
                <w:sz w:val="12"/>
                <w:szCs w:val="12"/>
                <w:lang w:val="en-US"/>
              </w:rPr>
            </w:pPr>
          </w:p>
          <w:p w14:paraId="4B4FF2B3" w14:textId="77777777" w:rsidR="00C91338" w:rsidRPr="00607D9F" w:rsidRDefault="00C91338" w:rsidP="005C38C1">
            <w:pPr>
              <w:rPr>
                <w:rFonts w:ascii="Times New Roman" w:hAnsi="Times New Roman" w:cs="Times New Roman"/>
                <w:lang w:val="en-US"/>
              </w:rPr>
            </w:pPr>
            <w:r w:rsidRPr="00607D9F">
              <w:rPr>
                <w:rFonts w:ascii="Times New Roman" w:hAnsi="Times New Roman" w:cs="Times New Roman"/>
                <w:sz w:val="12"/>
                <w:szCs w:val="12"/>
                <w:lang w:val="en-US"/>
              </w:rPr>
              <w:t>Comparison of treatment efficacy</w:t>
            </w:r>
          </w:p>
          <w:p w14:paraId="356503D0" w14:textId="3F18852C" w:rsidR="00C91338" w:rsidRPr="00607D9F" w:rsidRDefault="00C91338" w:rsidP="005C38C1">
            <w:pPr>
              <w:pStyle w:val="Geenafstand"/>
              <w:rPr>
                <w:rFonts w:ascii="Times New Roman" w:hAnsi="Times New Roman" w:cs="Times New Roman"/>
                <w:sz w:val="12"/>
                <w:szCs w:val="12"/>
                <w:lang w:val="en-US"/>
              </w:rPr>
            </w:pPr>
          </w:p>
        </w:tc>
        <w:tc>
          <w:tcPr>
            <w:tcW w:w="0" w:type="auto"/>
          </w:tcPr>
          <w:p w14:paraId="0FB449AA"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13 adult New Zealand white rabbits</w:t>
            </w:r>
          </w:p>
          <w:p w14:paraId="127AA739"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66DEC7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4215FC0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 control (n=3)</w:t>
            </w:r>
          </w:p>
          <w:p w14:paraId="607388F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-Hyaluronic Acid treatment (n=5)</w:t>
            </w:r>
          </w:p>
          <w:p w14:paraId="4B5A4A71"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-Beta-aminopropionitrile treatment(n=5)</w:t>
            </w:r>
          </w:p>
          <w:p w14:paraId="61E69B4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34D0F01" w14:textId="66E0D966"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Contralateral leg used as sham</w:t>
            </w:r>
          </w:p>
        </w:tc>
        <w:tc>
          <w:tcPr>
            <w:tcW w:w="0" w:type="auto"/>
          </w:tcPr>
          <w:p w14:paraId="1E45887C" w14:textId="511B87E1"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 and 6 months after treatment</w:t>
            </w:r>
          </w:p>
        </w:tc>
        <w:tc>
          <w:tcPr>
            <w:tcW w:w="0" w:type="auto"/>
          </w:tcPr>
          <w:p w14:paraId="6C91BED5" w14:textId="1D493D8C"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400 IU collagenase</w:t>
            </w:r>
          </w:p>
        </w:tc>
        <w:tc>
          <w:tcPr>
            <w:tcW w:w="0" w:type="auto"/>
          </w:tcPr>
          <w:p w14:paraId="09DC0E1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Local injection with:</w:t>
            </w:r>
          </w:p>
          <w:p w14:paraId="5A15E7DE" w14:textId="63ED2BB5"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-Hyaluronic Acid treatment (HA) 500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10mg/ml</w:t>
            </w:r>
          </w:p>
          <w:p w14:paraId="156D031F"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E52DDA7" w14:textId="1CB2AFF9"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-Beta-aminopropionitrile treatment (BAPN) 100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7mg/ml (5 sessions in 10 days intervals)</w:t>
            </w:r>
          </w:p>
        </w:tc>
        <w:tc>
          <w:tcPr>
            <w:tcW w:w="0" w:type="auto"/>
          </w:tcPr>
          <w:p w14:paraId="066871CF"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6FE2D662"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-Larger fiber diameters</w:t>
            </w:r>
          </w:p>
          <w:p w14:paraId="6C4752AD"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-Similar glycosaminoglycan content</w:t>
            </w:r>
          </w:p>
          <w:p w14:paraId="073BB867"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irregular pattern</w:t>
            </w:r>
          </w:p>
          <w:p w14:paraId="191DFD25"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E8530FC"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BAPN compared to HA</w:t>
            </w:r>
          </w:p>
          <w:p w14:paraId="46B50465"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-Slightly smaller fibril diameter</w:t>
            </w:r>
          </w:p>
          <w:p w14:paraId="29767028"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glycosaminoglycan</w:t>
            </w:r>
          </w:p>
          <w:p w14:paraId="3FB983BA"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normal collagen pattern</w:t>
            </w:r>
          </w:p>
          <w:p w14:paraId="4AFF3E34"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 of dermatan sulfate</w:t>
            </w:r>
          </w:p>
          <w:p w14:paraId="220708C0" w14:textId="10542051"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27538F99" w14:textId="1528B0E3"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3EACEFA6" w14:textId="6312C4C1"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00E5C95B" w14:textId="77777777" w:rsidTr="00C91338">
        <w:trPr>
          <w:trHeight w:val="677"/>
        </w:trPr>
        <w:tc>
          <w:tcPr>
            <w:cnfStyle w:val="001000000000" w:firstRow="0" w:lastRow="0" w:firstColumn="1" w:lastColumn="0" w:oddVBand="0" w:evenVBand="0" w:oddHBand="0" w:evenHBand="0" w:firstRowFirstColumn="0" w:firstRowLastColumn="0" w:lastRowFirstColumn="0" w:lastRowLastColumn="0"/>
            <w:tcW w:w="0" w:type="auto"/>
          </w:tcPr>
          <w:p w14:paraId="6212FFF2"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Tatari et al.</w:t>
            </w:r>
          </w:p>
          <w:p w14:paraId="0DF1CCF8" w14:textId="7A7F0AB0"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(2001) (3</w:t>
            </w:r>
            <w:r w:rsidR="00A047AF">
              <w:rPr>
                <w:rFonts w:ascii="Times New Roman" w:hAnsi="Times New Roman" w:cs="Times New Roman"/>
                <w:sz w:val="12"/>
                <w:szCs w:val="12"/>
                <w:lang w:val="en-US"/>
              </w:rPr>
              <w:t>5</w:t>
            </w:r>
            <w:r w:rsidRPr="00607D9F">
              <w:rPr>
                <w:rFonts w:ascii="Times New Roman" w:hAnsi="Times New Roman" w:cs="Times New Roman"/>
                <w:sz w:val="12"/>
                <w:szCs w:val="12"/>
                <w:lang w:val="en-US"/>
              </w:rPr>
              <w:t>)</w:t>
            </w:r>
          </w:p>
          <w:p w14:paraId="105108B5" w14:textId="77777777" w:rsidR="00C91338" w:rsidRPr="00607D9F" w:rsidRDefault="00C91338" w:rsidP="005C38C1">
            <w:pPr>
              <w:pStyle w:val="Geenafstand"/>
              <w:rPr>
                <w:rFonts w:ascii="Times New Roman" w:hAnsi="Times New Roman" w:cs="Times New Roman"/>
                <w:sz w:val="12"/>
                <w:szCs w:val="12"/>
                <w:lang w:val="en-US"/>
              </w:rPr>
            </w:pPr>
          </w:p>
          <w:p w14:paraId="3F810EB0" w14:textId="0FC7CD9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1049746A"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28 female Wistar white rats</w:t>
            </w:r>
          </w:p>
          <w:p w14:paraId="6D03BD94"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38CC40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w:t>
            </w:r>
          </w:p>
          <w:p w14:paraId="0A487AA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Left limb: Heparin</w:t>
            </w:r>
          </w:p>
          <w:p w14:paraId="5D62FA56" w14:textId="19958700"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Right limb: Saline</w:t>
            </w:r>
          </w:p>
        </w:tc>
        <w:tc>
          <w:tcPr>
            <w:tcW w:w="0" w:type="auto"/>
          </w:tcPr>
          <w:p w14:paraId="05715F38" w14:textId="77777777"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60 days</w:t>
            </w:r>
          </w:p>
          <w:p w14:paraId="392A91C8" w14:textId="695EA801"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b/>
            </w:r>
          </w:p>
        </w:tc>
        <w:tc>
          <w:tcPr>
            <w:tcW w:w="0" w:type="auto"/>
          </w:tcPr>
          <w:p w14:paraId="312765A5" w14:textId="567FF283"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betamethasone 0.1ml at 3 days interval for 25 days</w:t>
            </w:r>
          </w:p>
        </w:tc>
        <w:tc>
          <w:tcPr>
            <w:tcW w:w="0" w:type="auto"/>
          </w:tcPr>
          <w:p w14:paraId="4F73496D" w14:textId="38B222F5"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 heparin 70U/kg</w:t>
            </w:r>
          </w:p>
        </w:tc>
        <w:tc>
          <w:tcPr>
            <w:tcW w:w="0" w:type="auto"/>
          </w:tcPr>
          <w:p w14:paraId="24F3EAD8"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3C853224"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degenerative changes</w:t>
            </w:r>
          </w:p>
          <w:p w14:paraId="5CE16877"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loss of fibrillation</w:t>
            </w:r>
          </w:p>
          <w:p w14:paraId="4E7191D1"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presence of capillaries and inflammatory cell infiltration</w:t>
            </w:r>
          </w:p>
          <w:p w14:paraId="75F3F10A"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histopathological score</w:t>
            </w:r>
          </w:p>
          <w:p w14:paraId="4E7D4014" w14:textId="42085A2C"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361016DC" w14:textId="18AC777E"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233C8A0D"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p w14:paraId="2249B65D" w14:textId="2B70D8DE"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r>
      <w:tr w:rsidR="00C91338" w:rsidRPr="00607D9F" w14:paraId="7B6453EE"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721B542A"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Gehlsen et al.</w:t>
            </w:r>
          </w:p>
          <w:p w14:paraId="1D78D263" w14:textId="44313485"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(1999) (</w:t>
            </w:r>
            <w:r w:rsidR="00A047AF">
              <w:rPr>
                <w:rFonts w:ascii="Times New Roman" w:hAnsi="Times New Roman" w:cs="Times New Roman"/>
                <w:sz w:val="12"/>
                <w:szCs w:val="12"/>
                <w:lang w:val="en-US"/>
              </w:rPr>
              <w:t>7</w:t>
            </w:r>
            <w:r w:rsidRPr="00607D9F">
              <w:rPr>
                <w:rFonts w:ascii="Times New Roman" w:hAnsi="Times New Roman" w:cs="Times New Roman"/>
                <w:sz w:val="12"/>
                <w:szCs w:val="12"/>
                <w:lang w:val="en-US"/>
              </w:rPr>
              <w:t>7)</w:t>
            </w:r>
          </w:p>
          <w:p w14:paraId="3F2BCEA5" w14:textId="77777777" w:rsidR="00C91338" w:rsidRPr="00607D9F" w:rsidRDefault="00C91338" w:rsidP="005C38C1">
            <w:pPr>
              <w:pStyle w:val="Geenafstand"/>
              <w:rPr>
                <w:rFonts w:ascii="Times New Roman" w:hAnsi="Times New Roman" w:cs="Times New Roman"/>
                <w:sz w:val="12"/>
                <w:szCs w:val="12"/>
                <w:lang w:val="en-US"/>
              </w:rPr>
            </w:pPr>
          </w:p>
          <w:p w14:paraId="2C1D2366" w14:textId="0EA37001"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Comparison of treatment intensities</w:t>
            </w:r>
          </w:p>
        </w:tc>
        <w:tc>
          <w:tcPr>
            <w:tcW w:w="0" w:type="auto"/>
          </w:tcPr>
          <w:p w14:paraId="0E4797D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30 30-weeks old white Sprague-Dawley rats</w:t>
            </w:r>
          </w:p>
          <w:p w14:paraId="6B988D5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672F69B"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(n=6):</w:t>
            </w:r>
          </w:p>
          <w:p w14:paraId="136B748C"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(A)</w:t>
            </w:r>
          </w:p>
          <w:p w14:paraId="1C62E95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-Tendinitis plus light ASTM (B)</w:t>
            </w:r>
          </w:p>
          <w:p w14:paraId="199E7737"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-Tendinitis plus medium ASTM (C) </w:t>
            </w:r>
          </w:p>
          <w:p w14:paraId="6F502CD4"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-Tendinitis plus extreme ASTM (D), </w:t>
            </w:r>
          </w:p>
          <w:p w14:paraId="3F3BA929" w14:textId="71D4B58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-Sham </w:t>
            </w:r>
          </w:p>
        </w:tc>
        <w:tc>
          <w:tcPr>
            <w:tcW w:w="0" w:type="auto"/>
          </w:tcPr>
          <w:p w14:paraId="6ED56DC5" w14:textId="5668F2D8"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 week after the last treatment</w:t>
            </w:r>
          </w:p>
        </w:tc>
        <w:tc>
          <w:tcPr>
            <w:tcW w:w="0" w:type="auto"/>
          </w:tcPr>
          <w:p w14:paraId="0CE123A4" w14:textId="0E15A88B"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30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771168E4" w14:textId="77777777" w:rsidR="00C91338" w:rsidRPr="00A75218" w:rsidRDefault="00C91338" w:rsidP="005C38C1">
            <w:pPr>
              <w:pStyle w:val="Geenafstand"/>
              <w:cnfStyle w:val="000000100000" w:firstRow="0" w:lastRow="0" w:firstColumn="0" w:lastColumn="0" w:oddVBand="0" w:evenVBand="0" w:oddHBand="1" w:evenHBand="0" w:firstRowFirstColumn="0" w:firstRowLastColumn="0" w:lastRowFirstColumn="0" w:lastRowLastColumn="0"/>
              <w:rPr>
                <w:rStyle w:val="Zwaar"/>
                <w:rFonts w:ascii="Times New Roman" w:hAnsi="Times New Roman" w:cs="Times New Roman"/>
                <w:b w:val="0"/>
                <w:bCs w:val="0"/>
                <w:color w:val="333333"/>
                <w:sz w:val="12"/>
                <w:szCs w:val="12"/>
                <w:shd w:val="clear" w:color="auto" w:fill="FFFFFF"/>
                <w:lang w:val="en-US"/>
              </w:rPr>
            </w:pPr>
            <w:r w:rsidRPr="007622BA">
              <w:rPr>
                <w:rStyle w:val="Zwaar"/>
                <w:rFonts w:ascii="Times New Roman" w:hAnsi="Times New Roman" w:cs="Times New Roman"/>
                <w:b w:val="0"/>
                <w:color w:val="333333"/>
                <w:sz w:val="12"/>
                <w:szCs w:val="12"/>
                <w:shd w:val="clear" w:color="auto" w:fill="FFFFFF"/>
                <w:lang w:val="en-US"/>
              </w:rPr>
              <w:t>Percutaneous Augmented soft tissue mobilization (ASTM) every 4days (6 sessions)</w:t>
            </w:r>
          </w:p>
          <w:p w14:paraId="71F1F221" w14:textId="77777777" w:rsidR="00C91338" w:rsidRPr="007622BA" w:rsidRDefault="00C91338" w:rsidP="005C38C1">
            <w:pPr>
              <w:pStyle w:val="Geenafstand"/>
              <w:cnfStyle w:val="000000100000" w:firstRow="0" w:lastRow="0" w:firstColumn="0" w:lastColumn="0" w:oddVBand="0" w:evenVBand="0" w:oddHBand="1" w:evenHBand="0" w:firstRowFirstColumn="0" w:firstRowLastColumn="0" w:lastRowFirstColumn="0" w:lastRowLastColumn="0"/>
              <w:rPr>
                <w:rStyle w:val="Zwaar"/>
                <w:rFonts w:ascii="Times New Roman" w:hAnsi="Times New Roman" w:cs="Times New Roman"/>
                <w:b w:val="0"/>
                <w:bCs w:val="0"/>
                <w:color w:val="333333"/>
                <w:sz w:val="12"/>
                <w:szCs w:val="12"/>
                <w:shd w:val="clear" w:color="auto" w:fill="FFFFFF"/>
                <w:lang w:val="en-US"/>
              </w:rPr>
            </w:pPr>
          </w:p>
          <w:p w14:paraId="69E2CD34" w14:textId="77777777" w:rsidR="00C91338" w:rsidRPr="007622BA" w:rsidRDefault="00C91338" w:rsidP="005C38C1">
            <w:pPr>
              <w:pStyle w:val="Geenafstand"/>
              <w:cnfStyle w:val="000000100000" w:firstRow="0" w:lastRow="0" w:firstColumn="0" w:lastColumn="0" w:oddVBand="0" w:evenVBand="0" w:oddHBand="1" w:evenHBand="0" w:firstRowFirstColumn="0" w:firstRowLastColumn="0" w:lastRowFirstColumn="0" w:lastRowLastColumn="0"/>
              <w:rPr>
                <w:rStyle w:val="Zwaar"/>
                <w:rFonts w:ascii="Times New Roman" w:hAnsi="Times New Roman" w:cs="Times New Roman"/>
                <w:b w:val="0"/>
                <w:color w:val="333333"/>
                <w:sz w:val="12"/>
                <w:szCs w:val="12"/>
                <w:shd w:val="clear" w:color="auto" w:fill="FFFFFF"/>
                <w:lang w:val="en-US"/>
              </w:rPr>
            </w:pPr>
            <w:r w:rsidRPr="007622BA">
              <w:rPr>
                <w:rStyle w:val="Zwaar"/>
                <w:rFonts w:ascii="Times New Roman" w:hAnsi="Times New Roman" w:cs="Times New Roman"/>
                <w:b w:val="0"/>
                <w:color w:val="333333"/>
                <w:sz w:val="12"/>
                <w:szCs w:val="12"/>
                <w:shd w:val="clear" w:color="auto" w:fill="FFFFFF"/>
                <w:lang w:val="en-US"/>
              </w:rPr>
              <w:t xml:space="preserve">Light pressure: </w:t>
            </w:r>
          </w:p>
          <w:p w14:paraId="3CE72F6A" w14:textId="77777777" w:rsidR="00C91338" w:rsidRPr="00A75218" w:rsidRDefault="00C91338" w:rsidP="005C38C1">
            <w:pPr>
              <w:pStyle w:val="Geenafstand"/>
              <w:cnfStyle w:val="000000100000" w:firstRow="0" w:lastRow="0" w:firstColumn="0" w:lastColumn="0" w:oddVBand="0" w:evenVBand="0" w:oddHBand="1" w:evenHBand="0" w:firstRowFirstColumn="0" w:firstRowLastColumn="0" w:lastRowFirstColumn="0" w:lastRowLastColumn="0"/>
              <w:rPr>
                <w:rStyle w:val="Zwaar"/>
                <w:rFonts w:ascii="Times New Roman" w:hAnsi="Times New Roman" w:cs="Times New Roman"/>
                <w:b w:val="0"/>
                <w:bCs w:val="0"/>
                <w:color w:val="333333"/>
                <w:sz w:val="12"/>
                <w:szCs w:val="12"/>
                <w:shd w:val="clear" w:color="auto" w:fill="FFFFFF"/>
                <w:lang w:val="en-US"/>
              </w:rPr>
            </w:pPr>
            <w:r w:rsidRPr="007622BA">
              <w:rPr>
                <w:rStyle w:val="Zwaar"/>
                <w:rFonts w:ascii="Times New Roman" w:hAnsi="Times New Roman" w:cs="Times New Roman"/>
                <w:b w:val="0"/>
                <w:color w:val="333333"/>
                <w:sz w:val="12"/>
                <w:szCs w:val="12"/>
                <w:shd w:val="clear" w:color="auto" w:fill="FFFFFF"/>
                <w:lang w:val="en-US"/>
              </w:rPr>
              <w:t>(0.5 N·mm</w:t>
            </w:r>
            <w:r w:rsidRPr="007622BA">
              <w:rPr>
                <w:rStyle w:val="Zwaar"/>
                <w:rFonts w:ascii="Times New Roman" w:hAnsi="Times New Roman" w:cs="Times New Roman"/>
                <w:b w:val="0"/>
                <w:color w:val="333333"/>
                <w:sz w:val="12"/>
                <w:szCs w:val="12"/>
                <w:shd w:val="clear" w:color="auto" w:fill="FFFFFF"/>
                <w:vertAlign w:val="superscript"/>
                <w:lang w:val="en-US"/>
              </w:rPr>
              <w:t>−2</w:t>
            </w:r>
            <w:r w:rsidRPr="007622BA">
              <w:rPr>
                <w:rStyle w:val="Zwaar"/>
                <w:rFonts w:ascii="Times New Roman" w:hAnsi="Times New Roman" w:cs="Times New Roman"/>
                <w:b w:val="0"/>
                <w:color w:val="333333"/>
                <w:sz w:val="12"/>
                <w:szCs w:val="12"/>
                <w:shd w:val="clear" w:color="auto" w:fill="FFFFFF"/>
                <w:lang w:val="en-US"/>
              </w:rPr>
              <w:t>)</w:t>
            </w:r>
          </w:p>
          <w:p w14:paraId="0C12C217" w14:textId="77777777" w:rsidR="00C91338" w:rsidRPr="007622BA" w:rsidRDefault="00C91338" w:rsidP="005C38C1">
            <w:pPr>
              <w:pStyle w:val="Geenafstand"/>
              <w:cnfStyle w:val="000000100000" w:firstRow="0" w:lastRow="0" w:firstColumn="0" w:lastColumn="0" w:oddVBand="0" w:evenVBand="0" w:oddHBand="1" w:evenHBand="0" w:firstRowFirstColumn="0" w:firstRowLastColumn="0" w:lastRowFirstColumn="0" w:lastRowLastColumn="0"/>
              <w:rPr>
                <w:rStyle w:val="Zwaar"/>
                <w:rFonts w:ascii="Times New Roman" w:hAnsi="Times New Roman" w:cs="Times New Roman"/>
                <w:b w:val="0"/>
                <w:sz w:val="12"/>
                <w:szCs w:val="12"/>
                <w:lang w:val="en-US"/>
              </w:rPr>
            </w:pPr>
            <w:r w:rsidRPr="007622BA">
              <w:rPr>
                <w:rStyle w:val="Zwaar"/>
                <w:rFonts w:ascii="Times New Roman" w:hAnsi="Times New Roman" w:cs="Times New Roman"/>
                <w:b w:val="0"/>
                <w:sz w:val="12"/>
                <w:szCs w:val="12"/>
                <w:lang w:val="en-US"/>
              </w:rPr>
              <w:t>Medium Pressure:</w:t>
            </w:r>
          </w:p>
          <w:p w14:paraId="46AC91E5" w14:textId="77777777" w:rsidR="00C91338" w:rsidRPr="00A75218" w:rsidRDefault="00C91338" w:rsidP="005C38C1">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2"/>
                <w:szCs w:val="12"/>
                <w:shd w:val="clear" w:color="auto" w:fill="FFFFFF"/>
                <w:lang w:val="en-US"/>
              </w:rPr>
            </w:pPr>
            <w:r w:rsidRPr="00A75218">
              <w:rPr>
                <w:rFonts w:ascii="Times New Roman" w:hAnsi="Times New Roman" w:cs="Times New Roman"/>
                <w:color w:val="333333"/>
                <w:sz w:val="12"/>
                <w:szCs w:val="12"/>
                <w:shd w:val="clear" w:color="auto" w:fill="FFFFFF"/>
                <w:lang w:val="en-US"/>
              </w:rPr>
              <w:t>N·mm−2</w:t>
            </w:r>
          </w:p>
          <w:p w14:paraId="6565D81A" w14:textId="77777777" w:rsidR="00C91338" w:rsidRPr="007622BA"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333333"/>
                <w:sz w:val="12"/>
                <w:szCs w:val="12"/>
                <w:shd w:val="clear" w:color="auto" w:fill="FFFFFF"/>
                <w:lang w:val="en-US"/>
              </w:rPr>
            </w:pPr>
            <w:r w:rsidRPr="007622BA">
              <w:rPr>
                <w:rFonts w:ascii="Times New Roman" w:hAnsi="Times New Roman" w:cs="Times New Roman"/>
                <w:bCs/>
                <w:color w:val="333333"/>
                <w:sz w:val="12"/>
                <w:szCs w:val="12"/>
                <w:shd w:val="clear" w:color="auto" w:fill="FFFFFF"/>
                <w:lang w:val="en-US"/>
              </w:rPr>
              <w:t>Extreme pressure</w:t>
            </w:r>
          </w:p>
          <w:p w14:paraId="342114D5" w14:textId="0F205C74" w:rsidR="00C91338" w:rsidRPr="007622BA"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A75218">
              <w:rPr>
                <w:rFonts w:ascii="Times New Roman" w:hAnsi="Times New Roman" w:cs="Times New Roman"/>
                <w:color w:val="333333"/>
                <w:sz w:val="12"/>
                <w:szCs w:val="12"/>
                <w:shd w:val="clear" w:color="auto" w:fill="FFFFFF"/>
                <w:lang w:val="en-US"/>
              </w:rPr>
              <w:t>(1.5 N·mm</w:t>
            </w:r>
            <w:r w:rsidRPr="00A75218">
              <w:rPr>
                <w:rFonts w:ascii="Times New Roman" w:hAnsi="Times New Roman" w:cs="Times New Roman"/>
                <w:color w:val="333333"/>
                <w:sz w:val="12"/>
                <w:szCs w:val="12"/>
                <w:shd w:val="clear" w:color="auto" w:fill="FFFFFF"/>
                <w:vertAlign w:val="superscript"/>
                <w:lang w:val="en-US"/>
              </w:rPr>
              <w:t>−2</w:t>
            </w:r>
            <w:r w:rsidRPr="007622BA">
              <w:rPr>
                <w:rFonts w:ascii="Times New Roman" w:hAnsi="Times New Roman" w:cs="Times New Roman"/>
                <w:color w:val="333333"/>
                <w:sz w:val="12"/>
                <w:szCs w:val="12"/>
                <w:shd w:val="clear" w:color="auto" w:fill="FFFFFF"/>
                <w:lang w:val="en-US"/>
              </w:rPr>
              <w:t>)</w:t>
            </w:r>
          </w:p>
        </w:tc>
        <w:tc>
          <w:tcPr>
            <w:tcW w:w="0" w:type="auto"/>
          </w:tcPr>
          <w:p w14:paraId="67877D0B"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 compared to B</w:t>
            </w:r>
          </w:p>
          <w:p w14:paraId="53D503F5"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number of fibroblasts</w:t>
            </w:r>
          </w:p>
          <w:p w14:paraId="2E05BC99"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2D211752"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 compared to other groups</w:t>
            </w:r>
          </w:p>
          <w:p w14:paraId="6988612E"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-The highest amount of fibroblasts</w:t>
            </w:r>
          </w:p>
          <w:p w14:paraId="30050AFD"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C834741"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Groups B, C, and D compared to A</w:t>
            </w:r>
          </w:p>
          <w:p w14:paraId="7DB34D69" w14:textId="63515D0E"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-Randomly arranged collagen fibers</w:t>
            </w:r>
          </w:p>
        </w:tc>
        <w:tc>
          <w:tcPr>
            <w:tcW w:w="0" w:type="auto"/>
          </w:tcPr>
          <w:p w14:paraId="3704CA70" w14:textId="1B28B5D4"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0" w:type="auto"/>
          </w:tcPr>
          <w:p w14:paraId="537645E5" w14:textId="03D43945"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30C4E8A1" w14:textId="77777777" w:rsidTr="00C91338">
        <w:trPr>
          <w:trHeight w:val="677"/>
        </w:trPr>
        <w:tc>
          <w:tcPr>
            <w:cnfStyle w:val="001000000000" w:firstRow="0" w:lastRow="0" w:firstColumn="1" w:lastColumn="0" w:oddVBand="0" w:evenVBand="0" w:oddHBand="0" w:evenHBand="0" w:firstRowFirstColumn="0" w:firstRowLastColumn="0" w:lastRowFirstColumn="0" w:lastRowLastColumn="0"/>
            <w:tcW w:w="0" w:type="auto"/>
          </w:tcPr>
          <w:p w14:paraId="16167922"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Davidson et al.</w:t>
            </w:r>
          </w:p>
          <w:p w14:paraId="7731DA99" w14:textId="45190700"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(1997) (</w:t>
            </w:r>
            <w:r w:rsidR="00A047AF">
              <w:rPr>
                <w:rFonts w:ascii="Times New Roman" w:hAnsi="Times New Roman" w:cs="Times New Roman"/>
                <w:sz w:val="12"/>
                <w:szCs w:val="12"/>
                <w:lang w:val="en-US"/>
              </w:rPr>
              <w:t>7</w:t>
            </w:r>
            <w:r w:rsidRPr="00607D9F">
              <w:rPr>
                <w:rFonts w:ascii="Times New Roman" w:hAnsi="Times New Roman" w:cs="Times New Roman"/>
                <w:sz w:val="12"/>
                <w:szCs w:val="12"/>
                <w:lang w:val="en-US"/>
              </w:rPr>
              <w:t>8)</w:t>
            </w:r>
          </w:p>
          <w:p w14:paraId="4E9C2A33" w14:textId="77777777" w:rsidR="00C91338" w:rsidRPr="00607D9F" w:rsidRDefault="00C91338" w:rsidP="005C38C1">
            <w:pPr>
              <w:pStyle w:val="Geenafstand"/>
              <w:rPr>
                <w:rFonts w:ascii="Times New Roman" w:hAnsi="Times New Roman" w:cs="Times New Roman"/>
                <w:sz w:val="12"/>
                <w:szCs w:val="12"/>
                <w:lang w:val="en-US"/>
              </w:rPr>
            </w:pPr>
          </w:p>
          <w:p w14:paraId="456717C5" w14:textId="580BC1DD"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b w:val="0"/>
                <w:bCs w:val="0"/>
                <w:sz w:val="12"/>
                <w:szCs w:val="12"/>
                <w:lang w:val="en-US"/>
              </w:rPr>
              <w:t>Analyzing the efficacy of treatment</w:t>
            </w:r>
          </w:p>
        </w:tc>
        <w:tc>
          <w:tcPr>
            <w:tcW w:w="0" w:type="auto"/>
          </w:tcPr>
          <w:p w14:paraId="1DB6427F"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20 Male 27-weeks old Sprague-Dawley rats</w:t>
            </w:r>
          </w:p>
          <w:p w14:paraId="7421B17D"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BA300D2"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(n=5 per group):</w:t>
            </w:r>
          </w:p>
          <w:p w14:paraId="47634E3B"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-Control(A) </w:t>
            </w:r>
          </w:p>
          <w:p w14:paraId="47BD1463"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-Tendinitis (B) </w:t>
            </w:r>
          </w:p>
          <w:p w14:paraId="3BC3E378" w14:textId="77777777"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-Tendinitis plus ASTM (C) </w:t>
            </w:r>
          </w:p>
          <w:p w14:paraId="4BAFBB02" w14:textId="64FA53B3"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-ASTM alone (D)</w:t>
            </w:r>
          </w:p>
        </w:tc>
        <w:tc>
          <w:tcPr>
            <w:tcW w:w="0" w:type="auto"/>
          </w:tcPr>
          <w:p w14:paraId="2FA6265A" w14:textId="6347A26B"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10 days after last treatment</w:t>
            </w:r>
          </w:p>
        </w:tc>
        <w:tc>
          <w:tcPr>
            <w:tcW w:w="0" w:type="auto"/>
          </w:tcPr>
          <w:p w14:paraId="141A1062" w14:textId="6FEFA21A"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30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0" w:type="auto"/>
          </w:tcPr>
          <w:p w14:paraId="44FCF35C" w14:textId="397F1E8D" w:rsidR="00C91338" w:rsidRPr="007622BA"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2"/>
                <w:szCs w:val="12"/>
                <w:lang w:val="en-US"/>
              </w:rPr>
            </w:pPr>
            <w:r w:rsidRPr="007622BA">
              <w:rPr>
                <w:rStyle w:val="Zwaar"/>
                <w:rFonts w:ascii="Times New Roman" w:hAnsi="Times New Roman" w:cs="Times New Roman"/>
                <w:b w:val="0"/>
                <w:color w:val="333333"/>
                <w:sz w:val="12"/>
                <w:szCs w:val="12"/>
                <w:shd w:val="clear" w:color="auto" w:fill="FFFFFF"/>
                <w:lang w:val="en-US"/>
              </w:rPr>
              <w:t>Percutaneous Augmented soft tissue mobilization (ASTM) for 3 min on postoperative days 21, 25, 29, and 33</w:t>
            </w:r>
          </w:p>
        </w:tc>
        <w:tc>
          <w:tcPr>
            <w:tcW w:w="0" w:type="auto"/>
          </w:tcPr>
          <w:p w14:paraId="5DCF8053"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 compared to B</w:t>
            </w:r>
          </w:p>
          <w:p w14:paraId="7C7AD980"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-Similar misaligned collagen fibers</w:t>
            </w:r>
          </w:p>
          <w:p w14:paraId="39CFDD45" w14:textId="0FF6EC2E"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-Increased number of fibroblasts</w:t>
            </w:r>
          </w:p>
        </w:tc>
        <w:tc>
          <w:tcPr>
            <w:tcW w:w="0" w:type="auto"/>
          </w:tcPr>
          <w:p w14:paraId="41735768"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 all groups, the amount of collagen type I and III appeared to be similar</w:t>
            </w:r>
          </w:p>
          <w:p w14:paraId="00ECF858"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DFFE6FE"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 compared to other groups</w:t>
            </w:r>
          </w:p>
          <w:p w14:paraId="76687436" w14:textId="7D4D5964"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diffuse foci of collagen type III staining</w:t>
            </w:r>
          </w:p>
        </w:tc>
        <w:tc>
          <w:tcPr>
            <w:tcW w:w="0" w:type="auto"/>
          </w:tcPr>
          <w:p w14:paraId="7CEBE9A7" w14:textId="7777777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p w14:paraId="203F2040" w14:textId="1B6B42BC"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r>
      <w:tr w:rsidR="00C91338" w:rsidRPr="00607D9F" w14:paraId="4582EA15" w14:textId="77777777" w:rsidTr="00C9133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0" w:type="auto"/>
          </w:tcPr>
          <w:p w14:paraId="35D3684E" w14:textId="7777777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Williams et al.</w:t>
            </w:r>
          </w:p>
          <w:p w14:paraId="0A555733" w14:textId="333508C5"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(1986) (</w:t>
            </w:r>
            <w:r w:rsidR="00A047AF">
              <w:rPr>
                <w:rFonts w:ascii="Times New Roman" w:hAnsi="Times New Roman" w:cs="Times New Roman"/>
                <w:sz w:val="12"/>
                <w:szCs w:val="12"/>
                <w:lang w:val="en-US"/>
              </w:rPr>
              <w:t>100</w:t>
            </w:r>
            <w:r w:rsidRPr="00607D9F">
              <w:rPr>
                <w:rFonts w:ascii="Times New Roman" w:hAnsi="Times New Roman" w:cs="Times New Roman"/>
                <w:sz w:val="12"/>
                <w:szCs w:val="12"/>
                <w:lang w:val="en-US"/>
              </w:rPr>
              <w:t>)</w:t>
            </w:r>
          </w:p>
          <w:p w14:paraId="06FEFCD3" w14:textId="77777777" w:rsidR="00C91338" w:rsidRPr="00607D9F" w:rsidRDefault="00C91338" w:rsidP="005C38C1">
            <w:pPr>
              <w:pStyle w:val="Geenafstand"/>
              <w:rPr>
                <w:rFonts w:ascii="Times New Roman" w:hAnsi="Times New Roman" w:cs="Times New Roman"/>
                <w:sz w:val="12"/>
                <w:szCs w:val="12"/>
                <w:lang w:val="en-US"/>
              </w:rPr>
            </w:pPr>
          </w:p>
          <w:p w14:paraId="16313838" w14:textId="7F35CE17" w:rsidR="00C91338" w:rsidRPr="00607D9F" w:rsidRDefault="00C91338" w:rsidP="005C38C1">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Analyzing the efficacy of treatment</w:t>
            </w:r>
          </w:p>
        </w:tc>
        <w:tc>
          <w:tcPr>
            <w:tcW w:w="0" w:type="auto"/>
          </w:tcPr>
          <w:p w14:paraId="2CE0CD2F"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16 4 -years old New Zealand white rabbits</w:t>
            </w:r>
          </w:p>
          <w:p w14:paraId="472C4EDA"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9D9E5AE"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(n=8 per group):</w:t>
            </w:r>
          </w:p>
          <w:p w14:paraId="074CE795" w14:textId="77777777"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w:t>
            </w:r>
          </w:p>
          <w:p w14:paraId="6C44AF7C" w14:textId="2C5CE86A"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treatment</w:t>
            </w:r>
          </w:p>
        </w:tc>
        <w:tc>
          <w:tcPr>
            <w:tcW w:w="0" w:type="auto"/>
          </w:tcPr>
          <w:p w14:paraId="68AC4C2C" w14:textId="3D283671"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 month</w:t>
            </w:r>
          </w:p>
        </w:tc>
        <w:tc>
          <w:tcPr>
            <w:tcW w:w="0" w:type="auto"/>
          </w:tcPr>
          <w:p w14:paraId="34F31ED5" w14:textId="6140690F" w:rsidR="00C91338" w:rsidRPr="00607D9F" w:rsidRDefault="00C91338" w:rsidP="005C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bacterial collagenase 10mg/ml 0.05ml </w:t>
            </w:r>
          </w:p>
        </w:tc>
        <w:tc>
          <w:tcPr>
            <w:tcW w:w="0" w:type="auto"/>
          </w:tcPr>
          <w:p w14:paraId="6FF690CF" w14:textId="77777777" w:rsidR="00C91338" w:rsidRPr="00A75218" w:rsidRDefault="00C91338" w:rsidP="005C38C1">
            <w:pPr>
              <w:pStyle w:val="Geenafstand"/>
              <w:cnfStyle w:val="000000100000" w:firstRow="0" w:lastRow="0" w:firstColumn="0" w:lastColumn="0" w:oddVBand="0" w:evenVBand="0" w:oddHBand="1" w:evenHBand="0" w:firstRowFirstColumn="0" w:firstRowLastColumn="0" w:lastRowFirstColumn="0" w:lastRowLastColumn="0"/>
              <w:rPr>
                <w:rStyle w:val="Zwaar"/>
                <w:rFonts w:ascii="Times New Roman" w:hAnsi="Times New Roman" w:cs="Times New Roman"/>
                <w:b w:val="0"/>
                <w:bCs w:val="0"/>
                <w:color w:val="333333"/>
                <w:sz w:val="12"/>
                <w:szCs w:val="12"/>
                <w:shd w:val="clear" w:color="auto" w:fill="FFFFFF"/>
                <w:lang w:val="en-US"/>
              </w:rPr>
            </w:pPr>
            <w:r w:rsidRPr="007622BA">
              <w:rPr>
                <w:rStyle w:val="Zwaar"/>
                <w:rFonts w:ascii="Times New Roman" w:hAnsi="Times New Roman" w:cs="Times New Roman"/>
                <w:b w:val="0"/>
                <w:color w:val="333333"/>
                <w:sz w:val="12"/>
                <w:szCs w:val="12"/>
                <w:shd w:val="clear" w:color="auto" w:fill="FFFFFF"/>
                <w:lang w:val="en-US"/>
              </w:rPr>
              <w:t>Intratendinous injection with10 units of heparin in 0.5ml phosphate-buffered</w:t>
            </w:r>
          </w:p>
          <w:p w14:paraId="6DF2ABF7" w14:textId="611E39D4" w:rsidR="00C91338" w:rsidRPr="007622BA"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2"/>
                <w:szCs w:val="12"/>
                <w:lang w:val="en-US"/>
              </w:rPr>
            </w:pPr>
            <w:r w:rsidRPr="007622BA">
              <w:rPr>
                <w:rStyle w:val="Zwaar"/>
                <w:rFonts w:ascii="Times New Roman" w:hAnsi="Times New Roman" w:cs="Times New Roman"/>
                <w:b w:val="0"/>
                <w:color w:val="333333"/>
                <w:sz w:val="12"/>
                <w:szCs w:val="12"/>
                <w:shd w:val="clear" w:color="auto" w:fill="FFFFFF"/>
                <w:lang w:val="en-US"/>
              </w:rPr>
              <w:t>saline</w:t>
            </w:r>
          </w:p>
        </w:tc>
        <w:tc>
          <w:tcPr>
            <w:tcW w:w="0" w:type="auto"/>
          </w:tcPr>
          <w:p w14:paraId="31564DDA"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56F57DE2"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organized collagen alignment</w:t>
            </w:r>
          </w:p>
          <w:p w14:paraId="531A75E9" w14:textId="22EB3134" w:rsidR="00C91338" w:rsidRPr="00607D9F" w:rsidRDefault="00C91338" w:rsidP="005C38C1">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-Less cellularity and vessel density</w:t>
            </w:r>
          </w:p>
        </w:tc>
        <w:tc>
          <w:tcPr>
            <w:tcW w:w="0" w:type="auto"/>
          </w:tcPr>
          <w:p w14:paraId="1A42195F" w14:textId="7777777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392A4C87" w14:textId="74D4244E"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-Similar collagen concentration</w:t>
            </w:r>
          </w:p>
        </w:tc>
        <w:tc>
          <w:tcPr>
            <w:tcW w:w="0" w:type="auto"/>
          </w:tcPr>
          <w:p w14:paraId="2EB088F5" w14:textId="0981B987" w:rsidR="00C91338" w:rsidRPr="00607D9F" w:rsidRDefault="00C91338" w:rsidP="005C38C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C91338" w:rsidRPr="00607D9F" w14:paraId="588428D3" w14:textId="77777777" w:rsidTr="00C91338">
        <w:trPr>
          <w:trHeight w:val="677"/>
        </w:trPr>
        <w:tc>
          <w:tcPr>
            <w:cnfStyle w:val="001000000000" w:firstRow="0" w:lastRow="0" w:firstColumn="1" w:lastColumn="0" w:oddVBand="0" w:evenVBand="0" w:oddHBand="0" w:evenHBand="0" w:firstRowFirstColumn="0" w:firstRowLastColumn="0" w:lastRowFirstColumn="0" w:lastRowLastColumn="0"/>
            <w:tcW w:w="0" w:type="auto"/>
          </w:tcPr>
          <w:p w14:paraId="3F9AA35A" w14:textId="7CF7B360" w:rsidR="00C91338" w:rsidRPr="00607D9F" w:rsidRDefault="00C91338" w:rsidP="005C38C1">
            <w:pPr>
              <w:pStyle w:val="Geenafstand"/>
              <w:rPr>
                <w:rFonts w:ascii="Times New Roman" w:hAnsi="Times New Roman" w:cs="Times New Roman"/>
                <w:b w:val="0"/>
                <w:bCs w:val="0"/>
                <w:sz w:val="12"/>
                <w:szCs w:val="12"/>
                <w:lang w:val="en-US"/>
              </w:rPr>
            </w:pPr>
          </w:p>
        </w:tc>
        <w:tc>
          <w:tcPr>
            <w:tcW w:w="0" w:type="auto"/>
          </w:tcPr>
          <w:p w14:paraId="5ED19454" w14:textId="1392ACB1"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29343C99" w14:textId="1E6E968F" w:rsidR="00C91338" w:rsidRPr="00607D9F" w:rsidRDefault="00C91338" w:rsidP="005C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54058A81" w14:textId="1725C120"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0C194F39" w14:textId="30827095"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0" w:type="auto"/>
          </w:tcPr>
          <w:p w14:paraId="2849EEA5" w14:textId="3660895C"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3754EA50" w14:textId="008CD8A9" w:rsidR="00C91338" w:rsidRPr="00607D9F" w:rsidRDefault="00C91338" w:rsidP="005C38C1">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0" w:type="auto"/>
          </w:tcPr>
          <w:p w14:paraId="4FADC5A5" w14:textId="6BCBB287" w:rsidR="00C91338" w:rsidRPr="00607D9F" w:rsidRDefault="00C91338" w:rsidP="005C38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r>
    </w:tbl>
    <w:p w14:paraId="5625ED42" w14:textId="29C6A98F" w:rsidR="00E75BB9" w:rsidRPr="00607D9F" w:rsidRDefault="00E75BB9" w:rsidP="001B1265">
      <w:pPr>
        <w:rPr>
          <w:rFonts w:ascii="Times New Roman" w:hAnsi="Times New Roman" w:cs="Times New Roman"/>
          <w:lang w:val="en-US"/>
        </w:rPr>
      </w:pPr>
    </w:p>
    <w:p w14:paraId="45638CF2" w14:textId="7A20A953" w:rsidR="00372444" w:rsidRPr="00607D9F" w:rsidRDefault="00372444" w:rsidP="001B1265">
      <w:pPr>
        <w:rPr>
          <w:rFonts w:ascii="Times New Roman" w:hAnsi="Times New Roman" w:cs="Times New Roman"/>
          <w:lang w:val="en-US"/>
        </w:rPr>
      </w:pPr>
    </w:p>
    <w:p w14:paraId="520CD5BA" w14:textId="54464419" w:rsidR="00372444" w:rsidRPr="00607D9F" w:rsidRDefault="00372444" w:rsidP="001B1265">
      <w:pPr>
        <w:rPr>
          <w:rFonts w:ascii="Times New Roman" w:hAnsi="Times New Roman" w:cs="Times New Roman"/>
          <w:lang w:val="en-US"/>
        </w:rPr>
      </w:pPr>
    </w:p>
    <w:p w14:paraId="26AF4A86" w14:textId="17B394DC" w:rsidR="00372444" w:rsidRDefault="00372444" w:rsidP="001B1265">
      <w:pPr>
        <w:rPr>
          <w:rFonts w:ascii="Times New Roman" w:hAnsi="Times New Roman" w:cs="Times New Roman"/>
          <w:lang w:val="en-US"/>
        </w:rPr>
      </w:pPr>
    </w:p>
    <w:p w14:paraId="20FF8514" w14:textId="77777777" w:rsidR="00607D9F" w:rsidRDefault="00607D9F" w:rsidP="001B1265">
      <w:pPr>
        <w:rPr>
          <w:rFonts w:ascii="Times New Roman" w:hAnsi="Times New Roman" w:cs="Times New Roman"/>
          <w:lang w:val="en-US"/>
        </w:rPr>
      </w:pPr>
    </w:p>
    <w:p w14:paraId="1188CE9D" w14:textId="77777777" w:rsidR="00607D9F" w:rsidRDefault="00607D9F" w:rsidP="001B1265">
      <w:pPr>
        <w:rPr>
          <w:rFonts w:ascii="Times New Roman" w:hAnsi="Times New Roman" w:cs="Times New Roman"/>
          <w:lang w:val="en-US"/>
        </w:rPr>
      </w:pPr>
    </w:p>
    <w:p w14:paraId="51987E67" w14:textId="77777777" w:rsidR="00607D9F" w:rsidRDefault="00607D9F" w:rsidP="001B1265">
      <w:pPr>
        <w:rPr>
          <w:rFonts w:ascii="Times New Roman" w:hAnsi="Times New Roman" w:cs="Times New Roman"/>
          <w:lang w:val="en-US"/>
        </w:rPr>
      </w:pPr>
    </w:p>
    <w:p w14:paraId="51192FF2" w14:textId="77777777" w:rsidR="00607D9F" w:rsidRDefault="00607D9F" w:rsidP="001B1265">
      <w:pPr>
        <w:rPr>
          <w:rFonts w:ascii="Times New Roman" w:hAnsi="Times New Roman" w:cs="Times New Roman"/>
          <w:lang w:val="en-US"/>
        </w:rPr>
      </w:pPr>
    </w:p>
    <w:p w14:paraId="0B4424D7" w14:textId="77777777" w:rsidR="00607D9F" w:rsidRDefault="00607D9F" w:rsidP="001B1265">
      <w:pPr>
        <w:rPr>
          <w:rFonts w:ascii="Times New Roman" w:hAnsi="Times New Roman" w:cs="Times New Roman"/>
          <w:lang w:val="en-US"/>
        </w:rPr>
      </w:pPr>
    </w:p>
    <w:p w14:paraId="07C88EE8" w14:textId="77777777" w:rsidR="00607D9F" w:rsidRDefault="00607D9F" w:rsidP="001B1265">
      <w:pPr>
        <w:rPr>
          <w:rFonts w:ascii="Times New Roman" w:hAnsi="Times New Roman" w:cs="Times New Roman"/>
          <w:lang w:val="en-US"/>
        </w:rPr>
      </w:pPr>
    </w:p>
    <w:p w14:paraId="2853C6A6" w14:textId="77777777" w:rsidR="00607D9F" w:rsidRDefault="00607D9F" w:rsidP="001B1265">
      <w:pPr>
        <w:rPr>
          <w:rFonts w:ascii="Times New Roman" w:hAnsi="Times New Roman" w:cs="Times New Roman"/>
          <w:lang w:val="en-US"/>
        </w:rPr>
      </w:pPr>
    </w:p>
    <w:p w14:paraId="4A4C93AC" w14:textId="77777777" w:rsidR="00607D9F" w:rsidRDefault="00607D9F" w:rsidP="001B1265">
      <w:pPr>
        <w:rPr>
          <w:rFonts w:ascii="Times New Roman" w:hAnsi="Times New Roman" w:cs="Times New Roman"/>
          <w:lang w:val="en-US"/>
        </w:rPr>
      </w:pPr>
    </w:p>
    <w:p w14:paraId="3D93A354" w14:textId="77777777" w:rsidR="00607D9F" w:rsidRPr="00607D9F" w:rsidRDefault="00607D9F" w:rsidP="001B1265">
      <w:pPr>
        <w:rPr>
          <w:rFonts w:ascii="Times New Roman" w:hAnsi="Times New Roman" w:cs="Times New Roman"/>
          <w:lang w:val="en-US"/>
        </w:rPr>
      </w:pPr>
    </w:p>
    <w:p w14:paraId="5F626F9F" w14:textId="77777777" w:rsidR="00372444" w:rsidRPr="00607D9F" w:rsidRDefault="00372444" w:rsidP="001B1265">
      <w:pPr>
        <w:rPr>
          <w:rFonts w:ascii="Times New Roman" w:hAnsi="Times New Roman" w:cs="Times New Roman"/>
          <w:lang w:val="en-US"/>
        </w:rPr>
      </w:pPr>
    </w:p>
    <w:p w14:paraId="33867A91" w14:textId="572AB5D5" w:rsidR="005C38C1" w:rsidRPr="00607D9F" w:rsidRDefault="00475848" w:rsidP="00475848">
      <w:pPr>
        <w:pStyle w:val="Kop1"/>
        <w:rPr>
          <w:rFonts w:ascii="Times New Roman" w:hAnsi="Times New Roman" w:cs="Times New Roman"/>
          <w:color w:val="000000" w:themeColor="text1"/>
          <w:lang w:val="en-US"/>
        </w:rPr>
      </w:pPr>
      <w:bookmarkStart w:id="12" w:name="_Toc173160310"/>
      <w:r w:rsidRPr="00607D9F">
        <w:rPr>
          <w:rFonts w:ascii="Times New Roman" w:hAnsi="Times New Roman" w:cs="Times New Roman"/>
          <w:color w:val="000000" w:themeColor="text1"/>
          <w:lang w:val="en-US"/>
        </w:rPr>
        <w:t xml:space="preserve">Appendix </w:t>
      </w:r>
      <w:r w:rsidR="004934E7">
        <w:rPr>
          <w:rFonts w:ascii="Times New Roman" w:hAnsi="Times New Roman" w:cs="Times New Roman"/>
          <w:color w:val="000000" w:themeColor="text1"/>
          <w:lang w:val="en-US"/>
        </w:rPr>
        <w:t>E</w:t>
      </w:r>
      <w:r w:rsidRPr="00607D9F">
        <w:rPr>
          <w:rFonts w:ascii="Times New Roman" w:hAnsi="Times New Roman" w:cs="Times New Roman"/>
          <w:color w:val="000000" w:themeColor="text1"/>
          <w:lang w:val="en-US"/>
        </w:rPr>
        <w:t xml:space="preserve"> – In vitro combined with in vivo animal studies</w:t>
      </w:r>
      <w:bookmarkEnd w:id="12"/>
    </w:p>
    <w:p w14:paraId="135F9D2B" w14:textId="77777777" w:rsidR="00607D9F" w:rsidRPr="00607D9F" w:rsidRDefault="00607D9F" w:rsidP="00607D9F">
      <w:pPr>
        <w:rPr>
          <w:lang w:val="en-US"/>
        </w:rPr>
      </w:pPr>
    </w:p>
    <w:tbl>
      <w:tblPr>
        <w:tblStyle w:val="Lijsttabel1licht-Accent3"/>
        <w:tblW w:w="15452" w:type="dxa"/>
        <w:tblLook w:val="04A0" w:firstRow="1" w:lastRow="0" w:firstColumn="1" w:lastColumn="0" w:noHBand="0" w:noVBand="1"/>
      </w:tblPr>
      <w:tblGrid>
        <w:gridCol w:w="1559"/>
        <w:gridCol w:w="2269"/>
        <w:gridCol w:w="1099"/>
        <w:gridCol w:w="1711"/>
        <w:gridCol w:w="1868"/>
        <w:gridCol w:w="2693"/>
        <w:gridCol w:w="2835"/>
        <w:gridCol w:w="1418"/>
      </w:tblGrid>
      <w:tr w:rsidR="00716B63" w:rsidRPr="00607D9F" w14:paraId="7C45E623" w14:textId="77777777" w:rsidTr="00C778E4">
        <w:trPr>
          <w:cnfStyle w:val="100000000000" w:firstRow="1" w:lastRow="0" w:firstColumn="0" w:lastColumn="0" w:oddVBand="0" w:evenVBand="0" w:oddHBand="0" w:evenHBand="0" w:firstRowFirstColumn="0" w:firstRowLastColumn="0" w:lastRowFirstColumn="0" w:lastRowLastColumn="0"/>
          <w:trHeight w:val="415"/>
          <w:tblHeader/>
        </w:trPr>
        <w:tc>
          <w:tcPr>
            <w:cnfStyle w:val="001000000000" w:firstRow="0" w:lastRow="0" w:firstColumn="1" w:lastColumn="0" w:oddVBand="0" w:evenVBand="0" w:oddHBand="0" w:evenHBand="0" w:firstRowFirstColumn="0" w:firstRowLastColumn="0" w:lastRowFirstColumn="0" w:lastRowLastColumn="0"/>
            <w:tcW w:w="1559" w:type="dxa"/>
            <w:tcBorders>
              <w:bottom w:val="double" w:sz="4" w:space="0" w:color="auto"/>
            </w:tcBorders>
          </w:tcPr>
          <w:p w14:paraId="1F8D17E8" w14:textId="2337F514" w:rsidR="00716B63" w:rsidRPr="00607D9F" w:rsidRDefault="00716B63" w:rsidP="00E75BB9">
            <w:pPr>
              <w:jc w:val="center"/>
              <w:rPr>
                <w:rFonts w:ascii="Times New Roman" w:hAnsi="Times New Roman" w:cs="Times New Roman"/>
                <w:sz w:val="14"/>
                <w:szCs w:val="14"/>
                <w:lang w:val="en-US"/>
              </w:rPr>
            </w:pPr>
            <w:r w:rsidRPr="00607D9F">
              <w:rPr>
                <w:rFonts w:ascii="Times New Roman" w:hAnsi="Times New Roman" w:cs="Times New Roman"/>
                <w:sz w:val="14"/>
                <w:szCs w:val="14"/>
                <w:lang w:val="en-US"/>
              </w:rPr>
              <w:t>Author &amp; Year</w:t>
            </w:r>
          </w:p>
          <w:p w14:paraId="3A832B3D" w14:textId="77777777" w:rsidR="00716B63" w:rsidRPr="00607D9F" w:rsidRDefault="00716B63" w:rsidP="00E75BB9">
            <w:pPr>
              <w:pStyle w:val="Geenafstand"/>
              <w:jc w:val="center"/>
              <w:rPr>
                <w:rFonts w:ascii="Times New Roman" w:hAnsi="Times New Roman" w:cs="Times New Roman"/>
                <w:sz w:val="14"/>
                <w:szCs w:val="14"/>
                <w:lang w:val="en-US"/>
              </w:rPr>
            </w:pPr>
            <w:r w:rsidRPr="00607D9F">
              <w:rPr>
                <w:rFonts w:ascii="Times New Roman" w:hAnsi="Times New Roman" w:cs="Times New Roman"/>
                <w:sz w:val="14"/>
                <w:szCs w:val="14"/>
                <w:lang w:val="en-US"/>
              </w:rPr>
              <w:t>Study aim</w:t>
            </w:r>
          </w:p>
          <w:p w14:paraId="0F521F04" w14:textId="77777777" w:rsidR="00475848" w:rsidRPr="00607D9F" w:rsidRDefault="00475848" w:rsidP="00E75BB9">
            <w:pPr>
              <w:pStyle w:val="Geenafstand"/>
              <w:jc w:val="center"/>
              <w:rPr>
                <w:rFonts w:ascii="Times New Roman" w:hAnsi="Times New Roman" w:cs="Times New Roman"/>
                <w:sz w:val="14"/>
                <w:szCs w:val="14"/>
                <w:lang w:val="en-US"/>
              </w:rPr>
            </w:pPr>
          </w:p>
          <w:p w14:paraId="51BEF4B0" w14:textId="69398058" w:rsidR="00475848" w:rsidRPr="00607D9F" w:rsidRDefault="00475848" w:rsidP="00E75BB9">
            <w:pPr>
              <w:pStyle w:val="Geenafstand"/>
              <w:jc w:val="center"/>
              <w:rPr>
                <w:rFonts w:ascii="Times New Roman" w:hAnsi="Times New Roman" w:cs="Times New Roman"/>
                <w:sz w:val="12"/>
                <w:szCs w:val="12"/>
                <w:lang w:val="en-US"/>
              </w:rPr>
            </w:pPr>
            <w:r w:rsidRPr="00607D9F">
              <w:rPr>
                <w:rFonts w:ascii="Times New Roman" w:hAnsi="Times New Roman" w:cs="Times New Roman"/>
                <w:sz w:val="14"/>
                <w:szCs w:val="14"/>
                <w:lang w:val="en-US"/>
              </w:rPr>
              <w:t>Reference</w:t>
            </w:r>
          </w:p>
        </w:tc>
        <w:tc>
          <w:tcPr>
            <w:tcW w:w="2269" w:type="dxa"/>
            <w:tcBorders>
              <w:bottom w:val="double" w:sz="4" w:space="0" w:color="auto"/>
            </w:tcBorders>
          </w:tcPr>
          <w:p w14:paraId="39715FBB" w14:textId="09CECEC2" w:rsidR="00475848" w:rsidRPr="00607D9F" w:rsidRDefault="00475848" w:rsidP="004758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607D9F">
              <w:rPr>
                <w:rFonts w:ascii="Times New Roman" w:hAnsi="Times New Roman" w:cs="Times New Roman"/>
                <w:sz w:val="14"/>
                <w:szCs w:val="14"/>
                <w:lang w:val="en-US"/>
              </w:rPr>
              <w:t>No. of Included animals &amp; in vitro model</w:t>
            </w:r>
          </w:p>
          <w:p w14:paraId="4D7252D0" w14:textId="77777777" w:rsidR="00475848" w:rsidRPr="00607D9F" w:rsidRDefault="00475848" w:rsidP="004758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607D9F">
              <w:rPr>
                <w:rFonts w:ascii="Times New Roman" w:hAnsi="Times New Roman" w:cs="Times New Roman"/>
                <w:sz w:val="14"/>
                <w:szCs w:val="14"/>
                <w:lang w:val="en-US"/>
              </w:rPr>
              <w:t>Animal breed</w:t>
            </w:r>
          </w:p>
          <w:p w14:paraId="25BDF7C7" w14:textId="35DFD326" w:rsidR="00716B63" w:rsidRPr="00607D9F" w:rsidRDefault="00475848" w:rsidP="00475848">
            <w:pPr>
              <w:pStyle w:val="Geenafstan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4"/>
                <w:szCs w:val="14"/>
                <w:lang w:val="en-US"/>
              </w:rPr>
              <w:t>Assigned groups</w:t>
            </w:r>
          </w:p>
        </w:tc>
        <w:tc>
          <w:tcPr>
            <w:tcW w:w="1099" w:type="dxa"/>
            <w:tcBorders>
              <w:bottom w:val="double" w:sz="4" w:space="0" w:color="auto"/>
            </w:tcBorders>
          </w:tcPr>
          <w:p w14:paraId="03D76018" w14:textId="023DD86D" w:rsidR="00716B63" w:rsidRPr="00607D9F" w:rsidRDefault="00716B63" w:rsidP="00E75B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4"/>
                <w:szCs w:val="14"/>
                <w:lang w:val="en-US"/>
              </w:rPr>
              <w:t>Time of Analysis</w:t>
            </w:r>
          </w:p>
        </w:tc>
        <w:tc>
          <w:tcPr>
            <w:tcW w:w="1711" w:type="dxa"/>
            <w:tcBorders>
              <w:bottom w:val="double" w:sz="4" w:space="0" w:color="auto"/>
            </w:tcBorders>
          </w:tcPr>
          <w:p w14:paraId="788E212D" w14:textId="34C1BF22" w:rsidR="00716B63" w:rsidRPr="00607D9F" w:rsidRDefault="00716B63" w:rsidP="00E75B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4"/>
                <w:szCs w:val="14"/>
                <w:lang w:val="en-US"/>
              </w:rPr>
              <w:t>Method of inducting AT</w:t>
            </w:r>
          </w:p>
        </w:tc>
        <w:tc>
          <w:tcPr>
            <w:tcW w:w="1868" w:type="dxa"/>
            <w:tcBorders>
              <w:bottom w:val="double" w:sz="4" w:space="0" w:color="auto"/>
            </w:tcBorders>
          </w:tcPr>
          <w:p w14:paraId="7F9BBED8" w14:textId="57D8BD7D" w:rsidR="00716B63" w:rsidRPr="00607D9F" w:rsidRDefault="00716B63" w:rsidP="00E75BB9">
            <w:pPr>
              <w:pStyle w:val="Geenafstan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4"/>
                <w:szCs w:val="14"/>
                <w:lang w:val="en-US"/>
              </w:rPr>
              <w:t>Treatment</w:t>
            </w:r>
          </w:p>
        </w:tc>
        <w:tc>
          <w:tcPr>
            <w:tcW w:w="2693" w:type="dxa"/>
            <w:tcBorders>
              <w:bottom w:val="double" w:sz="4" w:space="0" w:color="auto"/>
            </w:tcBorders>
          </w:tcPr>
          <w:p w14:paraId="14F55C48" w14:textId="30EA4645" w:rsidR="00716B63" w:rsidRPr="00607D9F" w:rsidRDefault="00716B63" w:rsidP="00E75B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4"/>
                <w:szCs w:val="14"/>
                <w:lang w:val="en-US"/>
              </w:rPr>
              <w:t>Histological outcome</w:t>
            </w:r>
          </w:p>
        </w:tc>
        <w:tc>
          <w:tcPr>
            <w:tcW w:w="2835" w:type="dxa"/>
            <w:tcBorders>
              <w:bottom w:val="double" w:sz="4" w:space="0" w:color="auto"/>
            </w:tcBorders>
          </w:tcPr>
          <w:p w14:paraId="23E1FAB8" w14:textId="45428011" w:rsidR="00716B63" w:rsidRPr="00607D9F" w:rsidRDefault="00716B63" w:rsidP="00E75BB9">
            <w:pPr>
              <w:pStyle w:val="Geenafstan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4"/>
                <w:szCs w:val="14"/>
                <w:lang w:val="en-US"/>
              </w:rPr>
              <w:t>Biochemical outcome</w:t>
            </w:r>
          </w:p>
        </w:tc>
        <w:tc>
          <w:tcPr>
            <w:tcW w:w="1418" w:type="dxa"/>
            <w:tcBorders>
              <w:bottom w:val="double" w:sz="4" w:space="0" w:color="auto"/>
            </w:tcBorders>
          </w:tcPr>
          <w:p w14:paraId="2F5C200A" w14:textId="76E2EF6C" w:rsidR="00716B63" w:rsidRPr="00607D9F" w:rsidRDefault="00716B63" w:rsidP="00E75BB9">
            <w:pPr>
              <w:pStyle w:val="Geenafstan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4"/>
                <w:szCs w:val="14"/>
                <w:lang w:val="en-US"/>
              </w:rPr>
              <w:t>Biomechanical outcome</w:t>
            </w:r>
          </w:p>
        </w:tc>
      </w:tr>
      <w:tr w:rsidR="0038310B" w:rsidRPr="00607D9F" w14:paraId="2634A046" w14:textId="77777777" w:rsidTr="00C778E4">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1559" w:type="dxa"/>
            <w:tcBorders>
              <w:top w:val="double" w:sz="4" w:space="0" w:color="auto"/>
            </w:tcBorders>
          </w:tcPr>
          <w:p w14:paraId="3F19992D" w14:textId="741CEF83"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Xu et </w:t>
            </w:r>
            <w:r w:rsidR="0010756E" w:rsidRPr="00607D9F">
              <w:rPr>
                <w:rFonts w:ascii="Times New Roman" w:hAnsi="Times New Roman" w:cs="Times New Roman"/>
                <w:sz w:val="12"/>
                <w:szCs w:val="12"/>
                <w:lang w:val="en-US"/>
              </w:rPr>
              <w:t>al.</w:t>
            </w:r>
          </w:p>
          <w:p w14:paraId="541620D3" w14:textId="4A1BFA58"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(2023)</w:t>
            </w:r>
            <w:r w:rsidR="0094378F" w:rsidRPr="00607D9F">
              <w:rPr>
                <w:rFonts w:ascii="Times New Roman" w:hAnsi="Times New Roman" w:cs="Times New Roman"/>
                <w:sz w:val="12"/>
                <w:szCs w:val="12"/>
                <w:lang w:val="en-US"/>
              </w:rPr>
              <w:t xml:space="preserve"> (</w:t>
            </w:r>
            <w:r w:rsidR="00A047AF">
              <w:rPr>
                <w:rFonts w:ascii="Times New Roman" w:hAnsi="Times New Roman" w:cs="Times New Roman"/>
                <w:sz w:val="12"/>
                <w:szCs w:val="12"/>
                <w:lang w:val="en-US"/>
              </w:rPr>
              <w:t>95</w:t>
            </w:r>
            <w:r w:rsidR="0094378F" w:rsidRPr="00607D9F">
              <w:rPr>
                <w:rFonts w:ascii="Times New Roman" w:hAnsi="Times New Roman" w:cs="Times New Roman"/>
                <w:sz w:val="12"/>
                <w:szCs w:val="12"/>
                <w:lang w:val="en-US"/>
              </w:rPr>
              <w:t>)</w:t>
            </w:r>
          </w:p>
          <w:p w14:paraId="6FF61172" w14:textId="77777777" w:rsidR="0038310B" w:rsidRPr="00607D9F" w:rsidRDefault="0038310B" w:rsidP="0038310B">
            <w:pPr>
              <w:pStyle w:val="Geenafstand"/>
              <w:rPr>
                <w:rFonts w:ascii="Times New Roman" w:hAnsi="Times New Roman" w:cs="Times New Roman"/>
                <w:b w:val="0"/>
                <w:bCs w:val="0"/>
                <w:sz w:val="12"/>
                <w:szCs w:val="12"/>
                <w:lang w:val="en-US"/>
              </w:rPr>
            </w:pPr>
          </w:p>
          <w:p w14:paraId="4E08379A" w14:textId="7777777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Comparing the efficacy of treatment</w:t>
            </w:r>
          </w:p>
          <w:p w14:paraId="280CD945" w14:textId="77777777" w:rsidR="0038310B" w:rsidRPr="00607D9F" w:rsidRDefault="0038310B" w:rsidP="0038310B">
            <w:pPr>
              <w:pStyle w:val="Geenafstand"/>
              <w:rPr>
                <w:rFonts w:ascii="Times New Roman" w:hAnsi="Times New Roman" w:cs="Times New Roman"/>
                <w:b w:val="0"/>
                <w:bCs w:val="0"/>
                <w:sz w:val="12"/>
                <w:szCs w:val="12"/>
                <w:lang w:val="en-US"/>
              </w:rPr>
            </w:pPr>
          </w:p>
        </w:tc>
        <w:tc>
          <w:tcPr>
            <w:tcW w:w="2269" w:type="dxa"/>
            <w:tcBorders>
              <w:top w:val="double" w:sz="4" w:space="0" w:color="auto"/>
            </w:tcBorders>
          </w:tcPr>
          <w:p w14:paraId="2C49EC1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AF2B30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Rat tendons digested with 3mg/mL collagenase I solution</w:t>
            </w:r>
          </w:p>
          <w:p w14:paraId="3BC9EAE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C44987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E993E07"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40 adult male Sprague-Dawley rats.</w:t>
            </w:r>
          </w:p>
          <w:p w14:paraId="57ED92F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02C1AD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(n=10/group)</w:t>
            </w:r>
          </w:p>
          <w:p w14:paraId="470DC54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-Sham</w:t>
            </w:r>
          </w:p>
          <w:p w14:paraId="765515B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-Control(AT)</w:t>
            </w:r>
          </w:p>
          <w:p w14:paraId="392F1C2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-Votalin</w:t>
            </w:r>
          </w:p>
          <w:p w14:paraId="5F578B4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-CeO</w:t>
            </w:r>
            <w:r w:rsidRPr="00607D9F">
              <w:rPr>
                <w:rFonts w:ascii="Times New Roman" w:hAnsi="Times New Roman" w:cs="Times New Roman"/>
                <w:sz w:val="12"/>
                <w:szCs w:val="12"/>
                <w:vertAlign w:val="subscript"/>
                <w:lang w:val="en-US"/>
              </w:rPr>
              <w:t xml:space="preserve">2 </w:t>
            </w:r>
          </w:p>
          <w:p w14:paraId="0FF7E9E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1099" w:type="dxa"/>
            <w:tcBorders>
              <w:top w:val="double" w:sz="4" w:space="0" w:color="auto"/>
            </w:tcBorders>
          </w:tcPr>
          <w:p w14:paraId="3C87532D" w14:textId="77777777"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14 days</w:t>
            </w:r>
          </w:p>
          <w:p w14:paraId="34D45752" w14:textId="77777777"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711" w:type="dxa"/>
            <w:tcBorders>
              <w:top w:val="double" w:sz="4" w:space="0" w:color="auto"/>
            </w:tcBorders>
          </w:tcPr>
          <w:p w14:paraId="2E8EAF27"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6"/>
                <w:szCs w:val="16"/>
                <w:lang w:val="en-US"/>
              </w:rPr>
              <w:br w:type="column"/>
            </w:r>
            <w:r w:rsidRPr="00607D9F">
              <w:rPr>
                <w:rFonts w:ascii="Times New Roman" w:hAnsi="Times New Roman" w:cs="Times New Roman"/>
                <w:sz w:val="16"/>
                <w:szCs w:val="16"/>
                <w:lang w:val="en-US"/>
              </w:rPr>
              <w:br w:type="column"/>
            </w:r>
            <w:r w:rsidRPr="00607D9F">
              <w:rPr>
                <w:rFonts w:ascii="Times New Roman" w:hAnsi="Times New Roman" w:cs="Times New Roman"/>
                <w:sz w:val="12"/>
                <w:szCs w:val="12"/>
                <w:u w:val="single"/>
                <w:lang w:val="en-US"/>
              </w:rPr>
              <w:t>In vitro</w:t>
            </w:r>
          </w:p>
          <w:p w14:paraId="32E241C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Tenocytes treaded with different concentrations of CeO</w:t>
            </w:r>
            <w:r w:rsidRPr="00607D9F">
              <w:rPr>
                <w:rFonts w:ascii="Times New Roman" w:hAnsi="Times New Roman" w:cs="Times New Roman"/>
                <w:sz w:val="12"/>
                <w:szCs w:val="12"/>
                <w:vertAlign w:val="subscript"/>
                <w:lang w:val="en-US"/>
              </w:rPr>
              <w:t xml:space="preserve">2 </w:t>
            </w:r>
            <w:r w:rsidRPr="00607D9F">
              <w:rPr>
                <w:rFonts w:ascii="Times New Roman" w:hAnsi="Times New Roman" w:cs="Times New Roman"/>
                <w:sz w:val="12"/>
                <w:szCs w:val="12"/>
                <w:lang w:val="en-US"/>
              </w:rPr>
              <w:t>solution for 24hr</w:t>
            </w:r>
          </w:p>
          <w:p w14:paraId="2D0294F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
          <w:p w14:paraId="57196C2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0556ABED" w14:textId="383D26A8"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with collagenase type I 50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p w14:paraId="5126C4E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
        </w:tc>
        <w:tc>
          <w:tcPr>
            <w:tcW w:w="1868" w:type="dxa"/>
            <w:tcBorders>
              <w:top w:val="double" w:sz="4" w:space="0" w:color="auto"/>
            </w:tcBorders>
          </w:tcPr>
          <w:p w14:paraId="690E467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In vitro </w:t>
            </w:r>
          </w:p>
          <w:p w14:paraId="63B212E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CeO</w:t>
            </w:r>
            <w:r w:rsidRPr="00607D9F">
              <w:rPr>
                <w:rFonts w:ascii="Times New Roman" w:hAnsi="Times New Roman" w:cs="Times New Roman"/>
                <w:sz w:val="12"/>
                <w:szCs w:val="12"/>
                <w:vertAlign w:val="subscript"/>
                <w:lang w:val="en-US"/>
              </w:rPr>
              <w:t xml:space="preserve">2 </w:t>
            </w:r>
            <w:r w:rsidRPr="00607D9F">
              <w:rPr>
                <w:rFonts w:ascii="Times New Roman" w:hAnsi="Times New Roman" w:cs="Times New Roman"/>
                <w:sz w:val="12"/>
                <w:szCs w:val="12"/>
                <w:lang w:val="en-US"/>
              </w:rPr>
              <w:t>NP cells added to medium</w:t>
            </w:r>
          </w:p>
          <w:p w14:paraId="418B1ECD"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112968E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CA9415F" w14:textId="1D00C37E"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25</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L/mL CeO</w:t>
            </w:r>
            <w:r w:rsidRPr="00607D9F">
              <w:rPr>
                <w:rFonts w:ascii="Times New Roman" w:hAnsi="Times New Roman" w:cs="Times New Roman"/>
                <w:sz w:val="12"/>
                <w:szCs w:val="12"/>
                <w:vertAlign w:val="subscript"/>
                <w:lang w:val="en-US"/>
              </w:rPr>
              <w:t xml:space="preserve">2 </w:t>
            </w:r>
            <w:r w:rsidRPr="00607D9F">
              <w:rPr>
                <w:rFonts w:ascii="Times New Roman" w:hAnsi="Times New Roman" w:cs="Times New Roman"/>
                <w:sz w:val="12"/>
                <w:szCs w:val="12"/>
                <w:lang w:val="en-US"/>
              </w:rPr>
              <w:t>NP (Nano particles)</w:t>
            </w:r>
            <w:r w:rsidRPr="00607D9F">
              <w:rPr>
                <w:rFonts w:ascii="Times New Roman" w:hAnsi="Times New Roman" w:cs="Times New Roman"/>
                <w:sz w:val="12"/>
                <w:szCs w:val="12"/>
                <w:vertAlign w:val="subscript"/>
                <w:lang w:val="en-US"/>
              </w:rPr>
              <w:t xml:space="preserve"> </w:t>
            </w:r>
            <w:r w:rsidRPr="00607D9F">
              <w:rPr>
                <w:rFonts w:ascii="Times New Roman" w:hAnsi="Times New Roman" w:cs="Times New Roman"/>
                <w:sz w:val="12"/>
                <w:szCs w:val="12"/>
                <w:lang w:val="en-US"/>
              </w:rPr>
              <w:t>twice a week for 2 weeks</w:t>
            </w:r>
          </w:p>
          <w:p w14:paraId="043DDE37" w14:textId="77777777" w:rsidR="0038310B" w:rsidRPr="00607D9F" w:rsidRDefault="0038310B" w:rsidP="0038310B">
            <w:pPr>
              <w:pStyle w:val="Normaalweb"/>
              <w:cnfStyle w:val="000000100000" w:firstRow="0" w:lastRow="0" w:firstColumn="0" w:lastColumn="0" w:oddVBand="0" w:evenVBand="0" w:oddHBand="1" w:evenHBand="0" w:firstRowFirstColumn="0" w:firstRowLastColumn="0" w:lastRowFirstColumn="0" w:lastRowLastColumn="0"/>
              <w:rPr>
                <w:sz w:val="12"/>
                <w:szCs w:val="12"/>
                <w:lang w:val="en-US"/>
              </w:rPr>
            </w:pPr>
            <w:r w:rsidRPr="00607D9F">
              <w:rPr>
                <w:sz w:val="12"/>
                <w:szCs w:val="12"/>
                <w:lang w:val="en-US"/>
              </w:rPr>
              <w:t>Administration of 1mg Votalin emugel</w:t>
            </w:r>
          </w:p>
          <w:p w14:paraId="54828B77" w14:textId="77777777" w:rsidR="0038310B" w:rsidRPr="00607D9F" w:rsidRDefault="0038310B" w:rsidP="0038310B">
            <w:pPr>
              <w:pStyle w:val="Normaalweb"/>
              <w:cnfStyle w:val="000000100000" w:firstRow="0" w:lastRow="0" w:firstColumn="0" w:lastColumn="0" w:oddVBand="0" w:evenVBand="0" w:oddHBand="1" w:evenHBand="0" w:firstRowFirstColumn="0" w:firstRowLastColumn="0" w:lastRowFirstColumn="0" w:lastRowLastColumn="0"/>
              <w:rPr>
                <w:sz w:val="18"/>
                <w:szCs w:val="18"/>
                <w:lang w:val="en-US"/>
              </w:rPr>
            </w:pPr>
          </w:p>
          <w:p w14:paraId="2F2D49DF" w14:textId="77777777" w:rsidR="0038310B" w:rsidRPr="00607D9F" w:rsidRDefault="0038310B" w:rsidP="0038310B">
            <w:pPr>
              <w:pStyle w:val="Normaalweb"/>
              <w:cnfStyle w:val="000000100000" w:firstRow="0" w:lastRow="0" w:firstColumn="0" w:lastColumn="0" w:oddVBand="0" w:evenVBand="0" w:oddHBand="1" w:evenHBand="0" w:firstRowFirstColumn="0" w:firstRowLastColumn="0" w:lastRowFirstColumn="0" w:lastRowLastColumn="0"/>
              <w:rPr>
                <w:lang w:val="en-US"/>
              </w:rPr>
            </w:pPr>
          </w:p>
          <w:p w14:paraId="575D6D4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2693" w:type="dxa"/>
            <w:tcBorders>
              <w:top w:val="double" w:sz="4" w:space="0" w:color="auto"/>
            </w:tcBorders>
          </w:tcPr>
          <w:p w14:paraId="7777AA3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4CA787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Votalin compared to Control group</w:t>
            </w:r>
          </w:p>
          <w:p w14:paraId="267B6D2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regular and compact alignment of collagen fibers</w:t>
            </w:r>
          </w:p>
          <w:p w14:paraId="6818474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0673C9F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Votalin and CeO</w:t>
            </w:r>
            <w:r w:rsidRPr="00607D9F">
              <w:rPr>
                <w:rFonts w:ascii="Times New Roman" w:hAnsi="Times New Roman" w:cs="Times New Roman"/>
                <w:sz w:val="12"/>
                <w:szCs w:val="12"/>
                <w:u w:val="single"/>
                <w:vertAlign w:val="subscript"/>
                <w:lang w:val="en-US"/>
              </w:rPr>
              <w:t>2</w:t>
            </w:r>
            <w:r w:rsidRPr="00607D9F">
              <w:rPr>
                <w:rFonts w:ascii="Times New Roman" w:hAnsi="Times New Roman" w:cs="Times New Roman"/>
                <w:sz w:val="12"/>
                <w:szCs w:val="12"/>
                <w:u w:val="single"/>
                <w:lang w:val="en-US"/>
              </w:rPr>
              <w:t xml:space="preserve"> compared to Control group</w:t>
            </w:r>
          </w:p>
          <w:p w14:paraId="2317A14F"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Prevented disruption and disorganization of collagen fibers</w:t>
            </w:r>
          </w:p>
          <w:p w14:paraId="3636D51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2835" w:type="dxa"/>
            <w:tcBorders>
              <w:top w:val="double" w:sz="4" w:space="0" w:color="auto"/>
            </w:tcBorders>
          </w:tcPr>
          <w:p w14:paraId="5C941D5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3936F4BD"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-CeO</w:t>
            </w:r>
            <w:r w:rsidRPr="00607D9F">
              <w:rPr>
                <w:rFonts w:ascii="Times New Roman" w:hAnsi="Times New Roman" w:cs="Times New Roman"/>
                <w:sz w:val="12"/>
                <w:szCs w:val="12"/>
                <w:vertAlign w:val="subscript"/>
                <w:lang w:val="en-US"/>
              </w:rPr>
              <w:t xml:space="preserve">2 </w:t>
            </w:r>
            <w:r w:rsidRPr="00607D9F">
              <w:rPr>
                <w:rFonts w:ascii="Times New Roman" w:hAnsi="Times New Roman" w:cs="Times New Roman"/>
                <w:sz w:val="12"/>
                <w:szCs w:val="12"/>
                <w:lang w:val="en-US"/>
              </w:rPr>
              <w:t>alleviated Il-6 and Il-1B inflammatory response in tenocytes</w:t>
            </w:r>
          </w:p>
          <w:p w14:paraId="0C57D7D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-CeO</w:t>
            </w:r>
            <w:r w:rsidRPr="00607D9F">
              <w:rPr>
                <w:rFonts w:ascii="Times New Roman" w:hAnsi="Times New Roman" w:cs="Times New Roman"/>
                <w:sz w:val="12"/>
                <w:szCs w:val="12"/>
                <w:vertAlign w:val="subscript"/>
                <w:lang w:val="en-US"/>
              </w:rPr>
              <w:t xml:space="preserve">2 </w:t>
            </w:r>
            <w:r w:rsidRPr="00607D9F">
              <w:rPr>
                <w:rFonts w:ascii="Times New Roman" w:hAnsi="Times New Roman" w:cs="Times New Roman"/>
                <w:sz w:val="12"/>
                <w:szCs w:val="12"/>
                <w:lang w:val="en-US"/>
              </w:rPr>
              <w:t>decreased ROS changes in tenocytes</w:t>
            </w:r>
          </w:p>
          <w:p w14:paraId="2100438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222A4AA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B7F01F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Votalin and CeO</w:t>
            </w:r>
            <w:r w:rsidRPr="00607D9F">
              <w:rPr>
                <w:rFonts w:ascii="Times New Roman" w:hAnsi="Times New Roman" w:cs="Times New Roman"/>
                <w:sz w:val="12"/>
                <w:szCs w:val="12"/>
                <w:u w:val="single"/>
                <w:vertAlign w:val="subscript"/>
                <w:lang w:val="en-US"/>
              </w:rPr>
              <w:t>2</w:t>
            </w:r>
            <w:r w:rsidRPr="00607D9F">
              <w:rPr>
                <w:rFonts w:ascii="Times New Roman" w:hAnsi="Times New Roman" w:cs="Times New Roman"/>
                <w:sz w:val="12"/>
                <w:szCs w:val="12"/>
                <w:u w:val="single"/>
                <w:lang w:val="en-US"/>
              </w:rPr>
              <w:t xml:space="preserve"> compared to </w:t>
            </w:r>
            <w:r w:rsidRPr="00607D9F">
              <w:rPr>
                <w:rFonts w:ascii="Times New Roman" w:hAnsi="Times New Roman" w:cs="Times New Roman"/>
                <w:sz w:val="12"/>
                <w:szCs w:val="12"/>
                <w:lang w:val="en-US"/>
              </w:rPr>
              <w:t>Control group</w:t>
            </w:r>
          </w:p>
          <w:p w14:paraId="627B795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collagen type I</w:t>
            </w:r>
          </w:p>
          <w:p w14:paraId="35EB985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2A3FF3E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CeO</w:t>
            </w:r>
            <w:r w:rsidRPr="00607D9F">
              <w:rPr>
                <w:rFonts w:ascii="Times New Roman" w:hAnsi="Times New Roman" w:cs="Times New Roman"/>
                <w:sz w:val="12"/>
                <w:szCs w:val="12"/>
                <w:u w:val="single"/>
                <w:vertAlign w:val="subscript"/>
                <w:lang w:val="en-US"/>
              </w:rPr>
              <w:t>2</w:t>
            </w:r>
            <w:r w:rsidRPr="00607D9F">
              <w:rPr>
                <w:rFonts w:ascii="Times New Roman" w:hAnsi="Times New Roman" w:cs="Times New Roman"/>
                <w:sz w:val="12"/>
                <w:szCs w:val="12"/>
                <w:u w:val="single"/>
                <w:lang w:val="en-US"/>
              </w:rPr>
              <w:t xml:space="preserve"> compared to Control group</w:t>
            </w:r>
          </w:p>
          <w:p w14:paraId="709A0DC6" w14:textId="727BFA5E"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More enriched NRF2 in nuclei of the tenocytes</w:t>
            </w:r>
          </w:p>
        </w:tc>
        <w:tc>
          <w:tcPr>
            <w:tcW w:w="1418" w:type="dxa"/>
            <w:tcBorders>
              <w:top w:val="double" w:sz="4" w:space="0" w:color="auto"/>
            </w:tcBorders>
          </w:tcPr>
          <w:p w14:paraId="610F6222" w14:textId="1940DD1D"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38310B" w:rsidRPr="00607D9F" w14:paraId="06117602" w14:textId="77777777" w:rsidTr="007622BA">
        <w:trPr>
          <w:trHeight w:val="1622"/>
        </w:trPr>
        <w:tc>
          <w:tcPr>
            <w:cnfStyle w:val="001000000000" w:firstRow="0" w:lastRow="0" w:firstColumn="1" w:lastColumn="0" w:oddVBand="0" w:evenVBand="0" w:oddHBand="0" w:evenHBand="0" w:firstRowFirstColumn="0" w:firstRowLastColumn="0" w:lastRowFirstColumn="0" w:lastRowLastColumn="0"/>
            <w:tcW w:w="1559" w:type="dxa"/>
            <w:tcBorders>
              <w:top w:val="double" w:sz="4" w:space="0" w:color="auto"/>
            </w:tcBorders>
          </w:tcPr>
          <w:p w14:paraId="00D6CA11" w14:textId="222E0E80"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Jiao et </w:t>
            </w:r>
            <w:r w:rsidR="0010756E" w:rsidRPr="00607D9F">
              <w:rPr>
                <w:rFonts w:ascii="Times New Roman" w:hAnsi="Times New Roman" w:cs="Times New Roman"/>
                <w:sz w:val="12"/>
                <w:szCs w:val="12"/>
                <w:lang w:val="en-US"/>
              </w:rPr>
              <w:t>al.</w:t>
            </w:r>
          </w:p>
          <w:p w14:paraId="4B12AA0B" w14:textId="7F462C55"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(2023)</w:t>
            </w:r>
            <w:r w:rsidR="0094378F" w:rsidRPr="00607D9F">
              <w:rPr>
                <w:rFonts w:ascii="Times New Roman" w:hAnsi="Times New Roman" w:cs="Times New Roman"/>
                <w:sz w:val="12"/>
                <w:szCs w:val="12"/>
                <w:lang w:val="en-US"/>
              </w:rPr>
              <w:t xml:space="preserve"> (</w:t>
            </w:r>
            <w:r w:rsidR="00A047AF">
              <w:rPr>
                <w:rFonts w:ascii="Times New Roman" w:hAnsi="Times New Roman" w:cs="Times New Roman"/>
                <w:sz w:val="12"/>
                <w:szCs w:val="12"/>
                <w:lang w:val="en-US"/>
              </w:rPr>
              <w:t>102</w:t>
            </w:r>
            <w:r w:rsidR="0094378F" w:rsidRPr="00607D9F">
              <w:rPr>
                <w:rFonts w:ascii="Times New Roman" w:hAnsi="Times New Roman" w:cs="Times New Roman"/>
                <w:sz w:val="12"/>
                <w:szCs w:val="12"/>
                <w:lang w:val="en-US"/>
              </w:rPr>
              <w:t>)</w:t>
            </w:r>
          </w:p>
          <w:p w14:paraId="261246DC" w14:textId="77777777" w:rsidR="0038310B" w:rsidRPr="00607D9F" w:rsidRDefault="0038310B" w:rsidP="0038310B">
            <w:pPr>
              <w:pStyle w:val="Geenafstand"/>
              <w:rPr>
                <w:rFonts w:ascii="Times New Roman" w:hAnsi="Times New Roman" w:cs="Times New Roman"/>
                <w:b w:val="0"/>
                <w:bCs w:val="0"/>
                <w:sz w:val="12"/>
                <w:szCs w:val="12"/>
                <w:lang w:val="en-US"/>
              </w:rPr>
            </w:pPr>
          </w:p>
          <w:p w14:paraId="26352337" w14:textId="7777777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p w14:paraId="04C7F94E" w14:textId="77777777" w:rsidR="0038310B" w:rsidRPr="00607D9F" w:rsidRDefault="0038310B" w:rsidP="0038310B">
            <w:pPr>
              <w:pStyle w:val="Geenafstand"/>
              <w:rPr>
                <w:rFonts w:ascii="Times New Roman" w:hAnsi="Times New Roman" w:cs="Times New Roman"/>
                <w:b w:val="0"/>
                <w:bCs w:val="0"/>
                <w:sz w:val="12"/>
                <w:szCs w:val="12"/>
                <w:lang w:val="en-US"/>
              </w:rPr>
            </w:pPr>
          </w:p>
        </w:tc>
        <w:tc>
          <w:tcPr>
            <w:tcW w:w="2269" w:type="dxa"/>
            <w:tcBorders>
              <w:top w:val="double" w:sz="4" w:space="0" w:color="auto"/>
            </w:tcBorders>
          </w:tcPr>
          <w:p w14:paraId="5F94BEC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6867FBA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Achilles tendon of one week old rats</w:t>
            </w:r>
          </w:p>
          <w:p w14:paraId="782D752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2F44A5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0D39D5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Eight  week old male Sprague-Dawley rats.</w:t>
            </w:r>
          </w:p>
          <w:p w14:paraId="0147773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DB4248F"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 not mentioned):</w:t>
            </w:r>
          </w:p>
          <w:p w14:paraId="72EB5DA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4A750E5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w:t>
            </w:r>
          </w:p>
          <w:p w14:paraId="07B35402" w14:textId="615DF891"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-Fullerenol 0.5 mg/</w:t>
            </w:r>
            <w:r w:rsidR="00B1526A" w:rsidRPr="00607D9F">
              <w:rPr>
                <w:rFonts w:ascii="Times New Roman" w:hAnsi="Times New Roman" w:cs="Times New Roman"/>
                <w:sz w:val="12"/>
                <w:szCs w:val="12"/>
                <w:lang w:val="en-US"/>
              </w:rPr>
              <w:t>group</w:t>
            </w:r>
          </w:p>
          <w:p w14:paraId="06B3DE49" w14:textId="75933E16"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Fullerenol 1 mg/</w:t>
            </w:r>
            <w:r w:rsidR="00B1526A" w:rsidRPr="00607D9F">
              <w:rPr>
                <w:rFonts w:ascii="Times New Roman" w:hAnsi="Times New Roman" w:cs="Times New Roman"/>
                <w:sz w:val="12"/>
                <w:szCs w:val="12"/>
                <w:lang w:val="en-US"/>
              </w:rPr>
              <w:t>group</w:t>
            </w:r>
          </w:p>
        </w:tc>
        <w:tc>
          <w:tcPr>
            <w:tcW w:w="1099" w:type="dxa"/>
            <w:tcBorders>
              <w:top w:val="double" w:sz="4" w:space="0" w:color="auto"/>
            </w:tcBorders>
          </w:tcPr>
          <w:p w14:paraId="3D634BCB" w14:textId="780942CB"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21 days</w:t>
            </w:r>
          </w:p>
        </w:tc>
        <w:tc>
          <w:tcPr>
            <w:tcW w:w="1711" w:type="dxa"/>
            <w:tcBorders>
              <w:top w:val="double" w:sz="4" w:space="0" w:color="auto"/>
            </w:tcBorders>
          </w:tcPr>
          <w:p w14:paraId="16546B1F"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6"/>
                <w:szCs w:val="16"/>
                <w:lang w:val="en-US"/>
              </w:rPr>
              <w:br w:type="column"/>
            </w:r>
            <w:r w:rsidRPr="00607D9F">
              <w:rPr>
                <w:rFonts w:ascii="Times New Roman" w:hAnsi="Times New Roman" w:cs="Times New Roman"/>
                <w:sz w:val="16"/>
                <w:szCs w:val="16"/>
                <w:lang w:val="en-US"/>
              </w:rPr>
              <w:br w:type="column"/>
            </w:r>
            <w:r w:rsidRPr="00607D9F">
              <w:rPr>
                <w:rFonts w:ascii="Times New Roman" w:hAnsi="Times New Roman" w:cs="Times New Roman"/>
                <w:sz w:val="12"/>
                <w:szCs w:val="12"/>
                <w:u w:val="single"/>
                <w:lang w:val="en-US"/>
              </w:rPr>
              <w:t>In vitro</w:t>
            </w:r>
          </w:p>
          <w:p w14:paraId="3F9E4407" w14:textId="79A7D4A0"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Tendon cells were treated with 50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g/mL IL-1</w:t>
            </w:r>
            <w:r w:rsidR="009E51B3">
              <w:rPr>
                <w:rFonts w:ascii="Times New Roman" w:hAnsi="Times New Roman" w:cs="Times New Roman"/>
                <w:sz w:val="12"/>
                <w:szCs w:val="12"/>
                <w:lang w:val="en-US"/>
              </w:rPr>
              <w:t>B</w:t>
            </w:r>
          </w:p>
          <w:p w14:paraId="35A48A2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p w14:paraId="0453AF5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97A5B8C" w14:textId="3694E959"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with collagenase type I 50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p w14:paraId="255F8A3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tc>
        <w:tc>
          <w:tcPr>
            <w:tcW w:w="1868" w:type="dxa"/>
            <w:tcBorders>
              <w:top w:val="double" w:sz="4" w:space="0" w:color="auto"/>
            </w:tcBorders>
          </w:tcPr>
          <w:p w14:paraId="0616D38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In vitro </w:t>
            </w:r>
          </w:p>
          <w:p w14:paraId="34BD37A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color w:val="161C1C"/>
                <w:sz w:val="12"/>
                <w:szCs w:val="12"/>
                <w:lang w:val="en-US"/>
              </w:rPr>
              <w:t xml:space="preserve">Aqueous fullerenol </w:t>
            </w:r>
          </w:p>
          <w:p w14:paraId="5A0C2308"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1EA8DA4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4ECB812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025C1ED" w14:textId="09C8D27A"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xml:space="preserve">Injection with </w:t>
            </w:r>
            <w:r w:rsidRPr="00607D9F">
              <w:rPr>
                <w:rFonts w:ascii="Times New Roman" w:hAnsi="Times New Roman" w:cs="Times New Roman"/>
                <w:color w:val="161C1C"/>
                <w:sz w:val="12"/>
                <w:szCs w:val="12"/>
                <w:lang w:val="en-US"/>
              </w:rPr>
              <w:t xml:space="preserve">50 </w:t>
            </w:r>
            <w:r w:rsidR="003F3236">
              <w:rPr>
                <w:rFonts w:ascii="Times New Roman" w:hAnsi="Times New Roman" w:cs="Times New Roman"/>
                <w:color w:val="161C1C"/>
                <w:sz w:val="12"/>
                <w:szCs w:val="12"/>
                <w:lang w:val="en-US"/>
              </w:rPr>
              <w:t>u</w:t>
            </w:r>
            <w:r w:rsidRPr="00607D9F">
              <w:rPr>
                <w:rFonts w:ascii="Times New Roman" w:hAnsi="Times New Roman" w:cs="Times New Roman"/>
                <w:color w:val="161C1C"/>
                <w:sz w:val="12"/>
                <w:szCs w:val="12"/>
                <w:lang w:val="en-US"/>
              </w:rPr>
              <w:t xml:space="preserve">L aqueous fullerenol with the concentration of 0.5 mg/mL and 1 mg/mL </w:t>
            </w:r>
          </w:p>
          <w:p w14:paraId="738D935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95B30C7" w14:textId="77777777" w:rsidR="0038310B" w:rsidRPr="00607D9F" w:rsidRDefault="0038310B" w:rsidP="0038310B">
            <w:pPr>
              <w:pStyle w:val="Normaalweb"/>
              <w:cnfStyle w:val="000000000000" w:firstRow="0" w:lastRow="0" w:firstColumn="0" w:lastColumn="0" w:oddVBand="0" w:evenVBand="0" w:oddHBand="0" w:evenHBand="0" w:firstRowFirstColumn="0" w:firstRowLastColumn="0" w:lastRowFirstColumn="0" w:lastRowLastColumn="0"/>
              <w:rPr>
                <w:sz w:val="18"/>
                <w:szCs w:val="18"/>
                <w:lang w:val="en-US"/>
              </w:rPr>
            </w:pPr>
          </w:p>
          <w:p w14:paraId="5D45D67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2693" w:type="dxa"/>
            <w:tcBorders>
              <w:top w:val="double" w:sz="4" w:space="0" w:color="auto"/>
            </w:tcBorders>
          </w:tcPr>
          <w:p w14:paraId="55438E2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1BB1390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p w14:paraId="78E5604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12AAD65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EEC8B2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Fullerenol compared to AT</w:t>
            </w:r>
          </w:p>
          <w:p w14:paraId="5B416A72" w14:textId="6DA12DF7" w:rsidR="00A75218"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xml:space="preserve">-Alleviation of impaired tendon </w:t>
            </w:r>
            <w:r w:rsidR="00B1526A" w:rsidRPr="00607D9F">
              <w:rPr>
                <w:rFonts w:ascii="Times New Roman" w:hAnsi="Times New Roman" w:cs="Times New Roman"/>
                <w:sz w:val="12"/>
                <w:szCs w:val="12"/>
                <w:lang w:val="en-US"/>
              </w:rPr>
              <w:t>fibers</w:t>
            </w:r>
          </w:p>
          <w:p w14:paraId="3792D86E" w14:textId="681F23B7" w:rsidR="0038310B" w:rsidRPr="007622BA" w:rsidRDefault="0038310B" w:rsidP="007622BA">
            <w:pPr>
              <w:cnfStyle w:val="000000000000" w:firstRow="0" w:lastRow="0" w:firstColumn="0" w:lastColumn="0" w:oddVBand="0" w:evenVBand="0" w:oddHBand="0" w:evenHBand="0" w:firstRowFirstColumn="0" w:firstRowLastColumn="0" w:lastRowFirstColumn="0" w:lastRowLastColumn="0"/>
              <w:rPr>
                <w:lang w:val="en-US"/>
              </w:rPr>
            </w:pPr>
          </w:p>
        </w:tc>
        <w:tc>
          <w:tcPr>
            <w:tcW w:w="2835" w:type="dxa"/>
            <w:tcBorders>
              <w:top w:val="double" w:sz="4" w:space="0" w:color="auto"/>
            </w:tcBorders>
          </w:tcPr>
          <w:p w14:paraId="031B3B7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46C4E1C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Fullerenol compared to AT tendon cells </w:t>
            </w:r>
          </w:p>
          <w:p w14:paraId="0A15725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collagen type I and TNC</w:t>
            </w:r>
          </w:p>
          <w:p w14:paraId="73CF900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expression of MMP-3 and MMP-13</w:t>
            </w:r>
          </w:p>
          <w:p w14:paraId="7CD5270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levels of ROS</w:t>
            </w:r>
          </w:p>
          <w:p w14:paraId="1846D9F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71238E0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C0D559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Fullerenol compared to AT</w:t>
            </w:r>
          </w:p>
          <w:p w14:paraId="779D81BC" w14:textId="2699B682"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expression of collagen type I</w:t>
            </w:r>
          </w:p>
        </w:tc>
        <w:tc>
          <w:tcPr>
            <w:tcW w:w="1418" w:type="dxa"/>
            <w:tcBorders>
              <w:top w:val="double" w:sz="4" w:space="0" w:color="auto"/>
            </w:tcBorders>
          </w:tcPr>
          <w:p w14:paraId="7086FFD5" w14:textId="71FB70AA"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NR</w:t>
            </w:r>
          </w:p>
        </w:tc>
      </w:tr>
      <w:tr w:rsidR="0038310B" w:rsidRPr="00982687" w14:paraId="10BD3E54" w14:textId="77777777" w:rsidTr="00C778E4">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1559" w:type="dxa"/>
            <w:tcBorders>
              <w:top w:val="double" w:sz="4" w:space="0" w:color="auto"/>
            </w:tcBorders>
          </w:tcPr>
          <w:p w14:paraId="2685D516" w14:textId="7CD97EE4"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Wu et </w:t>
            </w:r>
            <w:r w:rsidR="0010756E" w:rsidRPr="00607D9F">
              <w:rPr>
                <w:rFonts w:ascii="Times New Roman" w:hAnsi="Times New Roman" w:cs="Times New Roman"/>
                <w:sz w:val="12"/>
                <w:szCs w:val="12"/>
                <w:lang w:val="en-US"/>
              </w:rPr>
              <w:t>al.</w:t>
            </w:r>
          </w:p>
          <w:p w14:paraId="774C693B" w14:textId="5035D7BB"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(2022)</w:t>
            </w:r>
            <w:r w:rsidR="0094378F" w:rsidRPr="00607D9F">
              <w:rPr>
                <w:rFonts w:ascii="Times New Roman" w:hAnsi="Times New Roman" w:cs="Times New Roman"/>
                <w:sz w:val="12"/>
                <w:szCs w:val="12"/>
                <w:lang w:val="en-US"/>
              </w:rPr>
              <w:t xml:space="preserve"> (4</w:t>
            </w:r>
            <w:r w:rsidR="00A047AF">
              <w:rPr>
                <w:rFonts w:ascii="Times New Roman" w:hAnsi="Times New Roman" w:cs="Times New Roman"/>
                <w:sz w:val="12"/>
                <w:szCs w:val="12"/>
                <w:lang w:val="en-US"/>
              </w:rPr>
              <w:t>6</w:t>
            </w:r>
            <w:r w:rsidR="0094378F" w:rsidRPr="00607D9F">
              <w:rPr>
                <w:rFonts w:ascii="Times New Roman" w:hAnsi="Times New Roman" w:cs="Times New Roman"/>
                <w:sz w:val="12"/>
                <w:szCs w:val="12"/>
                <w:lang w:val="en-US"/>
              </w:rPr>
              <w:t>)</w:t>
            </w:r>
          </w:p>
          <w:p w14:paraId="496DFE22" w14:textId="77777777" w:rsidR="0038310B" w:rsidRPr="00607D9F" w:rsidRDefault="0038310B" w:rsidP="0038310B">
            <w:pPr>
              <w:pStyle w:val="Geenafstand"/>
              <w:rPr>
                <w:rFonts w:ascii="Times New Roman" w:hAnsi="Times New Roman" w:cs="Times New Roman"/>
                <w:b w:val="0"/>
                <w:bCs w:val="0"/>
                <w:sz w:val="12"/>
                <w:szCs w:val="12"/>
                <w:lang w:val="en-US"/>
              </w:rPr>
            </w:pPr>
          </w:p>
          <w:p w14:paraId="1BBB4861" w14:textId="7777777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p w14:paraId="3342A4D1" w14:textId="77777777" w:rsidR="0038310B" w:rsidRPr="00607D9F" w:rsidRDefault="0038310B" w:rsidP="0038310B">
            <w:pPr>
              <w:pStyle w:val="Geenafstand"/>
              <w:rPr>
                <w:rFonts w:ascii="Times New Roman" w:hAnsi="Times New Roman" w:cs="Times New Roman"/>
                <w:b w:val="0"/>
                <w:bCs w:val="0"/>
                <w:sz w:val="12"/>
                <w:szCs w:val="12"/>
                <w:lang w:val="en-US"/>
              </w:rPr>
            </w:pPr>
          </w:p>
        </w:tc>
        <w:tc>
          <w:tcPr>
            <w:tcW w:w="2269" w:type="dxa"/>
            <w:tcBorders>
              <w:top w:val="double" w:sz="4" w:space="0" w:color="auto"/>
            </w:tcBorders>
          </w:tcPr>
          <w:p w14:paraId="7AD4658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414830BB"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Achilles tendon tenocytes of Sprague-Dawley rats.</w:t>
            </w:r>
          </w:p>
          <w:p w14:paraId="0982486F"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6217D4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2DCFD40D"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1906C69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-RSL3 group</w:t>
            </w:r>
          </w:p>
          <w:p w14:paraId="33FDA73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-RSL3+Farrerol</w:t>
            </w:r>
          </w:p>
          <w:p w14:paraId="25039A7B"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-Farrerol</w:t>
            </w:r>
          </w:p>
          <w:p w14:paraId="164A237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53EA02F"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3E9407C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FFA91C4"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24 male Sprague-Dawley rats.</w:t>
            </w:r>
          </w:p>
          <w:p w14:paraId="5AB6E27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51A0BE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(n=6/group):</w:t>
            </w:r>
          </w:p>
          <w:p w14:paraId="43466FC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003A481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w:t>
            </w:r>
          </w:p>
          <w:p w14:paraId="56EC28F7"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-AT+Farrerol</w:t>
            </w:r>
          </w:p>
          <w:p w14:paraId="1EB9B055" w14:textId="3CEC75AE"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-Farrerol</w:t>
            </w:r>
          </w:p>
        </w:tc>
        <w:tc>
          <w:tcPr>
            <w:tcW w:w="1099" w:type="dxa"/>
            <w:tcBorders>
              <w:top w:val="double" w:sz="4" w:space="0" w:color="auto"/>
            </w:tcBorders>
          </w:tcPr>
          <w:p w14:paraId="54AE6E84" w14:textId="566B764B"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1711" w:type="dxa"/>
            <w:tcBorders>
              <w:top w:val="double" w:sz="4" w:space="0" w:color="auto"/>
            </w:tcBorders>
          </w:tcPr>
          <w:p w14:paraId="73A5EC2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6"/>
                <w:szCs w:val="16"/>
                <w:lang w:val="en-US"/>
              </w:rPr>
              <w:br w:type="column"/>
            </w:r>
            <w:r w:rsidRPr="00607D9F">
              <w:rPr>
                <w:rFonts w:ascii="Times New Roman" w:hAnsi="Times New Roman" w:cs="Times New Roman"/>
                <w:sz w:val="16"/>
                <w:szCs w:val="16"/>
                <w:lang w:val="en-US"/>
              </w:rPr>
              <w:br w:type="column"/>
            </w:r>
            <w:r w:rsidRPr="00607D9F">
              <w:rPr>
                <w:rFonts w:ascii="Times New Roman" w:hAnsi="Times New Roman" w:cs="Times New Roman"/>
                <w:sz w:val="12"/>
                <w:szCs w:val="12"/>
                <w:u w:val="single"/>
                <w:lang w:val="en-US"/>
              </w:rPr>
              <w:t>In vitro</w:t>
            </w:r>
          </w:p>
          <w:p w14:paraId="3F620E0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Tendon cells were treated with RSL3</w:t>
            </w:r>
          </w:p>
          <w:p w14:paraId="2FC2003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
          <w:p w14:paraId="408FCCC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67AF8CA3" w14:textId="783F4F4F"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with collagenase type I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p w14:paraId="42D29C4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
        </w:tc>
        <w:tc>
          <w:tcPr>
            <w:tcW w:w="1868" w:type="dxa"/>
            <w:tcBorders>
              <w:top w:val="double" w:sz="4" w:space="0" w:color="auto"/>
            </w:tcBorders>
          </w:tcPr>
          <w:p w14:paraId="54B338B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In vitro </w:t>
            </w:r>
          </w:p>
          <w:p w14:paraId="7A935C6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color w:val="161C1C"/>
                <w:sz w:val="12"/>
                <w:szCs w:val="12"/>
                <w:lang w:val="en-US"/>
              </w:rPr>
              <w:t>Farrerol</w:t>
            </w:r>
          </w:p>
          <w:p w14:paraId="024BF34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36C065A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0E077084"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E7423B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C1C"/>
                <w:sz w:val="12"/>
                <w:szCs w:val="12"/>
                <w:lang w:val="en-US"/>
              </w:rPr>
            </w:pPr>
            <w:r w:rsidRPr="00607D9F">
              <w:rPr>
                <w:rFonts w:ascii="Times New Roman" w:hAnsi="Times New Roman" w:cs="Times New Roman"/>
                <w:sz w:val="12"/>
                <w:szCs w:val="12"/>
                <w:lang w:val="en-US"/>
              </w:rPr>
              <w:t xml:space="preserve">Injection with </w:t>
            </w:r>
            <w:r w:rsidRPr="00607D9F">
              <w:rPr>
                <w:rFonts w:ascii="Times New Roman" w:hAnsi="Times New Roman" w:cs="Times New Roman"/>
                <w:color w:val="161C1C"/>
                <w:sz w:val="12"/>
                <w:szCs w:val="12"/>
                <w:lang w:val="en-US"/>
              </w:rPr>
              <w:t>2 μg/100 μl of Farrerol</w:t>
            </w:r>
          </w:p>
          <w:p w14:paraId="588AD9F4"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61D8418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055BFDD" w14:textId="77777777" w:rsidR="0038310B" w:rsidRPr="00607D9F" w:rsidRDefault="0038310B" w:rsidP="0038310B">
            <w:pPr>
              <w:pStyle w:val="Normaalweb"/>
              <w:cnfStyle w:val="000000100000" w:firstRow="0" w:lastRow="0" w:firstColumn="0" w:lastColumn="0" w:oddVBand="0" w:evenVBand="0" w:oddHBand="1" w:evenHBand="0" w:firstRowFirstColumn="0" w:firstRowLastColumn="0" w:lastRowFirstColumn="0" w:lastRowLastColumn="0"/>
              <w:rPr>
                <w:sz w:val="18"/>
                <w:szCs w:val="18"/>
                <w:lang w:val="en-US"/>
              </w:rPr>
            </w:pPr>
          </w:p>
          <w:p w14:paraId="34AE5E7F" w14:textId="77777777" w:rsidR="0038310B" w:rsidRPr="00607D9F" w:rsidRDefault="0038310B" w:rsidP="0038310B">
            <w:pPr>
              <w:pStyle w:val="Normaalweb"/>
              <w:cnfStyle w:val="000000100000" w:firstRow="0" w:lastRow="0" w:firstColumn="0" w:lastColumn="0" w:oddVBand="0" w:evenVBand="0" w:oddHBand="1" w:evenHBand="0" w:firstRowFirstColumn="0" w:firstRowLastColumn="0" w:lastRowFirstColumn="0" w:lastRowLastColumn="0"/>
              <w:rPr>
                <w:lang w:val="en-US"/>
              </w:rPr>
            </w:pPr>
          </w:p>
          <w:p w14:paraId="24C290A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2693" w:type="dxa"/>
            <w:tcBorders>
              <w:top w:val="double" w:sz="4" w:space="0" w:color="auto"/>
            </w:tcBorders>
          </w:tcPr>
          <w:p w14:paraId="206C067B"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6B415614"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4901C5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679C6F8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76E744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AT+Farrerol compared to tendinopathy group</w:t>
            </w:r>
          </w:p>
          <w:p w14:paraId="63701F36" w14:textId="71CF9611"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-Less low stretch stress </w:t>
            </w:r>
            <w:r w:rsidR="00B1526A" w:rsidRPr="00607D9F">
              <w:rPr>
                <w:rFonts w:ascii="Times New Roman" w:hAnsi="Times New Roman" w:cs="Times New Roman"/>
                <w:sz w:val="12"/>
                <w:szCs w:val="12"/>
                <w:lang w:val="en-US"/>
              </w:rPr>
              <w:t>fibers</w:t>
            </w:r>
          </w:p>
          <w:p w14:paraId="57346BB3" w14:textId="5F6A3CD9"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expression of TNMD</w:t>
            </w:r>
          </w:p>
        </w:tc>
        <w:tc>
          <w:tcPr>
            <w:tcW w:w="2835" w:type="dxa"/>
            <w:tcBorders>
              <w:top w:val="double" w:sz="4" w:space="0" w:color="auto"/>
            </w:tcBorders>
          </w:tcPr>
          <w:p w14:paraId="09AD2FB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40B717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RSL3+Farrerol group compared to RSL3 group</w:t>
            </w:r>
          </w:p>
          <w:p w14:paraId="560DC09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-Inhibited expression of FTL and FTH</w:t>
            </w:r>
            <w:r w:rsidRPr="00607D9F">
              <w:rPr>
                <w:rFonts w:ascii="Times New Roman" w:hAnsi="Times New Roman" w:cs="Times New Roman"/>
                <w:sz w:val="12"/>
                <w:szCs w:val="12"/>
                <w:u w:val="single"/>
                <w:lang w:val="en-US"/>
              </w:rPr>
              <w:t xml:space="preserve"> </w:t>
            </w:r>
          </w:p>
          <w:p w14:paraId="68A26E8B"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-Increased expression of TfR1, GPX4 and SLC7A11 </w:t>
            </w:r>
          </w:p>
          <w:p w14:paraId="3A77B6D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DAE48F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42323D64"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C6A035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AT+Farrerol compared to tendinopathy group</w:t>
            </w:r>
          </w:p>
          <w:p w14:paraId="2A0FDF0D"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tnmd, scx and mkx</w:t>
            </w:r>
          </w:p>
          <w:p w14:paraId="3DECCE8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F4/80-positive cells infiltration</w:t>
            </w:r>
          </w:p>
          <w:p w14:paraId="40BB5AC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-Lower mRNA levels of the pro-inflammatory cytokines </w:t>
            </w:r>
            <w:r w:rsidRPr="00607D9F">
              <w:rPr>
                <w:rFonts w:ascii="Times New Roman" w:hAnsi="Times New Roman" w:cs="Times New Roman"/>
                <w:i/>
                <w:iCs/>
                <w:sz w:val="12"/>
                <w:szCs w:val="12"/>
                <w:lang w:val="en-US"/>
              </w:rPr>
              <w:t>Mcp1</w:t>
            </w:r>
            <w:r w:rsidRPr="00607D9F">
              <w:rPr>
                <w:rFonts w:ascii="Times New Roman" w:hAnsi="Times New Roman" w:cs="Times New Roman"/>
                <w:sz w:val="12"/>
                <w:szCs w:val="12"/>
                <w:lang w:val="en-US"/>
              </w:rPr>
              <w:t xml:space="preserve">, </w:t>
            </w:r>
            <w:r w:rsidRPr="00607D9F">
              <w:rPr>
                <w:rFonts w:ascii="Times New Roman" w:hAnsi="Times New Roman" w:cs="Times New Roman"/>
                <w:i/>
                <w:iCs/>
                <w:sz w:val="12"/>
                <w:szCs w:val="12"/>
                <w:lang w:val="en-US"/>
              </w:rPr>
              <w:t>Pge2</w:t>
            </w:r>
            <w:r w:rsidRPr="00607D9F">
              <w:rPr>
                <w:rFonts w:ascii="Times New Roman" w:hAnsi="Times New Roman" w:cs="Times New Roman"/>
                <w:sz w:val="12"/>
                <w:szCs w:val="12"/>
                <w:lang w:val="en-US"/>
              </w:rPr>
              <w:t xml:space="preserve">, </w:t>
            </w:r>
            <w:r w:rsidRPr="00607D9F">
              <w:rPr>
                <w:rFonts w:ascii="Times New Roman" w:hAnsi="Times New Roman" w:cs="Times New Roman"/>
                <w:i/>
                <w:iCs/>
                <w:sz w:val="12"/>
                <w:szCs w:val="12"/>
                <w:lang w:val="en-US"/>
              </w:rPr>
              <w:t>Tnfa</w:t>
            </w:r>
            <w:r w:rsidRPr="00607D9F">
              <w:rPr>
                <w:rFonts w:ascii="Times New Roman" w:hAnsi="Times New Roman" w:cs="Times New Roman"/>
                <w:sz w:val="12"/>
                <w:szCs w:val="12"/>
                <w:lang w:val="en-US"/>
              </w:rPr>
              <w:t xml:space="preserve">, </w:t>
            </w:r>
            <w:r w:rsidRPr="00607D9F">
              <w:rPr>
                <w:rFonts w:ascii="Times New Roman" w:hAnsi="Times New Roman" w:cs="Times New Roman"/>
                <w:i/>
                <w:iCs/>
                <w:sz w:val="12"/>
                <w:szCs w:val="12"/>
                <w:lang w:val="en-US"/>
              </w:rPr>
              <w:t>Il</w:t>
            </w:r>
            <w:r w:rsidRPr="00607D9F">
              <w:rPr>
                <w:rFonts w:ascii="Times New Roman" w:hAnsi="Times New Roman" w:cs="Times New Roman"/>
                <w:sz w:val="12"/>
                <w:szCs w:val="12"/>
                <w:lang w:val="en-US"/>
              </w:rPr>
              <w:t>-</w:t>
            </w:r>
            <w:r w:rsidRPr="00607D9F">
              <w:rPr>
                <w:rFonts w:ascii="Times New Roman" w:hAnsi="Times New Roman" w:cs="Times New Roman"/>
                <w:i/>
                <w:iCs/>
                <w:sz w:val="12"/>
                <w:szCs w:val="12"/>
                <w:lang w:val="en-US"/>
              </w:rPr>
              <w:t>1b</w:t>
            </w:r>
            <w:r w:rsidRPr="00607D9F">
              <w:rPr>
                <w:rFonts w:ascii="Times New Roman" w:hAnsi="Times New Roman" w:cs="Times New Roman"/>
                <w:sz w:val="12"/>
                <w:szCs w:val="12"/>
                <w:lang w:val="en-US"/>
              </w:rPr>
              <w:t xml:space="preserve">, </w:t>
            </w:r>
            <w:r w:rsidRPr="00607D9F">
              <w:rPr>
                <w:rFonts w:ascii="Times New Roman" w:hAnsi="Times New Roman" w:cs="Times New Roman"/>
                <w:i/>
                <w:iCs/>
                <w:sz w:val="12"/>
                <w:szCs w:val="12"/>
                <w:lang w:val="en-US"/>
              </w:rPr>
              <w:t>Il</w:t>
            </w:r>
            <w:r w:rsidRPr="00607D9F">
              <w:rPr>
                <w:rFonts w:ascii="Times New Roman" w:hAnsi="Times New Roman" w:cs="Times New Roman"/>
                <w:sz w:val="12"/>
                <w:szCs w:val="12"/>
                <w:lang w:val="en-US"/>
              </w:rPr>
              <w:t>-</w:t>
            </w:r>
            <w:r w:rsidRPr="00607D9F">
              <w:rPr>
                <w:rFonts w:ascii="Times New Roman" w:hAnsi="Times New Roman" w:cs="Times New Roman"/>
                <w:i/>
                <w:iCs/>
                <w:sz w:val="12"/>
                <w:szCs w:val="12"/>
                <w:lang w:val="en-US"/>
              </w:rPr>
              <w:t xml:space="preserve">6 </w:t>
            </w:r>
            <w:r w:rsidRPr="00607D9F">
              <w:rPr>
                <w:rFonts w:ascii="Times New Roman" w:hAnsi="Times New Roman" w:cs="Times New Roman"/>
                <w:sz w:val="12"/>
                <w:szCs w:val="12"/>
                <w:lang w:val="en-US"/>
              </w:rPr>
              <w:t xml:space="preserve">and </w:t>
            </w:r>
            <w:r w:rsidRPr="00607D9F">
              <w:rPr>
                <w:rFonts w:ascii="Times New Roman" w:hAnsi="Times New Roman" w:cs="Times New Roman"/>
                <w:i/>
                <w:iCs/>
                <w:sz w:val="12"/>
                <w:szCs w:val="12"/>
                <w:lang w:val="en-US"/>
              </w:rPr>
              <w:t>Il</w:t>
            </w:r>
            <w:r w:rsidRPr="00607D9F">
              <w:rPr>
                <w:rFonts w:ascii="Times New Roman" w:hAnsi="Times New Roman" w:cs="Times New Roman"/>
                <w:sz w:val="12"/>
                <w:szCs w:val="12"/>
                <w:lang w:val="en-US"/>
              </w:rPr>
              <w:t>-</w:t>
            </w:r>
            <w:r w:rsidRPr="00607D9F">
              <w:rPr>
                <w:rFonts w:ascii="Times New Roman" w:hAnsi="Times New Roman" w:cs="Times New Roman"/>
                <w:i/>
                <w:iCs/>
                <w:sz w:val="12"/>
                <w:szCs w:val="12"/>
                <w:lang w:val="en-US"/>
              </w:rPr>
              <w:t xml:space="preserve">17 </w:t>
            </w:r>
          </w:p>
          <w:p w14:paraId="6E970A77"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11496B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1418" w:type="dxa"/>
            <w:tcBorders>
              <w:top w:val="double" w:sz="4" w:space="0" w:color="auto"/>
            </w:tcBorders>
          </w:tcPr>
          <w:p w14:paraId="3379669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AT+Farrerol compared to tendinopathy group</w:t>
            </w:r>
          </w:p>
          <w:p w14:paraId="5DE76291" w14:textId="5360EC3E"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Young’s modulus and maximum stress</w:t>
            </w:r>
          </w:p>
        </w:tc>
      </w:tr>
      <w:tr w:rsidR="0038310B" w:rsidRPr="00607D9F" w14:paraId="2C296D35" w14:textId="77777777" w:rsidTr="00C778E4">
        <w:trPr>
          <w:trHeight w:val="2117"/>
        </w:trPr>
        <w:tc>
          <w:tcPr>
            <w:cnfStyle w:val="001000000000" w:firstRow="0" w:lastRow="0" w:firstColumn="1" w:lastColumn="0" w:oddVBand="0" w:evenVBand="0" w:oddHBand="0" w:evenHBand="0" w:firstRowFirstColumn="0" w:firstRowLastColumn="0" w:lastRowFirstColumn="0" w:lastRowLastColumn="0"/>
            <w:tcW w:w="1559" w:type="dxa"/>
            <w:tcBorders>
              <w:top w:val="double" w:sz="4" w:space="0" w:color="auto"/>
            </w:tcBorders>
          </w:tcPr>
          <w:p w14:paraId="7C03C539" w14:textId="13FE0CDE"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lastRenderedPageBreak/>
              <w:t xml:space="preserve">Micheli et </w:t>
            </w:r>
            <w:r w:rsidR="0010756E" w:rsidRPr="00607D9F">
              <w:rPr>
                <w:rFonts w:ascii="Times New Roman" w:hAnsi="Times New Roman" w:cs="Times New Roman"/>
                <w:sz w:val="12"/>
                <w:szCs w:val="12"/>
                <w:lang w:val="en-US"/>
              </w:rPr>
              <w:t>al.</w:t>
            </w:r>
          </w:p>
          <w:p w14:paraId="37B2231A" w14:textId="68583AA8"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(2022)</w:t>
            </w:r>
            <w:r w:rsidR="0094378F" w:rsidRPr="00607D9F">
              <w:rPr>
                <w:rFonts w:ascii="Times New Roman" w:hAnsi="Times New Roman" w:cs="Times New Roman"/>
                <w:sz w:val="12"/>
                <w:szCs w:val="12"/>
                <w:lang w:val="en-US"/>
              </w:rPr>
              <w:t xml:space="preserve"> (</w:t>
            </w:r>
            <w:r w:rsidR="00A047AF">
              <w:rPr>
                <w:rFonts w:ascii="Times New Roman" w:hAnsi="Times New Roman" w:cs="Times New Roman"/>
                <w:sz w:val="12"/>
                <w:szCs w:val="12"/>
                <w:lang w:val="en-US"/>
              </w:rPr>
              <w:t>96</w:t>
            </w:r>
            <w:r w:rsidR="0094378F" w:rsidRPr="00607D9F">
              <w:rPr>
                <w:rFonts w:ascii="Times New Roman" w:hAnsi="Times New Roman" w:cs="Times New Roman"/>
                <w:sz w:val="12"/>
                <w:szCs w:val="12"/>
                <w:lang w:val="en-US"/>
              </w:rPr>
              <w:t>)</w:t>
            </w:r>
          </w:p>
          <w:p w14:paraId="47F97EFA" w14:textId="77777777" w:rsidR="0038310B" w:rsidRPr="00607D9F" w:rsidRDefault="0038310B" w:rsidP="0038310B">
            <w:pPr>
              <w:pStyle w:val="Geenafstand"/>
              <w:rPr>
                <w:rFonts w:ascii="Times New Roman" w:hAnsi="Times New Roman" w:cs="Times New Roman"/>
                <w:b w:val="0"/>
                <w:bCs w:val="0"/>
                <w:sz w:val="12"/>
                <w:szCs w:val="12"/>
                <w:lang w:val="en-US"/>
              </w:rPr>
            </w:pPr>
          </w:p>
          <w:p w14:paraId="49891130" w14:textId="7777777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Comparing the efficacy of treatment</w:t>
            </w:r>
          </w:p>
          <w:p w14:paraId="3CC9CA84" w14:textId="77777777" w:rsidR="0038310B" w:rsidRPr="00607D9F" w:rsidRDefault="0038310B" w:rsidP="0038310B">
            <w:pPr>
              <w:pStyle w:val="Geenafstand"/>
              <w:rPr>
                <w:rFonts w:ascii="Times New Roman" w:hAnsi="Times New Roman" w:cs="Times New Roman"/>
                <w:b w:val="0"/>
                <w:bCs w:val="0"/>
                <w:sz w:val="12"/>
                <w:szCs w:val="12"/>
                <w:lang w:val="en-US"/>
              </w:rPr>
            </w:pPr>
          </w:p>
        </w:tc>
        <w:tc>
          <w:tcPr>
            <w:tcW w:w="2269" w:type="dxa"/>
            <w:tcBorders>
              <w:top w:val="double" w:sz="4" w:space="0" w:color="auto"/>
            </w:tcBorders>
          </w:tcPr>
          <w:p w14:paraId="2A654C8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0B34EA8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Achilles tendon tenocytes of Sprague-Dawley rats.</w:t>
            </w:r>
          </w:p>
          <w:p w14:paraId="0816D61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F2063BB"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489EF74B"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1581C38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-FGF-2</w:t>
            </w:r>
          </w:p>
          <w:p w14:paraId="2E37C0C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-Fibroin</w:t>
            </w:r>
          </w:p>
          <w:p w14:paraId="2BEA7F5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E24BEB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2B4771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24 male Sprague-Dawley rats.</w:t>
            </w:r>
          </w:p>
          <w:p w14:paraId="2048E78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7E6CE6E"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(n=6/group):</w:t>
            </w:r>
          </w:p>
          <w:p w14:paraId="5C8A282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3B324F7B"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(AT)</w:t>
            </w:r>
          </w:p>
          <w:p w14:paraId="14200531"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-Tendinopathy+Fibroin</w:t>
            </w:r>
          </w:p>
          <w:p w14:paraId="246AFAF4" w14:textId="2B73E4AC"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-Tendinopathy+triamcinolone</w:t>
            </w:r>
          </w:p>
        </w:tc>
        <w:tc>
          <w:tcPr>
            <w:tcW w:w="1099" w:type="dxa"/>
            <w:tcBorders>
              <w:top w:val="double" w:sz="4" w:space="0" w:color="auto"/>
            </w:tcBorders>
          </w:tcPr>
          <w:p w14:paraId="372A23AE" w14:textId="181852FC"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1711" w:type="dxa"/>
            <w:tcBorders>
              <w:top w:val="double" w:sz="4" w:space="0" w:color="auto"/>
            </w:tcBorders>
          </w:tcPr>
          <w:p w14:paraId="78343F5F"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6"/>
                <w:szCs w:val="16"/>
                <w:lang w:val="en-US"/>
              </w:rPr>
              <w:br w:type="column"/>
            </w:r>
            <w:r w:rsidRPr="00607D9F">
              <w:rPr>
                <w:rFonts w:ascii="Times New Roman" w:hAnsi="Times New Roman" w:cs="Times New Roman"/>
                <w:sz w:val="16"/>
                <w:szCs w:val="16"/>
                <w:lang w:val="en-US"/>
              </w:rPr>
              <w:br w:type="column"/>
            </w:r>
            <w:r w:rsidRPr="00607D9F">
              <w:rPr>
                <w:rFonts w:ascii="Times New Roman" w:hAnsi="Times New Roman" w:cs="Times New Roman"/>
                <w:sz w:val="12"/>
                <w:szCs w:val="12"/>
                <w:u w:val="single"/>
                <w:lang w:val="en-US"/>
              </w:rPr>
              <w:t>In vitro</w:t>
            </w:r>
          </w:p>
          <w:p w14:paraId="077017B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Tendon cells were treated with FGF-2</w:t>
            </w:r>
          </w:p>
          <w:p w14:paraId="7249EEF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p w14:paraId="19624C4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6B144CA0" w14:textId="3A2C7E3C"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with collagenase type I 20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or carrageenan 20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 xml:space="preserve">L 0.8% </w:t>
            </w:r>
          </w:p>
          <w:p w14:paraId="66A7972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tc>
        <w:tc>
          <w:tcPr>
            <w:tcW w:w="1868" w:type="dxa"/>
            <w:tcBorders>
              <w:top w:val="double" w:sz="4" w:space="0" w:color="auto"/>
            </w:tcBorders>
          </w:tcPr>
          <w:p w14:paraId="04CC8F5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In vitro </w:t>
            </w:r>
          </w:p>
          <w:p w14:paraId="36A4925E"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61C1C"/>
                <w:sz w:val="12"/>
                <w:szCs w:val="12"/>
                <w:lang w:val="en-US"/>
              </w:rPr>
            </w:pPr>
            <w:r w:rsidRPr="00607D9F">
              <w:rPr>
                <w:rFonts w:ascii="Times New Roman" w:hAnsi="Times New Roman" w:cs="Times New Roman"/>
                <w:color w:val="161C1C"/>
                <w:sz w:val="12"/>
                <w:szCs w:val="12"/>
                <w:lang w:val="en-US"/>
              </w:rPr>
              <w:t xml:space="preserve">tenocytes were incubated with fibroin at various concentrations (0.5 – 500 μg/mL). </w:t>
            </w:r>
          </w:p>
          <w:p w14:paraId="628FE0BC"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44AD7C2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4E81385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E5C313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Fibroin (100 μg, 1 and 5 mg in 20 μL) was alternatively injected by a single intra-tendon treatment (day 2 after damage) or by peri-tendon injections on days 1, 3, 5, and 7. </w:t>
            </w:r>
          </w:p>
          <w:p w14:paraId="41D8ADE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30941CC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Triamcinolone</w:t>
            </w:r>
          </w:p>
          <w:p w14:paraId="465EEEA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2693" w:type="dxa"/>
            <w:tcBorders>
              <w:top w:val="double" w:sz="4" w:space="0" w:color="auto"/>
            </w:tcBorders>
          </w:tcPr>
          <w:p w14:paraId="3D200DE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1C21F1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-Peri-tendon injection of fibroin 5 mg improved collagenase-induced damage, </w:t>
            </w:r>
          </w:p>
          <w:p w14:paraId="5F2EF2AB"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720710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29BCF8A" w14:textId="6291458D"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-The intra-tendinous injections of fibroin were able to restore carrageenan-induced degenerative changes in the </w:t>
            </w:r>
            <w:r w:rsidR="00B1526A" w:rsidRPr="00607D9F">
              <w:rPr>
                <w:rFonts w:ascii="Times New Roman" w:hAnsi="Times New Roman" w:cs="Times New Roman"/>
                <w:sz w:val="12"/>
                <w:szCs w:val="12"/>
                <w:lang w:val="en-US"/>
              </w:rPr>
              <w:t>animals’</w:t>
            </w:r>
            <w:r w:rsidRPr="00607D9F">
              <w:rPr>
                <w:rFonts w:ascii="Times New Roman" w:hAnsi="Times New Roman" w:cs="Times New Roman"/>
                <w:sz w:val="12"/>
                <w:szCs w:val="12"/>
                <w:lang w:val="en-US"/>
              </w:rPr>
              <w:t xml:space="preserve"> tendons </w:t>
            </w:r>
          </w:p>
          <w:p w14:paraId="4E759FFF"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187E2B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 complete repair was achieved following triamcinolone treatment, collagen fibers appeared wavy, compact, and parallel arranged. </w:t>
            </w:r>
          </w:p>
          <w:p w14:paraId="42F5CEE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2835" w:type="dxa"/>
            <w:tcBorders>
              <w:top w:val="double" w:sz="4" w:space="0" w:color="auto"/>
            </w:tcBorders>
          </w:tcPr>
          <w:p w14:paraId="251046BE"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7C76A17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AT+Fibroin compared to tendinopathy group</w:t>
            </w:r>
          </w:p>
          <w:p w14:paraId="6E1D462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decorin, scleraxin, TNC and tenomodulin</w:t>
            </w:r>
          </w:p>
          <w:p w14:paraId="7418D34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expression of FGF-2</w:t>
            </w:r>
          </w:p>
          <w:p w14:paraId="776E42E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C09785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725AE5D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B0EB4F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1418" w:type="dxa"/>
            <w:tcBorders>
              <w:top w:val="double" w:sz="4" w:space="0" w:color="auto"/>
            </w:tcBorders>
          </w:tcPr>
          <w:p w14:paraId="2E41C4D8" w14:textId="24305E72"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38310B" w:rsidRPr="00607D9F" w14:paraId="1391B0A5" w14:textId="77777777" w:rsidTr="009C3FD8">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1559" w:type="dxa"/>
            <w:tcBorders>
              <w:top w:val="double" w:sz="4" w:space="0" w:color="auto"/>
            </w:tcBorders>
          </w:tcPr>
          <w:p w14:paraId="0E81E86A" w14:textId="06AB15FA"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Yamaura et </w:t>
            </w:r>
            <w:r w:rsidR="0010756E" w:rsidRPr="00607D9F">
              <w:rPr>
                <w:rFonts w:ascii="Times New Roman" w:hAnsi="Times New Roman" w:cs="Times New Roman"/>
                <w:sz w:val="12"/>
                <w:szCs w:val="12"/>
                <w:lang w:val="en-US"/>
              </w:rPr>
              <w:t>al.</w:t>
            </w:r>
          </w:p>
          <w:p w14:paraId="28BDEC72" w14:textId="661A8BD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(2022)</w:t>
            </w:r>
            <w:r w:rsidR="009C3FD8" w:rsidRPr="00607D9F">
              <w:rPr>
                <w:rFonts w:ascii="Times New Roman" w:hAnsi="Times New Roman" w:cs="Times New Roman"/>
                <w:sz w:val="12"/>
                <w:szCs w:val="12"/>
                <w:lang w:val="en-US"/>
              </w:rPr>
              <w:t xml:space="preserve"> (9</w:t>
            </w:r>
            <w:r w:rsidR="00A047AF">
              <w:rPr>
                <w:rFonts w:ascii="Times New Roman" w:hAnsi="Times New Roman" w:cs="Times New Roman"/>
                <w:sz w:val="12"/>
                <w:szCs w:val="12"/>
                <w:lang w:val="en-US"/>
              </w:rPr>
              <w:t>7</w:t>
            </w:r>
            <w:r w:rsidR="009C3FD8" w:rsidRPr="00607D9F">
              <w:rPr>
                <w:rFonts w:ascii="Times New Roman" w:hAnsi="Times New Roman" w:cs="Times New Roman"/>
                <w:sz w:val="12"/>
                <w:szCs w:val="12"/>
                <w:lang w:val="en-US"/>
              </w:rPr>
              <w:t>)</w:t>
            </w:r>
          </w:p>
          <w:p w14:paraId="1924A543" w14:textId="77777777" w:rsidR="0038310B" w:rsidRPr="00607D9F" w:rsidRDefault="0038310B" w:rsidP="0038310B">
            <w:pPr>
              <w:pStyle w:val="Geenafstand"/>
              <w:rPr>
                <w:rFonts w:ascii="Times New Roman" w:hAnsi="Times New Roman" w:cs="Times New Roman"/>
                <w:b w:val="0"/>
                <w:bCs w:val="0"/>
                <w:sz w:val="12"/>
                <w:szCs w:val="12"/>
                <w:lang w:val="en-US"/>
              </w:rPr>
            </w:pPr>
          </w:p>
          <w:p w14:paraId="2DE4B8A2" w14:textId="7777777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p w14:paraId="0B6DAD22" w14:textId="77777777" w:rsidR="0038310B" w:rsidRPr="00607D9F" w:rsidRDefault="0038310B" w:rsidP="0038310B">
            <w:pPr>
              <w:pStyle w:val="Geenafstand"/>
              <w:rPr>
                <w:rFonts w:ascii="Times New Roman" w:hAnsi="Times New Roman" w:cs="Times New Roman"/>
                <w:b w:val="0"/>
                <w:bCs w:val="0"/>
                <w:sz w:val="12"/>
                <w:szCs w:val="12"/>
                <w:lang w:val="en-US"/>
              </w:rPr>
            </w:pPr>
          </w:p>
        </w:tc>
        <w:tc>
          <w:tcPr>
            <w:tcW w:w="2269" w:type="dxa"/>
            <w:tcBorders>
              <w:top w:val="double" w:sz="4" w:space="0" w:color="auto"/>
            </w:tcBorders>
          </w:tcPr>
          <w:p w14:paraId="3A8BE8A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4694BA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Tenocytes of 8  eight week old female Sprague-Dawley rats.</w:t>
            </w:r>
          </w:p>
          <w:p w14:paraId="7687F83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94B53A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39D5856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-Without NMN and regular glucose</w:t>
            </w:r>
          </w:p>
          <w:p w14:paraId="4F6AFEA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-NMN and regular glucose</w:t>
            </w:r>
          </w:p>
          <w:p w14:paraId="56B7544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-Without NMN and high glucose</w:t>
            </w:r>
          </w:p>
          <w:p w14:paraId="522845C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-NMN with high glucose </w:t>
            </w:r>
          </w:p>
          <w:p w14:paraId="6E0A19B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48A732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E71679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8  eight week old female Sprague-Dawley rats.</w:t>
            </w:r>
          </w:p>
          <w:p w14:paraId="7F9F779F"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3BD0D5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(n=4/group):</w:t>
            </w:r>
          </w:p>
          <w:p w14:paraId="26B4AE5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7C906E1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-NMN</w:t>
            </w:r>
          </w:p>
          <w:p w14:paraId="0997A40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1099" w:type="dxa"/>
            <w:tcBorders>
              <w:top w:val="double" w:sz="4" w:space="0" w:color="auto"/>
            </w:tcBorders>
          </w:tcPr>
          <w:p w14:paraId="197B8C1D" w14:textId="4BDC03DB" w:rsidR="0038310B" w:rsidRPr="00607D9F" w:rsidRDefault="0038310B" w:rsidP="003831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1711" w:type="dxa"/>
            <w:tcBorders>
              <w:top w:val="double" w:sz="4" w:space="0" w:color="auto"/>
            </w:tcBorders>
          </w:tcPr>
          <w:p w14:paraId="528CB58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6"/>
                <w:szCs w:val="16"/>
                <w:lang w:val="en-US"/>
              </w:rPr>
              <w:br w:type="column"/>
            </w:r>
            <w:r w:rsidRPr="00607D9F">
              <w:rPr>
                <w:rFonts w:ascii="Times New Roman" w:hAnsi="Times New Roman" w:cs="Times New Roman"/>
                <w:sz w:val="16"/>
                <w:szCs w:val="16"/>
                <w:lang w:val="en-US"/>
              </w:rPr>
              <w:br w:type="column"/>
            </w:r>
            <w:r w:rsidRPr="00607D9F">
              <w:rPr>
                <w:rFonts w:ascii="Times New Roman" w:hAnsi="Times New Roman" w:cs="Times New Roman"/>
                <w:sz w:val="12"/>
                <w:szCs w:val="12"/>
                <w:u w:val="single"/>
                <w:lang w:val="en-US"/>
              </w:rPr>
              <w:t>In vitro</w:t>
            </w:r>
          </w:p>
          <w:p w14:paraId="7B1C2AF8"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Incubation of regular glucose (RG) group, and high-glucose (HG)</w:t>
            </w:r>
          </w:p>
          <w:p w14:paraId="02A957C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w:t>
            </w:r>
          </w:p>
          <w:p w14:paraId="3598D4CB"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
          <w:p w14:paraId="43283A6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3BAEE88" w14:textId="57F3A235"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607D9F">
              <w:rPr>
                <w:rFonts w:ascii="Times New Roman" w:hAnsi="Times New Roman" w:cs="Times New Roman"/>
                <w:sz w:val="12"/>
                <w:szCs w:val="12"/>
                <w:lang w:val="en-US"/>
              </w:rPr>
              <w:t>Injection with collagenase type I 30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1868" w:type="dxa"/>
            <w:tcBorders>
              <w:top w:val="double" w:sz="4" w:space="0" w:color="auto"/>
            </w:tcBorders>
          </w:tcPr>
          <w:p w14:paraId="35509224"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In vitro </w:t>
            </w:r>
          </w:p>
          <w:p w14:paraId="6F033EE0"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Nicotinamide mononucleotide (NMN) dissolved in saline</w:t>
            </w:r>
          </w:p>
          <w:p w14:paraId="6A90025F"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31B7DF0A"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5F44504"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Daily injections for 2 weeks of 1mL of NMN solution equivalent to</w:t>
            </w:r>
          </w:p>
          <w:p w14:paraId="3708A81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100mg/kg of NMN intraperitoneal </w:t>
            </w:r>
          </w:p>
          <w:p w14:paraId="255DA18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2693" w:type="dxa"/>
            <w:tcBorders>
              <w:top w:val="double" w:sz="4" w:space="0" w:color="auto"/>
            </w:tcBorders>
          </w:tcPr>
          <w:p w14:paraId="1409EAB8" w14:textId="6226052C"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2835" w:type="dxa"/>
            <w:tcBorders>
              <w:top w:val="double" w:sz="4" w:space="0" w:color="auto"/>
            </w:tcBorders>
          </w:tcPr>
          <w:p w14:paraId="67A1625E"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354793E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NMN+-HG compared to no NMN+HG</w:t>
            </w:r>
          </w:p>
          <w:p w14:paraId="1600EF84"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expression of NOX1, NOX4 and IL6</w:t>
            </w:r>
          </w:p>
          <w:p w14:paraId="3CF14716"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SIRT1 and SIRT6</w:t>
            </w:r>
          </w:p>
          <w:p w14:paraId="0F40F04F"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94FCDF5"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59CFFE1"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NMN compared to control group</w:t>
            </w:r>
          </w:p>
          <w:p w14:paraId="43112657"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expression of NOX1 and NOX4</w:t>
            </w:r>
          </w:p>
          <w:p w14:paraId="03F8BC03"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expression of IL-6</w:t>
            </w:r>
          </w:p>
          <w:p w14:paraId="785181D9"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SIRT1 and SIRT6</w:t>
            </w:r>
          </w:p>
          <w:p w14:paraId="69EF5BF7"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1EA7EF92"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B7E5D4C" w14:textId="77777777"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1418" w:type="dxa"/>
            <w:tcBorders>
              <w:top w:val="double" w:sz="4" w:space="0" w:color="auto"/>
            </w:tcBorders>
          </w:tcPr>
          <w:p w14:paraId="19CE1F41" w14:textId="2B9E698A" w:rsidR="0038310B" w:rsidRPr="00607D9F" w:rsidRDefault="0038310B" w:rsidP="0038310B">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38310B" w:rsidRPr="00607D9F" w14:paraId="01CADCB9" w14:textId="77777777" w:rsidTr="009C3FD8">
        <w:trPr>
          <w:trHeight w:val="1904"/>
        </w:trPr>
        <w:tc>
          <w:tcPr>
            <w:cnfStyle w:val="001000000000" w:firstRow="0" w:lastRow="0" w:firstColumn="1" w:lastColumn="0" w:oddVBand="0" w:evenVBand="0" w:oddHBand="0" w:evenHBand="0" w:firstRowFirstColumn="0" w:firstRowLastColumn="0" w:lastRowFirstColumn="0" w:lastRowLastColumn="0"/>
            <w:tcW w:w="1559" w:type="dxa"/>
            <w:tcBorders>
              <w:top w:val="double" w:sz="4" w:space="0" w:color="auto"/>
            </w:tcBorders>
          </w:tcPr>
          <w:p w14:paraId="73BFAB00" w14:textId="2464D42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 xml:space="preserve">Ko et </w:t>
            </w:r>
            <w:r w:rsidR="0010756E" w:rsidRPr="00607D9F">
              <w:rPr>
                <w:rFonts w:ascii="Times New Roman" w:hAnsi="Times New Roman" w:cs="Times New Roman"/>
                <w:sz w:val="12"/>
                <w:szCs w:val="12"/>
                <w:lang w:val="en-US"/>
              </w:rPr>
              <w:t>al.</w:t>
            </w:r>
          </w:p>
          <w:p w14:paraId="1B100701" w14:textId="4B59DA6C" w:rsidR="0038310B" w:rsidRPr="00607D9F" w:rsidRDefault="009C3FD8"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(2022) (4</w:t>
            </w:r>
            <w:r w:rsidR="00A047AF">
              <w:rPr>
                <w:rFonts w:ascii="Times New Roman" w:hAnsi="Times New Roman" w:cs="Times New Roman"/>
                <w:sz w:val="12"/>
                <w:szCs w:val="12"/>
                <w:lang w:val="en-US"/>
              </w:rPr>
              <w:t>4</w:t>
            </w:r>
            <w:r w:rsidRPr="00607D9F">
              <w:rPr>
                <w:rFonts w:ascii="Times New Roman" w:hAnsi="Times New Roman" w:cs="Times New Roman"/>
                <w:sz w:val="12"/>
                <w:szCs w:val="12"/>
                <w:lang w:val="en-US"/>
              </w:rPr>
              <w:t>)</w:t>
            </w:r>
          </w:p>
          <w:p w14:paraId="50E96956" w14:textId="77777777" w:rsidR="0038310B" w:rsidRPr="00607D9F" w:rsidRDefault="0038310B" w:rsidP="0038310B">
            <w:pPr>
              <w:pStyle w:val="Geenafstand"/>
              <w:rPr>
                <w:rFonts w:ascii="Times New Roman" w:hAnsi="Times New Roman" w:cs="Times New Roman"/>
                <w:b w:val="0"/>
                <w:bCs w:val="0"/>
                <w:sz w:val="12"/>
                <w:szCs w:val="12"/>
                <w:lang w:val="en-US"/>
              </w:rPr>
            </w:pPr>
          </w:p>
          <w:p w14:paraId="257AD605" w14:textId="77777777" w:rsidR="0038310B" w:rsidRPr="00607D9F" w:rsidRDefault="0038310B" w:rsidP="0038310B">
            <w:pPr>
              <w:pStyle w:val="Geenafstand"/>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Analyzing the efficacy of treatment</w:t>
            </w:r>
          </w:p>
          <w:p w14:paraId="4FEAA1A1" w14:textId="77777777" w:rsidR="0038310B" w:rsidRPr="00607D9F" w:rsidRDefault="0038310B" w:rsidP="0038310B">
            <w:pPr>
              <w:pStyle w:val="Geenafstand"/>
              <w:rPr>
                <w:rFonts w:ascii="Times New Roman" w:hAnsi="Times New Roman" w:cs="Times New Roman"/>
                <w:sz w:val="12"/>
                <w:szCs w:val="12"/>
                <w:lang w:val="en-US"/>
              </w:rPr>
            </w:pPr>
          </w:p>
        </w:tc>
        <w:tc>
          <w:tcPr>
            <w:tcW w:w="2269" w:type="dxa"/>
            <w:tcBorders>
              <w:top w:val="double" w:sz="4" w:space="0" w:color="auto"/>
            </w:tcBorders>
          </w:tcPr>
          <w:p w14:paraId="7471461F"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389BF7F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Human tenocytes</w:t>
            </w:r>
          </w:p>
          <w:p w14:paraId="52849D5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-LPS</w:t>
            </w:r>
            <w:r w:rsidRPr="00607D9F">
              <w:rPr>
                <w:rFonts w:ascii="Times New Roman" w:hAnsi="Times New Roman" w:cs="Times New Roman"/>
                <w:sz w:val="12"/>
                <w:szCs w:val="12"/>
                <w:lang w:val="en-US"/>
              </w:rPr>
              <w:br/>
              <w:t>-SPI</w:t>
            </w:r>
          </w:p>
          <w:p w14:paraId="4495E26F"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51C9A8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560536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28  eight week old female Sprague-Dawley rats.</w:t>
            </w:r>
          </w:p>
          <w:p w14:paraId="0B6D738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0F5264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57C97842"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(c) (n=4)</w:t>
            </w:r>
          </w:p>
          <w:p w14:paraId="6717645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(AT) (n=12)</w:t>
            </w:r>
          </w:p>
          <w:p w14:paraId="77478137" w14:textId="0771B6FA"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-Substance P Inhibtor (SPI) (n=12)</w:t>
            </w:r>
          </w:p>
        </w:tc>
        <w:tc>
          <w:tcPr>
            <w:tcW w:w="1099" w:type="dxa"/>
            <w:tcBorders>
              <w:top w:val="double" w:sz="4" w:space="0" w:color="auto"/>
            </w:tcBorders>
          </w:tcPr>
          <w:p w14:paraId="0D35121F" w14:textId="308545F9"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and 5 weeks</w:t>
            </w:r>
          </w:p>
        </w:tc>
        <w:tc>
          <w:tcPr>
            <w:tcW w:w="1711" w:type="dxa"/>
            <w:tcBorders>
              <w:top w:val="double" w:sz="4" w:space="0" w:color="auto"/>
            </w:tcBorders>
          </w:tcPr>
          <w:p w14:paraId="03DA414B"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6"/>
                <w:szCs w:val="16"/>
                <w:lang w:val="en-US"/>
              </w:rPr>
              <w:br w:type="column"/>
            </w:r>
            <w:r w:rsidRPr="00607D9F">
              <w:rPr>
                <w:rFonts w:ascii="Times New Roman" w:hAnsi="Times New Roman" w:cs="Times New Roman"/>
                <w:sz w:val="16"/>
                <w:szCs w:val="16"/>
                <w:lang w:val="en-US"/>
              </w:rPr>
              <w:br w:type="column"/>
            </w:r>
            <w:r w:rsidRPr="00607D9F">
              <w:rPr>
                <w:rFonts w:ascii="Times New Roman" w:hAnsi="Times New Roman" w:cs="Times New Roman"/>
                <w:sz w:val="12"/>
                <w:szCs w:val="12"/>
                <w:u w:val="single"/>
                <w:lang w:val="en-US"/>
              </w:rPr>
              <w:t>In vitro</w:t>
            </w:r>
          </w:p>
          <w:p w14:paraId="670799EF"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Treated with  lipopolysaccharide (LPS)</w:t>
            </w:r>
          </w:p>
          <w:p w14:paraId="29A94EC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
          <w:p w14:paraId="5F40D44E"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804DB8B" w14:textId="38A2A000"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with collagenase type I 20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tc>
        <w:tc>
          <w:tcPr>
            <w:tcW w:w="1868" w:type="dxa"/>
            <w:tcBorders>
              <w:top w:val="double" w:sz="4" w:space="0" w:color="auto"/>
            </w:tcBorders>
          </w:tcPr>
          <w:p w14:paraId="6B8D92E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In vitro </w:t>
            </w:r>
          </w:p>
          <w:p w14:paraId="31489F0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Incubation with Substance P inhibitor</w:t>
            </w:r>
          </w:p>
          <w:p w14:paraId="4A098890"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6AC8DEE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D674ABE" w14:textId="51E0E42F"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with Substance P inhibitor 20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 xml:space="preserve">L </w:t>
            </w:r>
          </w:p>
        </w:tc>
        <w:tc>
          <w:tcPr>
            <w:tcW w:w="2693" w:type="dxa"/>
            <w:tcBorders>
              <w:top w:val="double" w:sz="4" w:space="0" w:color="auto"/>
            </w:tcBorders>
          </w:tcPr>
          <w:p w14:paraId="63E6E1C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2B7069F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SPI compared to AT group</w:t>
            </w:r>
          </w:p>
          <w:p w14:paraId="129DAD9B"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collagen disruption</w:t>
            </w:r>
          </w:p>
          <w:p w14:paraId="4619BF5E"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proteoglycans and glycosaminoglycan’s deposition</w:t>
            </w:r>
          </w:p>
          <w:p w14:paraId="7EAB66C3" w14:textId="77777777" w:rsidR="0038310B" w:rsidRPr="00607D9F" w:rsidRDefault="0038310B" w:rsidP="003831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2835" w:type="dxa"/>
            <w:tcBorders>
              <w:top w:val="double" w:sz="4" w:space="0" w:color="auto"/>
            </w:tcBorders>
          </w:tcPr>
          <w:p w14:paraId="64CF4B7E"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7F90128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SPI compared to LPS(AT)</w:t>
            </w:r>
          </w:p>
          <w:p w14:paraId="55232173"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-Lower expression of COX-2, IL-6 and SCX </w:t>
            </w:r>
          </w:p>
          <w:p w14:paraId="3FC72E5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7499938"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D87DC79"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SPI compared to AT group</w:t>
            </w:r>
          </w:p>
          <w:p w14:paraId="2021F3B6"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IL-6 and NK1R</w:t>
            </w:r>
          </w:p>
          <w:p w14:paraId="518F5A38"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384ECA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1D77F2D4"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0923DE7"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1418" w:type="dxa"/>
            <w:tcBorders>
              <w:top w:val="double" w:sz="4" w:space="0" w:color="auto"/>
            </w:tcBorders>
          </w:tcPr>
          <w:p w14:paraId="1DAB63EB"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324EAFD"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SPI compared to AT group</w:t>
            </w:r>
          </w:p>
          <w:p w14:paraId="4A57C3BA"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tensile strength</w:t>
            </w:r>
          </w:p>
          <w:p w14:paraId="555D9285" w14:textId="77777777" w:rsidR="0038310B" w:rsidRPr="00607D9F" w:rsidRDefault="0038310B" w:rsidP="0038310B">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r>
      <w:tr w:rsidR="0038310B" w:rsidRPr="00607D9F" w14:paraId="19161BC1" w14:textId="77777777" w:rsidTr="009C3FD8">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559" w:type="dxa"/>
            <w:tcBorders>
              <w:top w:val="double" w:sz="4" w:space="0" w:color="auto"/>
            </w:tcBorders>
          </w:tcPr>
          <w:p w14:paraId="01F58E69" w14:textId="6645C428" w:rsidR="00716B63" w:rsidRPr="00607D9F" w:rsidRDefault="00716B63"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Min Lee et </w:t>
            </w:r>
            <w:r w:rsidR="0010756E" w:rsidRPr="00607D9F">
              <w:rPr>
                <w:rFonts w:ascii="Times New Roman" w:hAnsi="Times New Roman" w:cs="Times New Roman"/>
                <w:sz w:val="12"/>
                <w:szCs w:val="12"/>
                <w:lang w:val="en-US"/>
              </w:rPr>
              <w:t>al.</w:t>
            </w:r>
          </w:p>
          <w:p w14:paraId="4464F2E3" w14:textId="495EC7CF" w:rsidR="00716B63" w:rsidRPr="00607D9F" w:rsidRDefault="00716B63"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(2021) </w:t>
            </w:r>
            <w:r w:rsidR="009C3FD8" w:rsidRPr="00607D9F">
              <w:rPr>
                <w:rFonts w:ascii="Times New Roman" w:hAnsi="Times New Roman" w:cs="Times New Roman"/>
                <w:sz w:val="12"/>
                <w:szCs w:val="12"/>
                <w:lang w:val="en-US"/>
              </w:rPr>
              <w:t>(1</w:t>
            </w:r>
            <w:r w:rsidR="00A047AF">
              <w:rPr>
                <w:rFonts w:ascii="Times New Roman" w:hAnsi="Times New Roman" w:cs="Times New Roman"/>
                <w:sz w:val="12"/>
                <w:szCs w:val="12"/>
                <w:lang w:val="en-US"/>
              </w:rPr>
              <w:t>5</w:t>
            </w:r>
            <w:r w:rsidR="009C3FD8" w:rsidRPr="00607D9F">
              <w:rPr>
                <w:rFonts w:ascii="Times New Roman" w:hAnsi="Times New Roman" w:cs="Times New Roman"/>
                <w:sz w:val="12"/>
                <w:szCs w:val="12"/>
                <w:lang w:val="en-US"/>
              </w:rPr>
              <w:t>)</w:t>
            </w:r>
          </w:p>
          <w:p w14:paraId="6FC6D6C4" w14:textId="77777777" w:rsidR="00716B63" w:rsidRPr="00607D9F" w:rsidRDefault="00716B63" w:rsidP="00E75BB9">
            <w:pPr>
              <w:pStyle w:val="Geenafstand"/>
              <w:rPr>
                <w:rFonts w:ascii="Times New Roman" w:hAnsi="Times New Roman" w:cs="Times New Roman"/>
                <w:sz w:val="12"/>
                <w:szCs w:val="12"/>
                <w:lang w:val="en-US"/>
              </w:rPr>
            </w:pPr>
          </w:p>
          <w:p w14:paraId="3A2A080D" w14:textId="77777777" w:rsidR="00716B63" w:rsidRPr="00607D9F" w:rsidRDefault="00716B63" w:rsidP="00E75BB9">
            <w:pPr>
              <w:rPr>
                <w:rFonts w:ascii="Times New Roman" w:hAnsi="Times New Roman" w:cs="Times New Roman"/>
                <w:lang w:val="en-US"/>
              </w:rPr>
            </w:pPr>
            <w:r w:rsidRPr="00607D9F">
              <w:rPr>
                <w:rFonts w:ascii="Times New Roman" w:hAnsi="Times New Roman" w:cs="Times New Roman"/>
                <w:sz w:val="12"/>
                <w:szCs w:val="12"/>
                <w:lang w:val="en-US"/>
              </w:rPr>
              <w:t>Comparison of treatment doses</w:t>
            </w:r>
          </w:p>
          <w:p w14:paraId="76A7A4C6" w14:textId="77777777" w:rsidR="00716B63" w:rsidRPr="00607D9F" w:rsidRDefault="00716B63" w:rsidP="00E75BB9">
            <w:pPr>
              <w:pStyle w:val="Geenafstand"/>
              <w:rPr>
                <w:rFonts w:ascii="Times New Roman" w:hAnsi="Times New Roman" w:cs="Times New Roman"/>
                <w:sz w:val="12"/>
                <w:szCs w:val="12"/>
                <w:lang w:val="en-US"/>
              </w:rPr>
            </w:pPr>
          </w:p>
        </w:tc>
        <w:tc>
          <w:tcPr>
            <w:tcW w:w="2269" w:type="dxa"/>
            <w:tcBorders>
              <w:top w:val="double" w:sz="4" w:space="0" w:color="auto"/>
            </w:tcBorders>
          </w:tcPr>
          <w:p w14:paraId="7983B575"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4CD5486F"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Human tenocytes cultured on pre-coated flasks with collagen type 1</w:t>
            </w:r>
          </w:p>
          <w:p w14:paraId="2D4898C7"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519C496"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8979478"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21 5-weeks old male Sprague-Dawley rats </w:t>
            </w:r>
          </w:p>
          <w:p w14:paraId="4A27A19A"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6D6F5AE6"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-Negative control(n=3)</w:t>
            </w:r>
          </w:p>
          <w:p w14:paraId="63FF0E1B"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-Positive control(n=6)</w:t>
            </w:r>
          </w:p>
          <w:p w14:paraId="4ACD1905"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 mitochondria(n=6)</w:t>
            </w:r>
          </w:p>
          <w:p w14:paraId="18693100" w14:textId="3945AE48"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-Low mitochondria(n=6)</w:t>
            </w:r>
          </w:p>
        </w:tc>
        <w:tc>
          <w:tcPr>
            <w:tcW w:w="1099" w:type="dxa"/>
            <w:tcBorders>
              <w:top w:val="double" w:sz="4" w:space="0" w:color="auto"/>
            </w:tcBorders>
          </w:tcPr>
          <w:p w14:paraId="1689843A" w14:textId="413BD55A" w:rsidR="00716B63" w:rsidRPr="00607D9F" w:rsidRDefault="00716B63"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2 weeks</w:t>
            </w:r>
          </w:p>
        </w:tc>
        <w:tc>
          <w:tcPr>
            <w:tcW w:w="1711" w:type="dxa"/>
            <w:tcBorders>
              <w:top w:val="double" w:sz="4" w:space="0" w:color="auto"/>
            </w:tcBorders>
          </w:tcPr>
          <w:p w14:paraId="2F74A554" w14:textId="77777777" w:rsidR="00716B63" w:rsidRPr="00607D9F" w:rsidRDefault="00716B63"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8F753DF" w14:textId="54D7E748" w:rsidR="00716B63" w:rsidRPr="00607D9F" w:rsidRDefault="00716B63"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Administration of TNF-</w:t>
            </w:r>
            <w:r w:rsidR="003F3236">
              <w:rPr>
                <w:rFonts w:ascii="Times New Roman" w:hAnsi="Times New Roman" w:cs="Times New Roman"/>
                <w:sz w:val="12"/>
                <w:szCs w:val="12"/>
                <w:lang w:val="en-US"/>
              </w:rPr>
              <w:t>B</w:t>
            </w:r>
            <w:r w:rsidR="009E51B3">
              <w:rPr>
                <w:rFonts w:ascii="Times New Roman" w:hAnsi="Times New Roman" w:cs="Times New Roman"/>
                <w:sz w:val="12"/>
                <w:szCs w:val="12"/>
                <w:lang w:val="en-US"/>
              </w:rPr>
              <w:t xml:space="preserve"> </w:t>
            </w:r>
            <w:r w:rsidRPr="00607D9F">
              <w:rPr>
                <w:rFonts w:ascii="Times New Roman" w:hAnsi="Times New Roman" w:cs="Times New Roman"/>
                <w:sz w:val="12"/>
                <w:szCs w:val="12"/>
                <w:lang w:val="en-US"/>
              </w:rPr>
              <w:t>(10 ng/ML) for 24 hours</w:t>
            </w:r>
          </w:p>
          <w:p w14:paraId="33594903" w14:textId="77777777" w:rsidR="00716B63" w:rsidRPr="00607D9F" w:rsidRDefault="00716B63"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0352B802" w14:textId="79D08A32" w:rsidR="00716B63" w:rsidRPr="00607D9F" w:rsidRDefault="00716B63"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0.6mg/ 40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collagenase in both limbs</w:t>
            </w:r>
          </w:p>
          <w:p w14:paraId="34A25387"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1868" w:type="dxa"/>
            <w:tcBorders>
              <w:top w:val="double" w:sz="4" w:space="0" w:color="auto"/>
            </w:tcBorders>
          </w:tcPr>
          <w:p w14:paraId="1769D5E2"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23EF893" w14:textId="5052A696"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Administration of 1, 5, or 25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  isolated mitochondria from Umbilical cord-mesenchymal stem cells</w:t>
            </w:r>
          </w:p>
          <w:p w14:paraId="54D2F618"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C37D6A1"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531A525" w14:textId="4BECD400"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of 10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g(low)</w:t>
            </w:r>
            <w:r w:rsidR="009E51B3">
              <w:rPr>
                <w:rFonts w:ascii="Times New Roman" w:hAnsi="Times New Roman" w:cs="Times New Roman"/>
                <w:sz w:val="12"/>
                <w:szCs w:val="12"/>
                <w:lang w:val="en-US"/>
              </w:rPr>
              <w:t xml:space="preserve"> </w:t>
            </w:r>
            <w:r w:rsidRPr="00607D9F">
              <w:rPr>
                <w:rFonts w:ascii="Times New Roman" w:hAnsi="Times New Roman" w:cs="Times New Roman"/>
                <w:sz w:val="12"/>
                <w:szCs w:val="12"/>
                <w:lang w:val="en-US"/>
              </w:rPr>
              <w:t>or</w:t>
            </w:r>
            <w:r w:rsidR="009E51B3">
              <w:rPr>
                <w:rFonts w:ascii="Times New Roman" w:hAnsi="Times New Roman" w:cs="Times New Roman"/>
                <w:sz w:val="12"/>
                <w:szCs w:val="12"/>
                <w:lang w:val="en-US"/>
              </w:rPr>
              <w:t xml:space="preserve"> </w:t>
            </w:r>
            <w:r w:rsidRPr="00607D9F">
              <w:rPr>
                <w:rFonts w:ascii="Times New Roman" w:hAnsi="Times New Roman" w:cs="Times New Roman"/>
                <w:sz w:val="12"/>
                <w:szCs w:val="12"/>
                <w:lang w:val="en-US"/>
              </w:rPr>
              <w:t>50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 xml:space="preserve">g(high) isolated mitochondria from L6 mice myoblast in 20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volume after 2 weeks</w:t>
            </w:r>
          </w:p>
          <w:p w14:paraId="526B2D32"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2693" w:type="dxa"/>
            <w:tcBorders>
              <w:top w:val="double" w:sz="4" w:space="0" w:color="auto"/>
            </w:tcBorders>
          </w:tcPr>
          <w:p w14:paraId="1C99614C" w14:textId="77777777" w:rsidR="00716B63" w:rsidRPr="00607D9F" w:rsidRDefault="00716B63"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p w14:paraId="74B1B81E"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2835" w:type="dxa"/>
            <w:tcBorders>
              <w:top w:val="double" w:sz="4" w:space="0" w:color="auto"/>
            </w:tcBorders>
          </w:tcPr>
          <w:p w14:paraId="433666D1"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In vitro: </w:t>
            </w:r>
          </w:p>
          <w:p w14:paraId="19134156" w14:textId="5F3589A1"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TNF</w:t>
            </w:r>
            <w:r w:rsidR="009E51B3">
              <w:rPr>
                <w:rFonts w:ascii="Times New Roman" w:hAnsi="Times New Roman" w:cs="Times New Roman"/>
                <w:sz w:val="12"/>
                <w:szCs w:val="12"/>
                <w:u w:val="single"/>
                <w:lang w:val="en-US"/>
              </w:rPr>
              <w:t>-1</w:t>
            </w:r>
            <w:r w:rsidR="003F3236">
              <w:rPr>
                <w:rFonts w:ascii="Times New Roman" w:hAnsi="Times New Roman" w:cs="Times New Roman"/>
                <w:sz w:val="12"/>
                <w:szCs w:val="12"/>
                <w:u w:val="single"/>
                <w:lang w:val="en-US"/>
              </w:rPr>
              <w:t>B</w:t>
            </w:r>
            <w:r w:rsidRPr="00607D9F">
              <w:rPr>
                <w:rFonts w:ascii="Times New Roman" w:hAnsi="Times New Roman" w:cs="Times New Roman"/>
                <w:sz w:val="12"/>
                <w:szCs w:val="12"/>
                <w:u w:val="single"/>
                <w:lang w:val="en-US"/>
              </w:rPr>
              <w:t xml:space="preserve">  compared with non TNF-</w:t>
            </w:r>
            <w:r w:rsidR="009E51B3">
              <w:rPr>
                <w:rFonts w:ascii="Times New Roman" w:hAnsi="Times New Roman" w:cs="Times New Roman"/>
                <w:sz w:val="12"/>
                <w:szCs w:val="12"/>
                <w:u w:val="single"/>
                <w:lang w:val="en-US"/>
              </w:rPr>
              <w:t>1</w:t>
            </w:r>
            <w:r w:rsidR="003F3236">
              <w:rPr>
                <w:rFonts w:ascii="Times New Roman" w:hAnsi="Times New Roman" w:cs="Times New Roman"/>
                <w:sz w:val="12"/>
                <w:szCs w:val="12"/>
                <w:u w:val="single"/>
                <w:lang w:val="en-US"/>
              </w:rPr>
              <w:t>B</w:t>
            </w:r>
            <w:r w:rsidRPr="00607D9F">
              <w:rPr>
                <w:rFonts w:ascii="Times New Roman" w:hAnsi="Times New Roman" w:cs="Times New Roman"/>
                <w:sz w:val="12"/>
                <w:szCs w:val="12"/>
                <w:u w:val="single"/>
                <w:lang w:val="en-US"/>
              </w:rPr>
              <w:t>exposure:</w:t>
            </w:r>
          </w:p>
          <w:p w14:paraId="12BE38D1"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-Enhanced TNMD and collagen type 1 expression and decreased MMP1 expression </w:t>
            </w:r>
          </w:p>
          <w:p w14:paraId="269662B9"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intracellular oxidative stress (ROS levels)</w:t>
            </w:r>
          </w:p>
          <w:p w14:paraId="725620E8"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-Restoration of ATP content</w:t>
            </w:r>
          </w:p>
          <w:p w14:paraId="6D394BFB" w14:textId="72E5EA48"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Inhibits TNF-</w:t>
            </w:r>
            <w:r w:rsidR="003F3236">
              <w:rPr>
                <w:rFonts w:ascii="Times New Roman" w:hAnsi="Times New Roman" w:cs="Times New Roman"/>
                <w:sz w:val="12"/>
                <w:szCs w:val="12"/>
                <w:lang w:val="en-US"/>
              </w:rPr>
              <w:t>B</w:t>
            </w:r>
            <w:r w:rsidR="009E51B3">
              <w:rPr>
                <w:rFonts w:ascii="Times New Roman" w:hAnsi="Times New Roman" w:cs="Times New Roman"/>
                <w:sz w:val="12"/>
                <w:szCs w:val="12"/>
                <w:lang w:val="en-US"/>
              </w:rPr>
              <w:t xml:space="preserve">1, </w:t>
            </w:r>
            <w:r w:rsidRPr="00607D9F">
              <w:rPr>
                <w:rFonts w:ascii="Times New Roman" w:hAnsi="Times New Roman" w:cs="Times New Roman"/>
                <w:sz w:val="12"/>
                <w:szCs w:val="12"/>
                <w:lang w:val="en-US"/>
              </w:rPr>
              <w:t>induced apoptosis (Decreased expression of BID, Bax, and increase of Bcl-2)</w:t>
            </w:r>
          </w:p>
          <w:p w14:paraId="4A24C502" w14:textId="009DC9AA"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suppressed IL-1</w:t>
            </w:r>
            <w:r w:rsidR="009E51B3">
              <w:rPr>
                <w:rFonts w:ascii="Times New Roman" w:hAnsi="Times New Roman" w:cs="Times New Roman"/>
                <w:sz w:val="12"/>
                <w:szCs w:val="12"/>
                <w:lang w:val="en-US"/>
              </w:rPr>
              <w:t xml:space="preserve">B, </w:t>
            </w:r>
            <w:r w:rsidRPr="00607D9F">
              <w:rPr>
                <w:rFonts w:ascii="Times New Roman" w:hAnsi="Times New Roman" w:cs="Times New Roman"/>
                <w:sz w:val="12"/>
                <w:szCs w:val="12"/>
                <w:lang w:val="en-US"/>
              </w:rPr>
              <w:t>and IL-6</w:t>
            </w:r>
          </w:p>
          <w:p w14:paraId="7FA6BC0F"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A897F97"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7F08C50"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non-treatment</w:t>
            </w:r>
          </w:p>
          <w:p w14:paraId="7243A556"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-Protein levels of Tenascin C and MMP1 decreased </w:t>
            </w:r>
          </w:p>
          <w:p w14:paraId="282AD100" w14:textId="763516B1"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collagen</w:t>
            </w:r>
            <w:r w:rsidR="009C3FD8" w:rsidRPr="00607D9F">
              <w:rPr>
                <w:rFonts w:ascii="Times New Roman" w:hAnsi="Times New Roman" w:cs="Times New Roman"/>
                <w:sz w:val="12"/>
                <w:szCs w:val="12"/>
                <w:lang w:val="en-US"/>
              </w:rPr>
              <w:t xml:space="preserve"> and MFN2</w:t>
            </w:r>
            <w:r w:rsidRPr="00607D9F">
              <w:rPr>
                <w:rFonts w:ascii="Times New Roman" w:hAnsi="Times New Roman" w:cs="Times New Roman"/>
                <w:sz w:val="12"/>
                <w:szCs w:val="12"/>
                <w:lang w:val="en-US"/>
              </w:rPr>
              <w:t xml:space="preserve"> production</w:t>
            </w:r>
          </w:p>
          <w:p w14:paraId="706B3AFF" w14:textId="12DE79FE" w:rsidR="00716B63" w:rsidRPr="00607D9F" w:rsidRDefault="009C3FD8"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-Decreased BID, Bcl-2, </w:t>
            </w:r>
            <w:r w:rsidR="00716B63" w:rsidRPr="00607D9F">
              <w:rPr>
                <w:rFonts w:ascii="Times New Roman" w:hAnsi="Times New Roman" w:cs="Times New Roman"/>
                <w:sz w:val="12"/>
                <w:szCs w:val="12"/>
                <w:lang w:val="en-US"/>
              </w:rPr>
              <w:t>TNF-</w:t>
            </w:r>
            <w:r w:rsidR="003F3236">
              <w:rPr>
                <w:rFonts w:ascii="Times New Roman" w:hAnsi="Times New Roman" w:cs="Times New Roman"/>
                <w:sz w:val="12"/>
                <w:szCs w:val="12"/>
                <w:lang w:val="en-US"/>
              </w:rPr>
              <w:t>B</w:t>
            </w:r>
            <w:r w:rsidR="00716B63" w:rsidRPr="00607D9F">
              <w:rPr>
                <w:rFonts w:ascii="Times New Roman" w:hAnsi="Times New Roman" w:cs="Times New Roman"/>
                <w:sz w:val="12"/>
                <w:szCs w:val="12"/>
                <w:lang w:val="en-US"/>
              </w:rPr>
              <w:t>,</w:t>
            </w:r>
            <w:r w:rsidR="009E51B3">
              <w:rPr>
                <w:rFonts w:ascii="Times New Roman" w:hAnsi="Times New Roman" w:cs="Times New Roman"/>
                <w:sz w:val="12"/>
                <w:szCs w:val="12"/>
                <w:lang w:val="en-US"/>
              </w:rPr>
              <w:t xml:space="preserve"> </w:t>
            </w:r>
            <w:r w:rsidR="00716B63" w:rsidRPr="00607D9F">
              <w:rPr>
                <w:rFonts w:ascii="Times New Roman" w:hAnsi="Times New Roman" w:cs="Times New Roman"/>
                <w:sz w:val="12"/>
                <w:szCs w:val="12"/>
                <w:lang w:val="en-US"/>
              </w:rPr>
              <w:t>Il-1B</w:t>
            </w:r>
            <w:r w:rsidRPr="00607D9F">
              <w:rPr>
                <w:rFonts w:ascii="Times New Roman" w:hAnsi="Times New Roman" w:cs="Times New Roman"/>
                <w:sz w:val="12"/>
                <w:szCs w:val="12"/>
                <w:lang w:val="en-US"/>
              </w:rPr>
              <w:t>, Fis1, Drp1</w:t>
            </w:r>
            <w:r w:rsidR="00716B63" w:rsidRPr="00607D9F">
              <w:rPr>
                <w:rFonts w:ascii="Times New Roman" w:hAnsi="Times New Roman" w:cs="Times New Roman"/>
                <w:sz w:val="12"/>
                <w:szCs w:val="12"/>
                <w:lang w:val="en-US"/>
              </w:rPr>
              <w:t xml:space="preserve"> and IL-6 </w:t>
            </w:r>
            <w:r w:rsidRPr="00607D9F">
              <w:rPr>
                <w:rFonts w:ascii="Times New Roman" w:hAnsi="Times New Roman" w:cs="Times New Roman"/>
                <w:sz w:val="12"/>
                <w:szCs w:val="12"/>
                <w:lang w:val="en-US"/>
              </w:rPr>
              <w:t>levels</w:t>
            </w:r>
          </w:p>
          <w:p w14:paraId="60F158BF" w14:textId="7777777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1418" w:type="dxa"/>
            <w:tcBorders>
              <w:top w:val="double" w:sz="4" w:space="0" w:color="auto"/>
            </w:tcBorders>
          </w:tcPr>
          <w:p w14:paraId="25E68F59" w14:textId="5CC32C37" w:rsidR="00716B63" w:rsidRPr="00607D9F" w:rsidRDefault="00716B63"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38310B" w:rsidRPr="00982687" w14:paraId="3402F083" w14:textId="77777777" w:rsidTr="00C778E4">
        <w:trPr>
          <w:trHeight w:val="2117"/>
        </w:trPr>
        <w:tc>
          <w:tcPr>
            <w:cnfStyle w:val="001000000000" w:firstRow="0" w:lastRow="0" w:firstColumn="1" w:lastColumn="0" w:oddVBand="0" w:evenVBand="0" w:oddHBand="0" w:evenHBand="0" w:firstRowFirstColumn="0" w:firstRowLastColumn="0" w:lastRowFirstColumn="0" w:lastRowLastColumn="0"/>
            <w:tcW w:w="1559" w:type="dxa"/>
          </w:tcPr>
          <w:p w14:paraId="0E7AA3D6" w14:textId="49FC8D79" w:rsidR="00716B63" w:rsidRPr="00607D9F" w:rsidRDefault="00716B63"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 xml:space="preserve">Ruan et </w:t>
            </w:r>
            <w:r w:rsidR="0010756E" w:rsidRPr="00607D9F">
              <w:rPr>
                <w:rFonts w:ascii="Times New Roman" w:hAnsi="Times New Roman" w:cs="Times New Roman"/>
                <w:sz w:val="12"/>
                <w:szCs w:val="12"/>
                <w:lang w:val="en-US"/>
              </w:rPr>
              <w:t>al.</w:t>
            </w:r>
          </w:p>
          <w:p w14:paraId="11EBF960" w14:textId="619105E6" w:rsidR="00716B63" w:rsidRPr="00607D9F" w:rsidRDefault="00716B63"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(2021)</w:t>
            </w:r>
            <w:r w:rsidR="009C3FD8" w:rsidRPr="00607D9F">
              <w:rPr>
                <w:rFonts w:ascii="Times New Roman" w:hAnsi="Times New Roman" w:cs="Times New Roman"/>
                <w:sz w:val="12"/>
                <w:szCs w:val="12"/>
                <w:lang w:val="en-US"/>
              </w:rPr>
              <w:t xml:space="preserve"> (1</w:t>
            </w:r>
            <w:r w:rsidR="00A047AF">
              <w:rPr>
                <w:rFonts w:ascii="Times New Roman" w:hAnsi="Times New Roman" w:cs="Times New Roman"/>
                <w:sz w:val="12"/>
                <w:szCs w:val="12"/>
                <w:lang w:val="en-US"/>
              </w:rPr>
              <w:t>7</w:t>
            </w:r>
            <w:r w:rsidR="009C3FD8" w:rsidRPr="00607D9F">
              <w:rPr>
                <w:rFonts w:ascii="Times New Roman" w:hAnsi="Times New Roman" w:cs="Times New Roman"/>
                <w:sz w:val="12"/>
                <w:szCs w:val="12"/>
                <w:lang w:val="en-US"/>
              </w:rPr>
              <w:t>)</w:t>
            </w:r>
          </w:p>
          <w:p w14:paraId="24CA86EF" w14:textId="77777777" w:rsidR="00716B63" w:rsidRPr="00607D9F" w:rsidRDefault="00716B63" w:rsidP="00E75BB9">
            <w:pPr>
              <w:pStyle w:val="Geenafstand"/>
              <w:rPr>
                <w:rFonts w:ascii="Times New Roman" w:hAnsi="Times New Roman" w:cs="Times New Roman"/>
                <w:sz w:val="12"/>
                <w:szCs w:val="12"/>
                <w:lang w:val="en-US"/>
              </w:rPr>
            </w:pPr>
          </w:p>
          <w:p w14:paraId="08A73500" w14:textId="77777777" w:rsidR="00716B63" w:rsidRPr="00607D9F" w:rsidRDefault="00716B63" w:rsidP="00E75BB9">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Comparison of single treatment effect and combination of treatments</w:t>
            </w:r>
          </w:p>
          <w:p w14:paraId="11A900FE" w14:textId="77777777" w:rsidR="00716B63" w:rsidRPr="00607D9F" w:rsidRDefault="00716B63" w:rsidP="00E75BB9">
            <w:pPr>
              <w:rPr>
                <w:rFonts w:ascii="Times New Roman" w:hAnsi="Times New Roman" w:cs="Times New Roman"/>
                <w:sz w:val="12"/>
                <w:szCs w:val="12"/>
                <w:lang w:val="en-US"/>
              </w:rPr>
            </w:pPr>
          </w:p>
          <w:p w14:paraId="1B97C866" w14:textId="77777777" w:rsidR="00716B63" w:rsidRPr="00607D9F" w:rsidRDefault="00716B63" w:rsidP="00E75BB9">
            <w:pPr>
              <w:rPr>
                <w:rFonts w:ascii="Times New Roman" w:hAnsi="Times New Roman" w:cs="Times New Roman"/>
                <w:sz w:val="12"/>
                <w:szCs w:val="12"/>
                <w:lang w:val="en-US"/>
              </w:rPr>
            </w:pPr>
          </w:p>
          <w:p w14:paraId="28EFA668" w14:textId="77777777" w:rsidR="00716B63" w:rsidRPr="00607D9F" w:rsidRDefault="00716B63" w:rsidP="00E75BB9">
            <w:pPr>
              <w:rPr>
                <w:rFonts w:ascii="Times New Roman" w:hAnsi="Times New Roman" w:cs="Times New Roman"/>
                <w:sz w:val="12"/>
                <w:szCs w:val="12"/>
                <w:lang w:val="en-US"/>
              </w:rPr>
            </w:pPr>
          </w:p>
          <w:p w14:paraId="7324B798" w14:textId="77777777" w:rsidR="00716B63" w:rsidRPr="00607D9F" w:rsidRDefault="00716B63" w:rsidP="00E75BB9">
            <w:pPr>
              <w:rPr>
                <w:rFonts w:ascii="Times New Roman" w:hAnsi="Times New Roman" w:cs="Times New Roman"/>
                <w:sz w:val="12"/>
                <w:szCs w:val="12"/>
                <w:lang w:val="en-US"/>
              </w:rPr>
            </w:pPr>
          </w:p>
        </w:tc>
        <w:tc>
          <w:tcPr>
            <w:tcW w:w="2269" w:type="dxa"/>
          </w:tcPr>
          <w:p w14:paraId="0CCFA3D9"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14CD7AED"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Cultured Tendon stem/Progenitor cells from rabbits Achilles tendon</w:t>
            </w:r>
          </w:p>
          <w:p w14:paraId="29F18754"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1E161F5"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2E77AF93"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33 New-Zealand White rabbits</w:t>
            </w:r>
          </w:p>
          <w:p w14:paraId="40975D63"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9E687A5"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Groups</w:t>
            </w:r>
          </w:p>
          <w:p w14:paraId="6BEE6EE6"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-Normal control (NOR)</w:t>
            </w:r>
          </w:p>
          <w:p w14:paraId="352162F8"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-Normal saline (NS) </w:t>
            </w:r>
          </w:p>
          <w:p w14:paraId="5CDE8FD8"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-Triamcinolone acetonide (TA) </w:t>
            </w:r>
          </w:p>
          <w:p w14:paraId="614143CF"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 treatment</w:t>
            </w:r>
          </w:p>
          <w:p w14:paraId="62A437DB" w14:textId="1FD33D15"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-TA+PRP treatment group</w:t>
            </w:r>
          </w:p>
        </w:tc>
        <w:tc>
          <w:tcPr>
            <w:tcW w:w="1099" w:type="dxa"/>
          </w:tcPr>
          <w:p w14:paraId="50FFAD4A" w14:textId="05DB2327" w:rsidR="00716B63" w:rsidRPr="00607D9F" w:rsidRDefault="00716B63" w:rsidP="00E75B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8 weeks</w:t>
            </w:r>
          </w:p>
        </w:tc>
        <w:tc>
          <w:tcPr>
            <w:tcW w:w="1711" w:type="dxa"/>
          </w:tcPr>
          <w:p w14:paraId="42E03E73"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FC88CDB" w14:textId="7BFAADE2"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Cells treated with IL-1</w:t>
            </w:r>
            <w:r w:rsidR="009E51B3">
              <w:rPr>
                <w:rFonts w:ascii="Times New Roman" w:hAnsi="Times New Roman" w:cs="Times New Roman"/>
                <w:sz w:val="12"/>
                <w:szCs w:val="12"/>
                <w:lang w:val="en-US"/>
              </w:rPr>
              <w:t>B</w:t>
            </w:r>
          </w:p>
          <w:p w14:paraId="3BD0878C"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9ECE578"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BA7DCD3" w14:textId="202BFDBE"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with collagenase type I 300 UI 260U/mg</w:t>
            </w:r>
          </w:p>
        </w:tc>
        <w:tc>
          <w:tcPr>
            <w:tcW w:w="1868" w:type="dxa"/>
          </w:tcPr>
          <w:p w14:paraId="52B230FF"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In vitro: </w:t>
            </w:r>
          </w:p>
          <w:p w14:paraId="190E91B6" w14:textId="1806698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treated with 1ng/ml IL-1</w:t>
            </w:r>
            <w:r w:rsidR="009E51B3">
              <w:rPr>
                <w:rFonts w:ascii="Times New Roman" w:hAnsi="Times New Roman" w:cs="Times New Roman"/>
                <w:sz w:val="12"/>
                <w:szCs w:val="12"/>
                <w:lang w:val="en-US"/>
              </w:rPr>
              <w:t xml:space="preserve">B, </w:t>
            </w:r>
            <w:r w:rsidRPr="00607D9F">
              <w:rPr>
                <w:rFonts w:ascii="Times New Roman" w:hAnsi="Times New Roman" w:cs="Times New Roman"/>
                <w:sz w:val="12"/>
                <w:szCs w:val="12"/>
                <w:lang w:val="en-US"/>
              </w:rPr>
              <w:t>TA   , 0.1 mg/mL and PRP or  IL-1</w:t>
            </w:r>
            <w:r w:rsidR="009E51B3">
              <w:rPr>
                <w:rFonts w:ascii="Times New Roman" w:hAnsi="Times New Roman" w:cs="Times New Roman"/>
                <w:sz w:val="12"/>
                <w:szCs w:val="12"/>
                <w:lang w:val="en-US"/>
              </w:rPr>
              <w:t xml:space="preserve">B </w:t>
            </w:r>
            <w:r w:rsidRPr="00607D9F">
              <w:rPr>
                <w:rFonts w:ascii="Times New Roman" w:hAnsi="Times New Roman" w:cs="Times New Roman"/>
                <w:sz w:val="12"/>
                <w:szCs w:val="12"/>
                <w:lang w:val="en-US"/>
              </w:rPr>
              <w:t xml:space="preserve">and PRP </w:t>
            </w:r>
          </w:p>
          <w:p w14:paraId="5EF8BC3F"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75AA185"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AF31C9F"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Peritendinous injection with Leukocyte-poor PRP </w:t>
            </w:r>
          </w:p>
          <w:p w14:paraId="1B9DC72C"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Or</w:t>
            </w:r>
          </w:p>
          <w:p w14:paraId="71CF8EE6" w14:textId="490B13F8"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Triamcinolone acetonide in combination with Leukocyte-poor PRP 200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after 2 and 3 weeks</w:t>
            </w:r>
          </w:p>
        </w:tc>
        <w:tc>
          <w:tcPr>
            <w:tcW w:w="2693" w:type="dxa"/>
          </w:tcPr>
          <w:p w14:paraId="72A757AF"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18DBB9BB"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 and TA+PRP compared to no PRP</w:t>
            </w:r>
          </w:p>
          <w:p w14:paraId="4070F6CD" w14:textId="77777777" w:rsidR="00716B63" w:rsidRPr="00607D9F" w:rsidRDefault="00716B63" w:rsidP="00E75B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characteristics such as the elongated spindle-shaped morphology of TSPCs</w:t>
            </w:r>
          </w:p>
          <w:p w14:paraId="48B8F555"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AA89611"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PRP compared to TA+PRP </w:t>
            </w:r>
          </w:p>
          <w:p w14:paraId="3092025D"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vascular infiltration, higher cell density, more small disordered collagen fibers</w:t>
            </w:r>
          </w:p>
          <w:p w14:paraId="6C716ABF"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Col3 and immature Col1</w:t>
            </w:r>
          </w:p>
          <w:p w14:paraId="56190DBB"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infiltration of inflammatory cells</w:t>
            </w:r>
          </w:p>
          <w:p w14:paraId="42A9FE52" w14:textId="1A30B1F3"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-TA+PRP histological score compared to normal group</w:t>
            </w:r>
          </w:p>
        </w:tc>
        <w:tc>
          <w:tcPr>
            <w:tcW w:w="2835" w:type="dxa"/>
          </w:tcPr>
          <w:p w14:paraId="59278A26"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CEBA999"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 compared to no PRP</w:t>
            </w:r>
          </w:p>
          <w:p w14:paraId="57D62B99"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-Increased CHI3L1, MMP1, and MMP12 </w:t>
            </w:r>
          </w:p>
          <w:p w14:paraId="4E535E54"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-Increased TNFRSF1B and HMOX1 (anti-apoptotic) </w:t>
            </w:r>
          </w:p>
          <w:p w14:paraId="6F569CDF"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-Upregulated  S100A12, IL1A, IL1B, and IL7</w:t>
            </w:r>
          </w:p>
          <w:p w14:paraId="68CD077A"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CA4C5E3"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84864E3"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 xml:space="preserve">TA+PRP compared to PRP </w:t>
            </w:r>
          </w:p>
          <w:p w14:paraId="0C5346FD"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 Col1 and low Col3 levels</w:t>
            </w:r>
          </w:p>
          <w:p w14:paraId="71D70863"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169ABCF"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E8E77DE" w14:textId="2DF10921"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xml:space="preserve"> </w:t>
            </w:r>
          </w:p>
        </w:tc>
        <w:tc>
          <w:tcPr>
            <w:tcW w:w="1418" w:type="dxa"/>
          </w:tcPr>
          <w:p w14:paraId="12F8042B"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TA+PRP compared to NS:</w:t>
            </w:r>
          </w:p>
          <w:p w14:paraId="4FC49C8B"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Maximum tension load greater in the treatment group</w:t>
            </w:r>
          </w:p>
          <w:p w14:paraId="44B65FCE" w14:textId="77777777" w:rsidR="00716B63" w:rsidRPr="00607D9F" w:rsidRDefault="00716B63"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A993E97" w14:textId="23863D7A" w:rsidR="00716B63" w:rsidRPr="00607D9F" w:rsidRDefault="00716B63" w:rsidP="00E75B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No difference with PRP group</w:t>
            </w:r>
          </w:p>
        </w:tc>
      </w:tr>
      <w:tr w:rsidR="0038310B" w:rsidRPr="00982687" w14:paraId="027566D5" w14:textId="77777777" w:rsidTr="00C778E4">
        <w:trPr>
          <w:cnfStyle w:val="000000100000" w:firstRow="0" w:lastRow="0" w:firstColumn="0" w:lastColumn="0" w:oddVBand="0" w:evenVBand="0" w:oddHBand="1" w:evenHBand="0" w:firstRowFirstColumn="0" w:firstRowLastColumn="0" w:lastRowFirstColumn="0" w:lastRowLastColumn="0"/>
          <w:trHeight w:val="3116"/>
        </w:trPr>
        <w:tc>
          <w:tcPr>
            <w:cnfStyle w:val="001000000000" w:firstRow="0" w:lastRow="0" w:firstColumn="1" w:lastColumn="0" w:oddVBand="0" w:evenVBand="0" w:oddHBand="0" w:evenHBand="0" w:firstRowFirstColumn="0" w:firstRowLastColumn="0" w:lastRowFirstColumn="0" w:lastRowLastColumn="0"/>
            <w:tcW w:w="1559" w:type="dxa"/>
          </w:tcPr>
          <w:p w14:paraId="5DBBA57F" w14:textId="4DE13E78" w:rsidR="001B1265" w:rsidRPr="00607D9F" w:rsidRDefault="001B1265" w:rsidP="00E75BB9">
            <w:pPr>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Choi et </w:t>
            </w:r>
            <w:r w:rsidR="0010756E" w:rsidRPr="00607D9F">
              <w:rPr>
                <w:rFonts w:ascii="Times New Roman" w:hAnsi="Times New Roman" w:cs="Times New Roman"/>
                <w:sz w:val="12"/>
                <w:szCs w:val="12"/>
                <w:lang w:val="en-US"/>
              </w:rPr>
              <w:t>al.</w:t>
            </w:r>
          </w:p>
          <w:p w14:paraId="02C8EB08" w14:textId="1E787D96" w:rsidR="001B1265" w:rsidRPr="00607D9F" w:rsidRDefault="001B1265" w:rsidP="00E75BB9">
            <w:pPr>
              <w:rPr>
                <w:rFonts w:ascii="Times New Roman" w:hAnsi="Times New Roman" w:cs="Times New Roman"/>
                <w:sz w:val="12"/>
                <w:szCs w:val="12"/>
                <w:lang w:val="en-US"/>
              </w:rPr>
            </w:pPr>
            <w:r w:rsidRPr="00607D9F">
              <w:rPr>
                <w:rFonts w:ascii="Times New Roman" w:hAnsi="Times New Roman" w:cs="Times New Roman"/>
                <w:sz w:val="12"/>
                <w:szCs w:val="12"/>
                <w:lang w:val="en-US"/>
              </w:rPr>
              <w:t>(2020)</w:t>
            </w:r>
            <w:r w:rsidR="009C3FD8" w:rsidRPr="00607D9F">
              <w:rPr>
                <w:rFonts w:ascii="Times New Roman" w:hAnsi="Times New Roman" w:cs="Times New Roman"/>
                <w:sz w:val="12"/>
                <w:szCs w:val="12"/>
                <w:lang w:val="en-US"/>
              </w:rPr>
              <w:t xml:space="preserve"> (</w:t>
            </w:r>
            <w:r w:rsidR="00A047AF">
              <w:rPr>
                <w:rFonts w:ascii="Times New Roman" w:hAnsi="Times New Roman" w:cs="Times New Roman"/>
                <w:sz w:val="12"/>
                <w:szCs w:val="12"/>
                <w:lang w:val="en-US"/>
              </w:rPr>
              <w:t>20</w:t>
            </w:r>
            <w:r w:rsidR="009C3FD8" w:rsidRPr="00607D9F">
              <w:rPr>
                <w:rFonts w:ascii="Times New Roman" w:hAnsi="Times New Roman" w:cs="Times New Roman"/>
                <w:sz w:val="12"/>
                <w:szCs w:val="12"/>
                <w:lang w:val="en-US"/>
              </w:rPr>
              <w:t>)</w:t>
            </w:r>
          </w:p>
          <w:p w14:paraId="70ED48FA" w14:textId="77777777" w:rsidR="001B1265" w:rsidRPr="00607D9F" w:rsidRDefault="001B1265" w:rsidP="00E75BB9">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Comparison of single treatment effect and combination of treatments</w:t>
            </w:r>
          </w:p>
          <w:p w14:paraId="5A158C11" w14:textId="77777777" w:rsidR="001B1265" w:rsidRPr="00607D9F" w:rsidRDefault="001B1265" w:rsidP="00E75BB9">
            <w:pPr>
              <w:rPr>
                <w:rFonts w:ascii="Times New Roman" w:hAnsi="Times New Roman" w:cs="Times New Roman"/>
                <w:sz w:val="12"/>
                <w:szCs w:val="12"/>
                <w:lang w:val="en-US"/>
              </w:rPr>
            </w:pPr>
          </w:p>
        </w:tc>
        <w:tc>
          <w:tcPr>
            <w:tcW w:w="2269" w:type="dxa"/>
          </w:tcPr>
          <w:p w14:paraId="07AB52A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28E886A" w14:textId="6EFD439E"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Tenocytes obtained from </w:t>
            </w:r>
            <w:r w:rsidR="00CD2862" w:rsidRPr="00607D9F">
              <w:rPr>
                <w:rFonts w:ascii="Times New Roman" w:hAnsi="Times New Roman" w:cs="Times New Roman"/>
                <w:sz w:val="12"/>
                <w:szCs w:val="12"/>
                <w:lang w:val="en-US"/>
              </w:rPr>
              <w:t xml:space="preserve">the </w:t>
            </w:r>
            <w:r w:rsidRPr="00607D9F">
              <w:rPr>
                <w:rFonts w:ascii="Times New Roman" w:hAnsi="Times New Roman" w:cs="Times New Roman"/>
                <w:sz w:val="12"/>
                <w:szCs w:val="12"/>
                <w:lang w:val="en-US"/>
              </w:rPr>
              <w:t>Achilles tendon of the rat</w:t>
            </w:r>
          </w:p>
          <w:p w14:paraId="411429B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D9232B1"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2CAF93E2"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28 8-weeks old male Sprague-Dawley rats</w:t>
            </w:r>
          </w:p>
          <w:p w14:paraId="66C907F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9425CE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Groups(n=4 per group):</w:t>
            </w:r>
          </w:p>
          <w:p w14:paraId="11F3C8A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5065F00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-Collagenase</w:t>
            </w:r>
          </w:p>
          <w:p w14:paraId="71B7422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607D9F">
              <w:rPr>
                <w:rFonts w:ascii="Times New Roman" w:hAnsi="Times New Roman" w:cs="Times New Roman"/>
                <w:sz w:val="12"/>
                <w:szCs w:val="12"/>
              </w:rPr>
              <w:t>-Collagenase+ PLGA NPs</w:t>
            </w:r>
          </w:p>
          <w:p w14:paraId="1E7259D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607D9F">
              <w:rPr>
                <w:rFonts w:ascii="Times New Roman" w:hAnsi="Times New Roman" w:cs="Times New Roman"/>
                <w:sz w:val="12"/>
                <w:szCs w:val="12"/>
              </w:rPr>
              <w:t>-Collagenase+ Hep-PLGA NPs</w:t>
            </w:r>
          </w:p>
          <w:p w14:paraId="23ED6E70" w14:textId="4909E636"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607D9F">
              <w:rPr>
                <w:rFonts w:ascii="Times New Roman" w:hAnsi="Times New Roman" w:cs="Times New Roman"/>
                <w:sz w:val="12"/>
                <w:szCs w:val="12"/>
              </w:rPr>
              <w:t>-Collagenase+ LF(1</w:t>
            </w:r>
            <w:r w:rsidR="003F3236" w:rsidRPr="007622BA">
              <w:rPr>
                <w:rFonts w:ascii="Times New Roman" w:hAnsi="Times New Roman" w:cs="Times New Roman"/>
                <w:sz w:val="12"/>
                <w:szCs w:val="12"/>
              </w:rPr>
              <w:t>u</w:t>
            </w:r>
            <w:r w:rsidRPr="00607D9F">
              <w:rPr>
                <w:rFonts w:ascii="Times New Roman" w:hAnsi="Times New Roman" w:cs="Times New Roman"/>
                <w:sz w:val="12"/>
                <w:szCs w:val="12"/>
              </w:rPr>
              <w:t>g)/ Hep-PLGA NPs</w:t>
            </w:r>
          </w:p>
          <w:p w14:paraId="66B296A7" w14:textId="1BD18CA5"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607D9F">
              <w:rPr>
                <w:rFonts w:ascii="Times New Roman" w:hAnsi="Times New Roman" w:cs="Times New Roman"/>
                <w:sz w:val="12"/>
                <w:szCs w:val="12"/>
              </w:rPr>
              <w:t>-Collagenase+ LF(10</w:t>
            </w:r>
            <w:r w:rsidR="003F3236" w:rsidRPr="007622BA">
              <w:rPr>
                <w:rFonts w:ascii="Times New Roman" w:hAnsi="Times New Roman" w:cs="Times New Roman"/>
                <w:sz w:val="12"/>
                <w:szCs w:val="12"/>
              </w:rPr>
              <w:t>u</w:t>
            </w:r>
            <w:r w:rsidRPr="00607D9F">
              <w:rPr>
                <w:rFonts w:ascii="Times New Roman" w:hAnsi="Times New Roman" w:cs="Times New Roman"/>
                <w:sz w:val="12"/>
                <w:szCs w:val="12"/>
              </w:rPr>
              <w:t>g)/ Hep-PLGA NPs</w:t>
            </w:r>
          </w:p>
          <w:p w14:paraId="6C4A67F2"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-Collagenase + LF solution (500ng)</w:t>
            </w:r>
          </w:p>
        </w:tc>
        <w:tc>
          <w:tcPr>
            <w:tcW w:w="1099" w:type="dxa"/>
          </w:tcPr>
          <w:p w14:paraId="7D82A29A" w14:textId="77777777" w:rsidR="001B1265" w:rsidRPr="00607D9F" w:rsidRDefault="001B1265"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1711" w:type="dxa"/>
          </w:tcPr>
          <w:p w14:paraId="17A4D92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A2C1DC4" w14:textId="0A1ECD7F"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Treated with IL-1</w:t>
            </w:r>
            <w:r w:rsidR="009E51B3">
              <w:rPr>
                <w:rFonts w:ascii="Times New Roman" w:hAnsi="Times New Roman" w:cs="Times New Roman"/>
                <w:sz w:val="12"/>
                <w:szCs w:val="12"/>
                <w:lang w:val="en-US"/>
              </w:rPr>
              <w:t xml:space="preserve">B </w:t>
            </w:r>
            <w:r w:rsidRPr="00607D9F">
              <w:rPr>
                <w:rFonts w:ascii="Times New Roman" w:hAnsi="Times New Roman" w:cs="Times New Roman"/>
                <w:sz w:val="12"/>
                <w:szCs w:val="12"/>
                <w:lang w:val="en-US"/>
              </w:rPr>
              <w:t>100 ug/mL for 1 or 3 days.</w:t>
            </w:r>
          </w:p>
          <w:p w14:paraId="797EA531"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A944376"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4ECC6AD" w14:textId="5ABE4492"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50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 xml:space="preserve">L 50mg/mL in right hind limb </w:t>
            </w:r>
          </w:p>
        </w:tc>
        <w:tc>
          <w:tcPr>
            <w:tcW w:w="1868" w:type="dxa"/>
          </w:tcPr>
          <w:p w14:paraId="3A8EDF9F" w14:textId="6C7C134C"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-Lactoferrin  (LF) immobilized polymeric nano</w:t>
            </w:r>
            <w:r w:rsidR="00CD2862" w:rsidRPr="00607D9F">
              <w:rPr>
                <w:rFonts w:ascii="Times New Roman" w:hAnsi="Times New Roman" w:cs="Times New Roman"/>
                <w:sz w:val="12"/>
                <w:szCs w:val="12"/>
                <w:lang w:val="en-US"/>
              </w:rPr>
              <w:t xml:space="preserve"> </w:t>
            </w:r>
            <w:r w:rsidRPr="00607D9F">
              <w:rPr>
                <w:rFonts w:ascii="Times New Roman" w:hAnsi="Times New Roman" w:cs="Times New Roman"/>
                <w:sz w:val="12"/>
                <w:szCs w:val="12"/>
                <w:lang w:val="en-US"/>
              </w:rPr>
              <w:t>delivery system using poly</w:t>
            </w:r>
          </w:p>
          <w:p w14:paraId="1625AB82" w14:textId="3D68FBB3"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sz w:val="12"/>
                <w:szCs w:val="12"/>
                <w:lang w:val="en-US"/>
              </w:rPr>
              <w:t xml:space="preserve">(lactic-co-glycolic acid) (PLGA) nanoparticles (NP) </w:t>
            </w:r>
            <w:r w:rsidRPr="00607D9F">
              <w:rPr>
                <w:rFonts w:ascii="Times New Roman" w:hAnsi="Times New Roman" w:cs="Times New Roman"/>
                <w:b/>
                <w:bCs/>
                <w:sz w:val="12"/>
                <w:szCs w:val="12"/>
                <w:lang w:val="en-US"/>
              </w:rPr>
              <w:t>LF PLGA NP</w:t>
            </w:r>
            <w:r w:rsidR="00F31C79" w:rsidRPr="00607D9F">
              <w:rPr>
                <w:rFonts w:ascii="Times New Roman" w:hAnsi="Times New Roman" w:cs="Times New Roman"/>
                <w:b/>
                <w:bCs/>
                <w:sz w:val="12"/>
                <w:szCs w:val="12"/>
                <w:lang w:val="en-US"/>
              </w:rPr>
              <w:t xml:space="preserve"> 10mg</w:t>
            </w:r>
          </w:p>
          <w:p w14:paraId="3E315E6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6FFC73A" w14:textId="7FE41810"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-Polymeric nano</w:t>
            </w:r>
            <w:r w:rsidR="00CD2862" w:rsidRPr="00607D9F">
              <w:rPr>
                <w:rFonts w:ascii="Times New Roman" w:hAnsi="Times New Roman" w:cs="Times New Roman"/>
                <w:sz w:val="12"/>
                <w:szCs w:val="12"/>
                <w:lang w:val="en-US"/>
              </w:rPr>
              <w:t xml:space="preserve"> </w:t>
            </w:r>
            <w:r w:rsidRPr="00607D9F">
              <w:rPr>
                <w:rFonts w:ascii="Times New Roman" w:hAnsi="Times New Roman" w:cs="Times New Roman"/>
                <w:sz w:val="12"/>
                <w:szCs w:val="12"/>
                <w:lang w:val="en-US"/>
              </w:rPr>
              <w:t>delivery system using poly</w:t>
            </w:r>
          </w:p>
          <w:p w14:paraId="1D8AB0D2" w14:textId="03EE04BA"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(lactic-co-glycolic acid) (PLGA) nanoparticles (NP) </w:t>
            </w:r>
            <w:r w:rsidRPr="00607D9F">
              <w:rPr>
                <w:rFonts w:ascii="Times New Roman" w:hAnsi="Times New Roman" w:cs="Times New Roman"/>
                <w:b/>
                <w:bCs/>
                <w:sz w:val="12"/>
                <w:szCs w:val="12"/>
                <w:lang w:val="en-US"/>
              </w:rPr>
              <w:t>PLGA NP</w:t>
            </w:r>
            <w:r w:rsidR="00F31C79" w:rsidRPr="00607D9F">
              <w:rPr>
                <w:rFonts w:ascii="Times New Roman" w:hAnsi="Times New Roman" w:cs="Times New Roman"/>
                <w:b/>
                <w:bCs/>
                <w:sz w:val="12"/>
                <w:szCs w:val="12"/>
                <w:lang w:val="en-US"/>
              </w:rPr>
              <w:t xml:space="preserve"> 10mg</w:t>
            </w:r>
          </w:p>
          <w:p w14:paraId="6CAE3D5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373C5E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-Heparin modified</w:t>
            </w:r>
          </w:p>
          <w:p w14:paraId="3B7D5CE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PLGA NP </w:t>
            </w:r>
            <w:r w:rsidRPr="00607D9F">
              <w:rPr>
                <w:rFonts w:ascii="Times New Roman" w:hAnsi="Times New Roman" w:cs="Times New Roman"/>
                <w:b/>
                <w:bCs/>
                <w:sz w:val="12"/>
                <w:szCs w:val="12"/>
                <w:lang w:val="en-US"/>
              </w:rPr>
              <w:t>Hep-PLGA NP</w:t>
            </w:r>
          </w:p>
          <w:p w14:paraId="5363011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82D6EAE"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b/>
                <w:bCs/>
                <w:sz w:val="12"/>
                <w:szCs w:val="12"/>
                <w:lang w:val="en-US"/>
              </w:rPr>
              <w:t>-</w:t>
            </w:r>
            <w:r w:rsidRPr="00607D9F">
              <w:rPr>
                <w:rFonts w:ascii="Times New Roman" w:hAnsi="Times New Roman" w:cs="Times New Roman"/>
                <w:sz w:val="12"/>
                <w:szCs w:val="12"/>
                <w:lang w:val="en-US"/>
              </w:rPr>
              <w:t xml:space="preserve"> LF-entrapped heparin-</w:t>
            </w:r>
          </w:p>
          <w:p w14:paraId="21FBB9D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sz w:val="12"/>
                <w:szCs w:val="12"/>
                <w:lang w:val="en-US"/>
              </w:rPr>
              <w:t xml:space="preserve">PLGA </w:t>
            </w:r>
            <w:r w:rsidRPr="00607D9F">
              <w:rPr>
                <w:rFonts w:ascii="Times New Roman" w:hAnsi="Times New Roman" w:cs="Times New Roman"/>
                <w:b/>
                <w:bCs/>
                <w:sz w:val="12"/>
                <w:szCs w:val="12"/>
                <w:lang w:val="en-US"/>
              </w:rPr>
              <w:t>LF/Hep-</w:t>
            </w:r>
          </w:p>
          <w:p w14:paraId="51154286" w14:textId="14BCDFDC"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b/>
                <w:bCs/>
                <w:sz w:val="12"/>
                <w:szCs w:val="12"/>
                <w:lang w:val="en-US"/>
              </w:rPr>
              <w:t xml:space="preserve">PLGA NPs </w:t>
            </w:r>
            <w:r w:rsidR="00F31C79" w:rsidRPr="00607D9F">
              <w:rPr>
                <w:rFonts w:ascii="Times New Roman" w:hAnsi="Times New Roman" w:cs="Times New Roman"/>
                <w:b/>
                <w:bCs/>
                <w:sz w:val="12"/>
                <w:szCs w:val="12"/>
                <w:lang w:val="en-US"/>
              </w:rPr>
              <w:t>(1</w:t>
            </w:r>
            <w:r w:rsidR="003F3236">
              <w:rPr>
                <w:rFonts w:ascii="Times New Roman" w:hAnsi="Times New Roman" w:cs="Times New Roman"/>
                <w:b/>
                <w:bCs/>
                <w:sz w:val="12"/>
                <w:szCs w:val="12"/>
                <w:lang w:val="en-US"/>
              </w:rPr>
              <w:t>u</w:t>
            </w:r>
            <w:r w:rsidR="00F31C79" w:rsidRPr="00607D9F">
              <w:rPr>
                <w:rFonts w:ascii="Times New Roman" w:hAnsi="Times New Roman" w:cs="Times New Roman"/>
                <w:b/>
                <w:bCs/>
                <w:sz w:val="12"/>
                <w:szCs w:val="12"/>
                <w:lang w:val="en-US"/>
              </w:rPr>
              <w:t>g and 10</w:t>
            </w:r>
            <w:r w:rsidR="003F3236">
              <w:rPr>
                <w:rFonts w:ascii="Times New Roman" w:hAnsi="Times New Roman" w:cs="Times New Roman"/>
                <w:b/>
                <w:bCs/>
                <w:sz w:val="12"/>
                <w:szCs w:val="12"/>
                <w:lang w:val="en-US"/>
              </w:rPr>
              <w:t>u</w:t>
            </w:r>
            <w:r w:rsidR="00F31C79" w:rsidRPr="00607D9F">
              <w:rPr>
                <w:rFonts w:ascii="Times New Roman" w:hAnsi="Times New Roman" w:cs="Times New Roman"/>
                <w:b/>
                <w:bCs/>
                <w:sz w:val="12"/>
                <w:szCs w:val="12"/>
                <w:lang w:val="en-US"/>
              </w:rPr>
              <w:t>g)</w:t>
            </w:r>
          </w:p>
          <w:p w14:paraId="37A5EB3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26CF592" w14:textId="6EC1EF30"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w:t>
            </w:r>
            <w:r w:rsidR="00CD2862" w:rsidRPr="00607D9F">
              <w:rPr>
                <w:rFonts w:ascii="Times New Roman" w:hAnsi="Times New Roman" w:cs="Times New Roman"/>
                <w:sz w:val="12"/>
                <w:szCs w:val="12"/>
                <w:lang w:val="en-US"/>
              </w:rPr>
              <w:t>a</w:t>
            </w:r>
            <w:r w:rsidRPr="00607D9F">
              <w:rPr>
                <w:rFonts w:ascii="Times New Roman" w:hAnsi="Times New Roman" w:cs="Times New Roman"/>
                <w:sz w:val="12"/>
                <w:szCs w:val="12"/>
                <w:lang w:val="en-US"/>
              </w:rPr>
              <w:t>ctoferrin solution</w:t>
            </w:r>
            <w:r w:rsidR="00F31C79" w:rsidRPr="00607D9F">
              <w:rPr>
                <w:rFonts w:ascii="Times New Roman" w:hAnsi="Times New Roman" w:cs="Times New Roman"/>
                <w:sz w:val="12"/>
                <w:szCs w:val="12"/>
                <w:lang w:val="en-US"/>
              </w:rPr>
              <w:t xml:space="preserve"> 500 ng</w:t>
            </w:r>
          </w:p>
        </w:tc>
        <w:tc>
          <w:tcPr>
            <w:tcW w:w="2693" w:type="dxa"/>
          </w:tcPr>
          <w:p w14:paraId="0915CF7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24C3B6A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b/>
                <w:bCs/>
                <w:sz w:val="12"/>
                <w:szCs w:val="12"/>
                <w:lang w:val="en-US"/>
              </w:rPr>
              <w:t>PLGA and Hep-PLGA groups</w:t>
            </w:r>
            <w:r w:rsidRPr="00607D9F">
              <w:rPr>
                <w:rFonts w:ascii="Times New Roman" w:hAnsi="Times New Roman" w:cs="Times New Roman"/>
                <w:sz w:val="12"/>
                <w:szCs w:val="12"/>
                <w:lang w:val="en-US"/>
              </w:rPr>
              <w:t xml:space="preserve"> still had  severe disruption of collagen fibril organization</w:t>
            </w:r>
          </w:p>
          <w:p w14:paraId="0343230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sz w:val="12"/>
                <w:szCs w:val="12"/>
                <w:lang w:val="en-US"/>
              </w:rPr>
              <w:t xml:space="preserve">- </w:t>
            </w:r>
            <w:r w:rsidRPr="00607D9F">
              <w:rPr>
                <w:rFonts w:ascii="Times New Roman" w:hAnsi="Times New Roman" w:cs="Times New Roman"/>
                <w:b/>
                <w:bCs/>
                <w:sz w:val="12"/>
                <w:szCs w:val="12"/>
                <w:lang w:val="en-US"/>
              </w:rPr>
              <w:t>LF treatment and</w:t>
            </w:r>
          </w:p>
          <w:p w14:paraId="41A273E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b/>
                <w:bCs/>
                <w:sz w:val="12"/>
                <w:szCs w:val="12"/>
                <w:lang w:val="en-US"/>
              </w:rPr>
              <w:t>both LF/Hep-PLGA/NPs treatment</w:t>
            </w:r>
            <w:r w:rsidRPr="00607D9F">
              <w:rPr>
                <w:rFonts w:ascii="Times New Roman" w:hAnsi="Times New Roman" w:cs="Times New Roman"/>
                <w:sz w:val="12"/>
                <w:szCs w:val="12"/>
                <w:lang w:val="en-US"/>
              </w:rPr>
              <w:t xml:space="preserve"> prevented disruption of collagen fibrils</w:t>
            </w:r>
          </w:p>
          <w:p w14:paraId="1045CBB4" w14:textId="2CE4A5DB"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w:t>
            </w:r>
            <w:r w:rsidRPr="00607D9F">
              <w:rPr>
                <w:rFonts w:ascii="Times New Roman" w:hAnsi="Times New Roman" w:cs="Times New Roman"/>
                <w:b/>
                <w:bCs/>
                <w:sz w:val="12"/>
                <w:szCs w:val="12"/>
                <w:lang w:val="en-US"/>
              </w:rPr>
              <w:t>LF(10</w:t>
            </w:r>
            <w:r w:rsidR="003F3236">
              <w:rPr>
                <w:rFonts w:ascii="Times New Roman" w:hAnsi="Times New Roman" w:cs="Times New Roman"/>
                <w:b/>
                <w:bCs/>
                <w:sz w:val="12"/>
                <w:szCs w:val="12"/>
                <w:lang w:val="en-US"/>
              </w:rPr>
              <w:t>u</w:t>
            </w:r>
            <w:r w:rsidRPr="00607D9F">
              <w:rPr>
                <w:rFonts w:ascii="Times New Roman" w:hAnsi="Times New Roman" w:cs="Times New Roman"/>
                <w:b/>
                <w:bCs/>
                <w:sz w:val="12"/>
                <w:szCs w:val="12"/>
                <w:lang w:val="en-US"/>
              </w:rPr>
              <w:t>g)/ Hep-PLGA NPs</w:t>
            </w:r>
            <w:r w:rsidRPr="00607D9F">
              <w:rPr>
                <w:rFonts w:ascii="Times New Roman" w:hAnsi="Times New Roman" w:cs="Times New Roman"/>
                <w:sz w:val="12"/>
                <w:szCs w:val="12"/>
                <w:lang w:val="en-US"/>
              </w:rPr>
              <w:t xml:space="preserve"> most effective at preventing disorganization of collagen fibers</w:t>
            </w:r>
          </w:p>
          <w:p w14:paraId="60A46DE3"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2"/>
                <w:szCs w:val="12"/>
                <w:lang w:val="en-US"/>
              </w:rPr>
            </w:pPr>
            <w:r w:rsidRPr="00607D9F">
              <w:rPr>
                <w:rFonts w:ascii="Times New Roman" w:hAnsi="Times New Roman" w:cs="Times New Roman"/>
                <w:sz w:val="12"/>
                <w:szCs w:val="12"/>
                <w:lang w:val="en-US"/>
              </w:rPr>
              <w:t xml:space="preserve">-- </w:t>
            </w:r>
            <w:r w:rsidRPr="00607D9F">
              <w:rPr>
                <w:rFonts w:ascii="Times New Roman" w:hAnsi="Times New Roman" w:cs="Times New Roman"/>
                <w:b/>
                <w:bCs/>
                <w:sz w:val="12"/>
                <w:szCs w:val="12"/>
                <w:lang w:val="en-US"/>
              </w:rPr>
              <w:t>LF treatment and</w:t>
            </w:r>
          </w:p>
          <w:p w14:paraId="1F1891D5" w14:textId="4EBC8EAC"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b/>
                <w:bCs/>
                <w:sz w:val="12"/>
                <w:szCs w:val="12"/>
                <w:lang w:val="en-US"/>
              </w:rPr>
              <w:t>both LF/Hep-PLGA/NPs treatment</w:t>
            </w:r>
            <w:r w:rsidRPr="00607D9F">
              <w:rPr>
                <w:rFonts w:ascii="Times New Roman" w:hAnsi="Times New Roman" w:cs="Times New Roman"/>
                <w:sz w:val="12"/>
                <w:szCs w:val="12"/>
                <w:lang w:val="en-US"/>
              </w:rPr>
              <w:t xml:space="preserve"> increased collagen type I, DCN</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and TNC levels in comparison with other treatment groups</w:t>
            </w:r>
          </w:p>
          <w:p w14:paraId="0C9F4F3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2835" w:type="dxa"/>
          </w:tcPr>
          <w:p w14:paraId="56AF3C6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1BAD67E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xml:space="preserve">- </w:t>
            </w:r>
            <w:r w:rsidRPr="00607D9F">
              <w:rPr>
                <w:rFonts w:ascii="Times New Roman" w:hAnsi="Times New Roman" w:cs="Times New Roman"/>
                <w:sz w:val="12"/>
                <w:szCs w:val="12"/>
                <w:u w:val="single"/>
                <w:lang w:val="en-US"/>
              </w:rPr>
              <w:t>LF and the two types of LF/Hep-</w:t>
            </w:r>
          </w:p>
          <w:p w14:paraId="6677E80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PLGA NPs</w:t>
            </w:r>
            <w:r w:rsidRPr="00607D9F">
              <w:rPr>
                <w:rFonts w:ascii="Times New Roman" w:hAnsi="Times New Roman" w:cs="Times New Roman"/>
                <w:sz w:val="12"/>
                <w:szCs w:val="12"/>
                <w:lang w:val="en-US"/>
              </w:rPr>
              <w:t xml:space="preserve"> had prominent anti-inflammatory effects as reflected by their suppression of mRNA levels of pro-inflammatory mediators</w:t>
            </w:r>
          </w:p>
          <w:p w14:paraId="210C351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C5DC58A"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LF/Hep-</w:t>
            </w:r>
          </w:p>
          <w:p w14:paraId="6470279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PLGA NPs demonstrated weaker anti-inflammatory effects than LF only.</w:t>
            </w:r>
          </w:p>
          <w:p w14:paraId="3DAB611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72B765C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00C92BC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-LF and the two types of LF (1 μg</w:t>
            </w:r>
          </w:p>
          <w:p w14:paraId="40A18E6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or 10 μg)/Hep-PLGA NPs markedly decreased mRNA levels of pro-inflammatory factors and proteases. </w:t>
            </w:r>
          </w:p>
          <w:p w14:paraId="10E174E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LF(10 μg)/Hep-PLGA</w:t>
            </w:r>
          </w:p>
          <w:p w14:paraId="344E21D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NPs were very effective at suppressing mRNA levels of all pro-inflammatory</w:t>
            </w:r>
          </w:p>
          <w:p w14:paraId="484A1C7D" w14:textId="1DD76845"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mediators.</w:t>
            </w:r>
          </w:p>
        </w:tc>
        <w:tc>
          <w:tcPr>
            <w:tcW w:w="1418" w:type="dxa"/>
          </w:tcPr>
          <w:p w14:paraId="5E33C0B9" w14:textId="77777777" w:rsidR="001B1265" w:rsidRPr="00607D9F" w:rsidRDefault="001B1265"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b/>
                <w:bCs/>
                <w:sz w:val="12"/>
                <w:szCs w:val="12"/>
                <w:lang w:val="en-US"/>
              </w:rPr>
              <w:t>LF- and LF/Hep-PLGA-treated groups</w:t>
            </w:r>
            <w:r w:rsidRPr="00607D9F">
              <w:rPr>
                <w:rFonts w:ascii="Times New Roman" w:hAnsi="Times New Roman" w:cs="Times New Roman"/>
                <w:sz w:val="12"/>
                <w:szCs w:val="12"/>
                <w:lang w:val="en-US"/>
              </w:rPr>
              <w:t xml:space="preserve"> demonstrated greatly increased stiffness and tensile strength compared to other treatment groups and is almost at the level of the control group.</w:t>
            </w:r>
          </w:p>
        </w:tc>
      </w:tr>
      <w:tr w:rsidR="0038310B" w:rsidRPr="00607D9F" w14:paraId="5096C0FB" w14:textId="77777777" w:rsidTr="00C778E4">
        <w:trPr>
          <w:trHeight w:val="1704"/>
        </w:trPr>
        <w:tc>
          <w:tcPr>
            <w:cnfStyle w:val="001000000000" w:firstRow="0" w:lastRow="0" w:firstColumn="1" w:lastColumn="0" w:oddVBand="0" w:evenVBand="0" w:oddHBand="0" w:evenHBand="0" w:firstRowFirstColumn="0" w:firstRowLastColumn="0" w:lastRowFirstColumn="0" w:lastRowLastColumn="0"/>
            <w:tcW w:w="1559" w:type="dxa"/>
          </w:tcPr>
          <w:p w14:paraId="6CF6A2E3" w14:textId="3D04322F" w:rsidR="001B1265" w:rsidRPr="00607D9F" w:rsidRDefault="001B1265" w:rsidP="00E75BB9">
            <w:pPr>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Liu et </w:t>
            </w:r>
            <w:r w:rsidR="0010756E" w:rsidRPr="00607D9F">
              <w:rPr>
                <w:rFonts w:ascii="Times New Roman" w:hAnsi="Times New Roman" w:cs="Times New Roman"/>
                <w:sz w:val="12"/>
                <w:szCs w:val="12"/>
                <w:lang w:val="en-US"/>
              </w:rPr>
              <w:t>al.</w:t>
            </w:r>
          </w:p>
          <w:p w14:paraId="4CD3D06F" w14:textId="3B135115" w:rsidR="001B1265" w:rsidRPr="00607D9F" w:rsidRDefault="001B1265" w:rsidP="00E75BB9">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(2020)</w:t>
            </w:r>
            <w:r w:rsidR="009C3FD8" w:rsidRPr="00607D9F">
              <w:rPr>
                <w:rFonts w:ascii="Times New Roman" w:hAnsi="Times New Roman" w:cs="Times New Roman"/>
                <w:sz w:val="12"/>
                <w:szCs w:val="12"/>
                <w:lang w:val="en-US"/>
              </w:rPr>
              <w:t xml:space="preserve"> (1</w:t>
            </w:r>
            <w:r w:rsidR="00A047AF">
              <w:rPr>
                <w:rFonts w:ascii="Times New Roman" w:hAnsi="Times New Roman" w:cs="Times New Roman"/>
                <w:sz w:val="12"/>
                <w:szCs w:val="12"/>
                <w:lang w:val="en-US"/>
              </w:rPr>
              <w:t>6</w:t>
            </w:r>
            <w:r w:rsidR="009C3FD8" w:rsidRPr="00607D9F">
              <w:rPr>
                <w:rFonts w:ascii="Times New Roman" w:hAnsi="Times New Roman" w:cs="Times New Roman"/>
                <w:sz w:val="12"/>
                <w:szCs w:val="12"/>
                <w:lang w:val="en-US"/>
              </w:rPr>
              <w:t>)</w:t>
            </w:r>
          </w:p>
          <w:p w14:paraId="5C559369" w14:textId="77777777" w:rsidR="000118B2" w:rsidRPr="00607D9F" w:rsidRDefault="000118B2" w:rsidP="00E75BB9">
            <w:pPr>
              <w:rPr>
                <w:rFonts w:ascii="Times New Roman" w:hAnsi="Times New Roman" w:cs="Times New Roman"/>
                <w:sz w:val="12"/>
                <w:szCs w:val="12"/>
                <w:lang w:val="en-US"/>
              </w:rPr>
            </w:pPr>
          </w:p>
          <w:p w14:paraId="37578135" w14:textId="43F430DB" w:rsidR="001B1265" w:rsidRPr="00607D9F" w:rsidRDefault="007130B8" w:rsidP="00E75BB9">
            <w:pPr>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Analyzing the efficacy of treatment </w:t>
            </w:r>
          </w:p>
        </w:tc>
        <w:tc>
          <w:tcPr>
            <w:tcW w:w="2269" w:type="dxa"/>
          </w:tcPr>
          <w:p w14:paraId="3304A300"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3EDFB2F"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Tenocytes obtained from 8-weeks-old mice</w:t>
            </w:r>
          </w:p>
          <w:p w14:paraId="6BCA1F2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419F648"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309FD33"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12-week old mice(C57BL/6)</w:t>
            </w:r>
          </w:p>
          <w:p w14:paraId="21436D9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2CFE81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6D07709A"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(n=6)</w:t>
            </w:r>
          </w:p>
          <w:p w14:paraId="5177B144"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O</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-induced</w:t>
            </w:r>
          </w:p>
          <w:p w14:paraId="41BA4022" w14:textId="0D3DFB1E"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O</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induces+treatment</w:t>
            </w:r>
          </w:p>
        </w:tc>
        <w:tc>
          <w:tcPr>
            <w:tcW w:w="1099" w:type="dxa"/>
          </w:tcPr>
          <w:p w14:paraId="213B374A" w14:textId="77777777" w:rsidR="001B1265" w:rsidRPr="00607D9F" w:rsidRDefault="001B1265" w:rsidP="00E75B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weeks</w:t>
            </w:r>
          </w:p>
        </w:tc>
        <w:tc>
          <w:tcPr>
            <w:tcW w:w="1711" w:type="dxa"/>
          </w:tcPr>
          <w:p w14:paraId="77C4CAA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3A042E9" w14:textId="5ABB9F78"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Treated with 500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M H</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O</w:t>
            </w:r>
            <w:r w:rsidRPr="00607D9F">
              <w:rPr>
                <w:rFonts w:ascii="Times New Roman" w:hAnsi="Times New Roman" w:cs="Times New Roman"/>
                <w:sz w:val="12"/>
                <w:szCs w:val="12"/>
                <w:vertAlign w:val="subscript"/>
                <w:lang w:val="en-US"/>
              </w:rPr>
              <w:t xml:space="preserve">2 </w:t>
            </w:r>
            <w:r w:rsidRPr="00607D9F">
              <w:rPr>
                <w:rFonts w:ascii="Times New Roman" w:hAnsi="Times New Roman" w:cs="Times New Roman"/>
                <w:sz w:val="12"/>
                <w:szCs w:val="12"/>
                <w:lang w:val="en-US"/>
              </w:rPr>
              <w:t>for 24 hr</w:t>
            </w:r>
          </w:p>
          <w:p w14:paraId="4633CC6C"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C3614AA"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1C397E5"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O</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 xml:space="preserve"> (25 μl of 500 μM) over Achilles tendon 3x/week for 3 weeks</w:t>
            </w:r>
          </w:p>
        </w:tc>
        <w:tc>
          <w:tcPr>
            <w:tcW w:w="1868" w:type="dxa"/>
          </w:tcPr>
          <w:p w14:paraId="57A719BC"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40933091"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Tenocytes were</w:t>
            </w:r>
          </w:p>
          <w:p w14:paraId="69BAFA6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pre-treated with Alda-1</w:t>
            </w:r>
          </w:p>
          <w:p w14:paraId="4524FF15"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75AB547"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2DE926CE" w14:textId="2E4C83F9" w:rsidR="00E75BB9"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vertAlign w:val="subscript"/>
                <w:lang w:val="en-US"/>
              </w:rPr>
            </w:pPr>
            <w:r w:rsidRPr="00607D9F">
              <w:rPr>
                <w:rFonts w:ascii="Times New Roman" w:hAnsi="Times New Roman" w:cs="Times New Roman"/>
                <w:sz w:val="12"/>
                <w:szCs w:val="12"/>
                <w:lang w:val="en-US"/>
              </w:rPr>
              <w:t>Subcutaneous injection Pre-</w:t>
            </w:r>
            <w:r w:rsidR="00B1526A" w:rsidRPr="00607D9F">
              <w:rPr>
                <w:rFonts w:ascii="Times New Roman" w:hAnsi="Times New Roman" w:cs="Times New Roman"/>
                <w:sz w:val="12"/>
                <w:szCs w:val="12"/>
                <w:lang w:val="en-US"/>
              </w:rPr>
              <w:t>administered</w:t>
            </w:r>
            <w:r w:rsidRPr="00607D9F">
              <w:rPr>
                <w:rFonts w:ascii="Times New Roman" w:hAnsi="Times New Roman" w:cs="Times New Roman"/>
                <w:sz w:val="12"/>
                <w:szCs w:val="12"/>
                <w:lang w:val="en-US"/>
              </w:rPr>
              <w:t xml:space="preserve"> with Alda-1 (20mg/kg) for six hours and subsequently injected with  H</w:t>
            </w:r>
            <w:r w:rsidRPr="00607D9F">
              <w:rPr>
                <w:rFonts w:ascii="Times New Roman" w:hAnsi="Times New Roman" w:cs="Times New Roman"/>
                <w:sz w:val="12"/>
                <w:szCs w:val="12"/>
                <w:vertAlign w:val="subscript"/>
                <w:lang w:val="en-US"/>
              </w:rPr>
              <w:t>2</w:t>
            </w:r>
            <w:r w:rsidRPr="00607D9F">
              <w:rPr>
                <w:rFonts w:ascii="Times New Roman" w:hAnsi="Times New Roman" w:cs="Times New Roman"/>
                <w:sz w:val="12"/>
                <w:szCs w:val="12"/>
                <w:lang w:val="en-US"/>
              </w:rPr>
              <w:t>O</w:t>
            </w:r>
            <w:r w:rsidRPr="00607D9F">
              <w:rPr>
                <w:rFonts w:ascii="Times New Roman" w:hAnsi="Times New Roman" w:cs="Times New Roman"/>
                <w:sz w:val="12"/>
                <w:szCs w:val="12"/>
                <w:vertAlign w:val="subscript"/>
                <w:lang w:val="en-US"/>
              </w:rPr>
              <w:t>2</w:t>
            </w:r>
          </w:p>
        </w:tc>
        <w:tc>
          <w:tcPr>
            <w:tcW w:w="2693" w:type="dxa"/>
          </w:tcPr>
          <w:p w14:paraId="648287A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E9ACAD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with no treatment</w:t>
            </w:r>
          </w:p>
          <w:p w14:paraId="1364644A"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-Inhibited apoptotic cell death of tenocytes</w:t>
            </w:r>
          </w:p>
          <w:p w14:paraId="6D648C79"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-Induced hypercellularity and neovascularization</w:t>
            </w:r>
          </w:p>
        </w:tc>
        <w:tc>
          <w:tcPr>
            <w:tcW w:w="2835" w:type="dxa"/>
          </w:tcPr>
          <w:p w14:paraId="456DE8BB"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48621A1"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48C4F335" w14:textId="32BA4DB4"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 of caspase-3, caspase-9, cytochrome c</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and Bax</w:t>
            </w:r>
          </w:p>
          <w:p w14:paraId="46B30A4D" w14:textId="3043B77A"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 of Grp78, IRE1α, PERK, CHOP</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or active caspase-12 protein</w:t>
            </w:r>
          </w:p>
          <w:p w14:paraId="43EE6FDA" w14:textId="77777777" w:rsidR="00F31C79"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-Blocked  IL-1β and TNF-α upregulation</w:t>
            </w:r>
          </w:p>
          <w:p w14:paraId="1253A969" w14:textId="7DABE27B" w:rsidR="00F31C79" w:rsidRPr="00607D9F" w:rsidRDefault="00F31C79"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-Blocked down</w:t>
            </w:r>
            <w:r w:rsidR="00CD2862" w:rsidRPr="00607D9F">
              <w:rPr>
                <w:rFonts w:ascii="Times New Roman" w:hAnsi="Times New Roman" w:cs="Times New Roman"/>
                <w:sz w:val="12"/>
                <w:szCs w:val="12"/>
                <w:lang w:val="en-US"/>
              </w:rPr>
              <w:t>-reg</w:t>
            </w:r>
            <w:r w:rsidRPr="00607D9F">
              <w:rPr>
                <w:rFonts w:ascii="Times New Roman" w:hAnsi="Times New Roman" w:cs="Times New Roman"/>
                <w:sz w:val="12"/>
                <w:szCs w:val="12"/>
                <w:lang w:val="en-US"/>
              </w:rPr>
              <w:t>ulation of collagen type 1</w:t>
            </w:r>
          </w:p>
          <w:p w14:paraId="5D9F01D7" w14:textId="2E96D11A"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418" w:type="dxa"/>
          </w:tcPr>
          <w:p w14:paraId="38167517" w14:textId="77777777" w:rsidR="001B1265" w:rsidRPr="00607D9F" w:rsidRDefault="001B1265" w:rsidP="00E75B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38310B" w:rsidRPr="00982687" w14:paraId="355314BA" w14:textId="77777777" w:rsidTr="00C778E4">
        <w:trPr>
          <w:cnfStyle w:val="000000100000" w:firstRow="0" w:lastRow="0" w:firstColumn="0" w:lastColumn="0" w:oddVBand="0" w:evenVBand="0" w:oddHBand="1" w:evenHBand="0" w:firstRowFirstColumn="0" w:firstRowLastColumn="0" w:lastRowFirstColumn="0" w:lastRowLastColumn="0"/>
          <w:trHeight w:val="2904"/>
        </w:trPr>
        <w:tc>
          <w:tcPr>
            <w:cnfStyle w:val="001000000000" w:firstRow="0" w:lastRow="0" w:firstColumn="1" w:lastColumn="0" w:oddVBand="0" w:evenVBand="0" w:oddHBand="0" w:evenHBand="0" w:firstRowFirstColumn="0" w:firstRowLastColumn="0" w:lastRowFirstColumn="0" w:lastRowLastColumn="0"/>
            <w:tcW w:w="1559" w:type="dxa"/>
          </w:tcPr>
          <w:p w14:paraId="42763DEB" w14:textId="34997721"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 xml:space="preserve">Choi et </w:t>
            </w:r>
            <w:r w:rsidR="0010756E" w:rsidRPr="00607D9F">
              <w:rPr>
                <w:rFonts w:ascii="Times New Roman" w:hAnsi="Times New Roman" w:cs="Times New Roman"/>
                <w:sz w:val="12"/>
                <w:szCs w:val="12"/>
                <w:lang w:val="en-US"/>
              </w:rPr>
              <w:t>al.</w:t>
            </w:r>
          </w:p>
          <w:p w14:paraId="4D3226F4" w14:textId="567D27BB"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(2020)</w:t>
            </w:r>
            <w:r w:rsidR="009C3FD8" w:rsidRPr="00607D9F">
              <w:rPr>
                <w:rFonts w:ascii="Times New Roman" w:hAnsi="Times New Roman" w:cs="Times New Roman"/>
                <w:sz w:val="12"/>
                <w:szCs w:val="12"/>
                <w:lang w:val="en-US"/>
              </w:rPr>
              <w:t xml:space="preserve"> (</w:t>
            </w:r>
            <w:r w:rsidR="00895835">
              <w:rPr>
                <w:rFonts w:ascii="Times New Roman" w:hAnsi="Times New Roman" w:cs="Times New Roman"/>
                <w:sz w:val="12"/>
                <w:szCs w:val="12"/>
                <w:lang w:val="en-US"/>
              </w:rPr>
              <w:t>19</w:t>
            </w:r>
            <w:r w:rsidR="009C3FD8" w:rsidRPr="00607D9F">
              <w:rPr>
                <w:rFonts w:ascii="Times New Roman" w:hAnsi="Times New Roman" w:cs="Times New Roman"/>
                <w:sz w:val="12"/>
                <w:szCs w:val="12"/>
                <w:lang w:val="en-US"/>
              </w:rPr>
              <w:t>)</w:t>
            </w:r>
          </w:p>
          <w:p w14:paraId="180D3C87" w14:textId="77777777" w:rsidR="001B1265" w:rsidRPr="00607D9F" w:rsidRDefault="001B1265" w:rsidP="00E75BB9">
            <w:pPr>
              <w:pStyle w:val="Geenafstand"/>
              <w:rPr>
                <w:rFonts w:ascii="Times New Roman" w:hAnsi="Times New Roman" w:cs="Times New Roman"/>
                <w:sz w:val="12"/>
                <w:szCs w:val="12"/>
                <w:lang w:val="en-US"/>
              </w:rPr>
            </w:pPr>
          </w:p>
          <w:p w14:paraId="4ED7D15F" w14:textId="77777777" w:rsidR="001B1265" w:rsidRPr="00607D9F" w:rsidRDefault="001B1265" w:rsidP="00E75BB9">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Comparison of single treatment effect and combination of treatments</w:t>
            </w:r>
          </w:p>
          <w:p w14:paraId="48880A8B" w14:textId="77777777" w:rsidR="001B1265" w:rsidRPr="00607D9F" w:rsidRDefault="001B1265" w:rsidP="00E75BB9">
            <w:pPr>
              <w:pStyle w:val="Geenafstand"/>
              <w:rPr>
                <w:rFonts w:ascii="Times New Roman" w:hAnsi="Times New Roman" w:cs="Times New Roman"/>
                <w:sz w:val="12"/>
                <w:szCs w:val="12"/>
                <w:lang w:val="en-US"/>
              </w:rPr>
            </w:pPr>
          </w:p>
        </w:tc>
        <w:tc>
          <w:tcPr>
            <w:tcW w:w="2269" w:type="dxa"/>
          </w:tcPr>
          <w:p w14:paraId="260958F4"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4FA6560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Cultured tenocytes</w:t>
            </w:r>
          </w:p>
          <w:p w14:paraId="3B3FAFD3"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1549049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2D423E5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24 Male 8-weeks old Sprague-Dawley rats</w:t>
            </w:r>
          </w:p>
          <w:p w14:paraId="615E8AD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302126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groups (n=4 per group): </w:t>
            </w:r>
          </w:p>
          <w:p w14:paraId="0188FC9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Normal control </w:t>
            </w:r>
          </w:p>
          <w:p w14:paraId="7F501542"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-Induced-Tendinitis</w:t>
            </w:r>
          </w:p>
          <w:p w14:paraId="3E4C9056"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-Induced tendinitis + PMS</w:t>
            </w:r>
          </w:p>
          <w:p w14:paraId="1A4A1AB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-Induced tendinitis + DEX (1%)/PMSs, </w:t>
            </w:r>
          </w:p>
          <w:p w14:paraId="27EFD8C4" w14:textId="4A49F124"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-Induced </w:t>
            </w:r>
            <w:r w:rsidR="00B1526A" w:rsidRPr="00607D9F">
              <w:rPr>
                <w:rFonts w:ascii="Times New Roman" w:hAnsi="Times New Roman" w:cs="Times New Roman"/>
                <w:sz w:val="12"/>
                <w:szCs w:val="12"/>
                <w:lang w:val="en-US"/>
              </w:rPr>
              <w:t>tendinitis</w:t>
            </w:r>
            <w:r w:rsidRPr="00607D9F">
              <w:rPr>
                <w:rFonts w:ascii="Times New Roman" w:hAnsi="Times New Roman" w:cs="Times New Roman"/>
                <w:sz w:val="12"/>
                <w:szCs w:val="12"/>
                <w:lang w:val="en-US"/>
              </w:rPr>
              <w:t xml:space="preserve"> + DEX (5%)/PMSs</w:t>
            </w:r>
          </w:p>
          <w:p w14:paraId="375B9B7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-Induced tendinitis + DEX (10%)/PMSs.</w:t>
            </w:r>
          </w:p>
        </w:tc>
        <w:tc>
          <w:tcPr>
            <w:tcW w:w="1099" w:type="dxa"/>
          </w:tcPr>
          <w:p w14:paraId="5067E9EA" w14:textId="77777777" w:rsidR="001B1265" w:rsidRPr="00607D9F" w:rsidRDefault="001B1265"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1711" w:type="dxa"/>
          </w:tcPr>
          <w:p w14:paraId="3D858D0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477F0E6B" w14:textId="62FFCA65"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Il-1</w:t>
            </w:r>
            <w:r w:rsidR="00A047AF">
              <w:rPr>
                <w:rFonts w:ascii="Times New Roman" w:hAnsi="Times New Roman" w:cs="Times New Roman"/>
                <w:sz w:val="12"/>
                <w:szCs w:val="12"/>
                <w:lang w:val="en-US"/>
              </w:rPr>
              <w:t>B</w:t>
            </w:r>
            <w:r w:rsidRPr="00607D9F">
              <w:rPr>
                <w:rFonts w:ascii="Times New Roman" w:hAnsi="Times New Roman" w:cs="Times New Roman"/>
                <w:sz w:val="12"/>
                <w:szCs w:val="12"/>
                <w:lang w:val="en-US"/>
              </w:rPr>
              <w:t>(100 ng/mL) added to tenocytes</w:t>
            </w:r>
          </w:p>
          <w:p w14:paraId="7058FB6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0B1AB23"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AFF15F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Collagenase Type I 50 </w:t>
            </w:r>
            <w:r w:rsidRPr="00607D9F">
              <w:rPr>
                <w:rFonts w:ascii="Times New Roman" w:hAnsi="Times New Roman" w:cs="Times New Roman"/>
                <w:i/>
                <w:iCs/>
                <w:sz w:val="12"/>
                <w:szCs w:val="12"/>
                <w:lang w:val="en-US"/>
              </w:rPr>
              <w:t>μ</w:t>
            </w:r>
            <w:r w:rsidRPr="00607D9F">
              <w:rPr>
                <w:rFonts w:ascii="Times New Roman" w:hAnsi="Times New Roman" w:cs="Times New Roman"/>
                <w:sz w:val="12"/>
                <w:szCs w:val="12"/>
                <w:lang w:val="en-US"/>
              </w:rPr>
              <w:t>L administered to right Achilles tendon</w:t>
            </w:r>
          </w:p>
        </w:tc>
        <w:tc>
          <w:tcPr>
            <w:tcW w:w="1868" w:type="dxa"/>
          </w:tcPr>
          <w:p w14:paraId="06FB4E33"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bookmarkStart w:id="13" w:name="_Hlk86074274"/>
            <w:r w:rsidRPr="00607D9F">
              <w:rPr>
                <w:rFonts w:ascii="Times New Roman" w:hAnsi="Times New Roman" w:cs="Times New Roman"/>
                <w:sz w:val="12"/>
                <w:szCs w:val="12"/>
                <w:lang w:val="en-US"/>
              </w:rPr>
              <w:t>Dexamethasone-containing porous microspheres</w:t>
            </w:r>
            <w:bookmarkEnd w:id="13"/>
            <w:r w:rsidRPr="00607D9F">
              <w:rPr>
                <w:rFonts w:ascii="Times New Roman" w:hAnsi="Times New Roman" w:cs="Times New Roman"/>
                <w:sz w:val="12"/>
                <w:szCs w:val="12"/>
                <w:lang w:val="en-US"/>
              </w:rPr>
              <w:t xml:space="preserve"> (DEX/PMSs)</w:t>
            </w:r>
          </w:p>
          <w:p w14:paraId="71F3B25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2D0DE68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0951E652"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Addition of  </w:t>
            </w:r>
          </w:p>
          <w:p w14:paraId="25FD9562"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1.2 mg for DEX (1%)/PMSs</w:t>
            </w:r>
          </w:p>
          <w:p w14:paraId="0C588FEB"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6.95 mg for DEX (5%)/PMSs</w:t>
            </w:r>
          </w:p>
          <w:p w14:paraId="3C95F081"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13.8 mg for</w:t>
            </w:r>
          </w:p>
          <w:p w14:paraId="5F385F4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DEX (10%)/PMSs</w:t>
            </w:r>
          </w:p>
          <w:p w14:paraId="10ACF00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5811B54"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50236BD"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At 1 week, the rats were</w:t>
            </w:r>
          </w:p>
          <w:p w14:paraId="50FAC69A" w14:textId="5DD7E0DF" w:rsidR="001B1265" w:rsidRPr="00607D9F" w:rsidRDefault="00B1526A"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w:t>
            </w:r>
            <w:r w:rsidR="001B1265" w:rsidRPr="00607D9F">
              <w:rPr>
                <w:rFonts w:ascii="Times New Roman" w:hAnsi="Times New Roman" w:cs="Times New Roman"/>
                <w:sz w:val="12"/>
                <w:szCs w:val="12"/>
                <w:lang w:val="en-US"/>
              </w:rPr>
              <w:t xml:space="preserve"> injected with 50 </w:t>
            </w:r>
            <w:r w:rsidR="001B1265" w:rsidRPr="00607D9F">
              <w:rPr>
                <w:rFonts w:ascii="Times New Roman" w:hAnsi="Times New Roman" w:cs="Times New Roman"/>
                <w:i/>
                <w:iCs/>
                <w:sz w:val="12"/>
                <w:szCs w:val="12"/>
                <w:lang w:val="en-US"/>
              </w:rPr>
              <w:t>μ</w:t>
            </w:r>
            <w:r w:rsidR="001B1265" w:rsidRPr="00607D9F">
              <w:rPr>
                <w:rFonts w:ascii="Times New Roman" w:hAnsi="Times New Roman" w:cs="Times New Roman"/>
                <w:sz w:val="12"/>
                <w:szCs w:val="12"/>
                <w:lang w:val="en-US"/>
              </w:rPr>
              <w:t>L of carboxymethyl cellulose (CMC) containing</w:t>
            </w:r>
          </w:p>
          <w:p w14:paraId="3FA1E8E6"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each microsphere (10 mg) with: </w:t>
            </w:r>
          </w:p>
          <w:p w14:paraId="4170890F"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-60 </w:t>
            </w:r>
            <w:r w:rsidRPr="00607D9F">
              <w:rPr>
                <w:rFonts w:ascii="Times New Roman" w:hAnsi="Times New Roman" w:cs="Times New Roman"/>
                <w:i/>
                <w:iCs/>
                <w:sz w:val="12"/>
                <w:szCs w:val="12"/>
                <w:lang w:val="en-US"/>
              </w:rPr>
              <w:t>μ</w:t>
            </w:r>
            <w:r w:rsidRPr="00607D9F">
              <w:rPr>
                <w:rFonts w:ascii="Times New Roman" w:hAnsi="Times New Roman" w:cs="Times New Roman"/>
                <w:sz w:val="12"/>
                <w:szCs w:val="12"/>
                <w:lang w:val="en-US"/>
              </w:rPr>
              <w:t>g/rat for DEX (1%)/PMSs,</w:t>
            </w:r>
          </w:p>
          <w:p w14:paraId="1546E58F"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-347.5 </w:t>
            </w:r>
            <w:r w:rsidRPr="00607D9F">
              <w:rPr>
                <w:rFonts w:ascii="Times New Roman" w:hAnsi="Times New Roman" w:cs="Times New Roman"/>
                <w:i/>
                <w:iCs/>
                <w:sz w:val="12"/>
                <w:szCs w:val="12"/>
                <w:lang w:val="en-US"/>
              </w:rPr>
              <w:t>μ</w:t>
            </w:r>
            <w:r w:rsidRPr="00607D9F">
              <w:rPr>
                <w:rFonts w:ascii="Times New Roman" w:hAnsi="Times New Roman" w:cs="Times New Roman"/>
                <w:sz w:val="12"/>
                <w:szCs w:val="12"/>
                <w:lang w:val="en-US"/>
              </w:rPr>
              <w:t xml:space="preserve">g/rat for DEX (5%)/PMSs </w:t>
            </w:r>
          </w:p>
          <w:p w14:paraId="5BE16202"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-690 </w:t>
            </w:r>
            <w:r w:rsidRPr="00607D9F">
              <w:rPr>
                <w:rFonts w:ascii="Times New Roman" w:hAnsi="Times New Roman" w:cs="Times New Roman"/>
                <w:i/>
                <w:iCs/>
                <w:sz w:val="12"/>
                <w:szCs w:val="12"/>
                <w:lang w:val="en-US"/>
              </w:rPr>
              <w:t>μ</w:t>
            </w:r>
            <w:r w:rsidRPr="00607D9F">
              <w:rPr>
                <w:rFonts w:ascii="Times New Roman" w:hAnsi="Times New Roman" w:cs="Times New Roman"/>
                <w:sz w:val="12"/>
                <w:szCs w:val="12"/>
                <w:lang w:val="en-US"/>
              </w:rPr>
              <w:t>g/rat for DEX</w:t>
            </w:r>
          </w:p>
          <w:p w14:paraId="1AB8EAB9" w14:textId="5DDEAB3C"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(10%)/PMSs,</w:t>
            </w:r>
          </w:p>
        </w:tc>
        <w:tc>
          <w:tcPr>
            <w:tcW w:w="2693" w:type="dxa"/>
          </w:tcPr>
          <w:p w14:paraId="43118BD4"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32E2EF1"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DEX/PMSs compared to PMS alone</w:t>
            </w:r>
          </w:p>
          <w:p w14:paraId="6DCB8EB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collagen fiber breakdown</w:t>
            </w:r>
          </w:p>
          <w:p w14:paraId="352FFBE5" w14:textId="461C8896"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-DEX(10%)/PMS displayed </w:t>
            </w:r>
            <w:r w:rsidR="00CD2862" w:rsidRPr="00607D9F">
              <w:rPr>
                <w:rFonts w:ascii="Times New Roman" w:hAnsi="Times New Roman" w:cs="Times New Roman"/>
                <w:sz w:val="12"/>
                <w:szCs w:val="12"/>
                <w:lang w:val="en-US"/>
              </w:rPr>
              <w:t xml:space="preserve">the </w:t>
            </w:r>
            <w:r w:rsidRPr="00607D9F">
              <w:rPr>
                <w:rFonts w:ascii="Times New Roman" w:hAnsi="Times New Roman" w:cs="Times New Roman"/>
                <w:sz w:val="12"/>
                <w:szCs w:val="12"/>
                <w:lang w:val="en-US"/>
              </w:rPr>
              <w:t>best therapeutic effect</w:t>
            </w:r>
          </w:p>
          <w:p w14:paraId="0CDF573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2835" w:type="dxa"/>
          </w:tcPr>
          <w:p w14:paraId="6F207B7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4C2E6D4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DEX/PMSs compared to PMS alone</w:t>
            </w:r>
          </w:p>
          <w:p w14:paraId="2C245621" w14:textId="4FB0BEBA"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-Decreases </w:t>
            </w:r>
            <w:r w:rsidR="00CD2862" w:rsidRPr="00607D9F">
              <w:rPr>
                <w:rFonts w:ascii="Times New Roman" w:hAnsi="Times New Roman" w:cs="Times New Roman"/>
                <w:sz w:val="12"/>
                <w:szCs w:val="12"/>
                <w:lang w:val="en-US"/>
              </w:rPr>
              <w:t xml:space="preserve">the </w:t>
            </w:r>
            <w:r w:rsidRPr="00607D9F">
              <w:rPr>
                <w:rFonts w:ascii="Times New Roman" w:hAnsi="Times New Roman" w:cs="Times New Roman"/>
                <w:sz w:val="12"/>
                <w:szCs w:val="12"/>
                <w:lang w:val="en-US"/>
              </w:rPr>
              <w:t>level of  COX-2, IL-</w:t>
            </w:r>
          </w:p>
          <w:p w14:paraId="0908EF1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1β, IL-6, and TNF-α</w:t>
            </w:r>
          </w:p>
          <w:p w14:paraId="36C8A9D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-DEX(10%)/PMSs showed slightly lower levels than other DEX/PMSs groups</w:t>
            </w:r>
          </w:p>
          <w:p w14:paraId="4B291D5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358345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69DD4A0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DEX/PMSs compared to PMS alone</w:t>
            </w:r>
          </w:p>
          <w:p w14:paraId="696E70AB" w14:textId="4A91D669"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-Decreases </w:t>
            </w:r>
            <w:r w:rsidR="00CD2862" w:rsidRPr="00607D9F">
              <w:rPr>
                <w:rFonts w:ascii="Times New Roman" w:hAnsi="Times New Roman" w:cs="Times New Roman"/>
                <w:sz w:val="12"/>
                <w:szCs w:val="12"/>
                <w:lang w:val="en-US"/>
              </w:rPr>
              <w:t xml:space="preserve">the </w:t>
            </w:r>
            <w:r w:rsidRPr="00607D9F">
              <w:rPr>
                <w:rFonts w:ascii="Times New Roman" w:hAnsi="Times New Roman" w:cs="Times New Roman"/>
                <w:sz w:val="12"/>
                <w:szCs w:val="12"/>
                <w:lang w:val="en-US"/>
              </w:rPr>
              <w:t>level of  COX-2, IL-</w:t>
            </w:r>
          </w:p>
          <w:p w14:paraId="4CE546C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1β, IL-6, and TNF-α</w:t>
            </w:r>
          </w:p>
          <w:p w14:paraId="12DA4240" w14:textId="57DB691D"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-DEX(10%)/PMSs showed </w:t>
            </w:r>
            <w:r w:rsidR="00CD2862" w:rsidRPr="00607D9F">
              <w:rPr>
                <w:rFonts w:ascii="Times New Roman" w:hAnsi="Times New Roman" w:cs="Times New Roman"/>
                <w:sz w:val="12"/>
                <w:szCs w:val="12"/>
                <w:lang w:val="en-US"/>
              </w:rPr>
              <w:t xml:space="preserve">a </w:t>
            </w:r>
            <w:r w:rsidRPr="00607D9F">
              <w:rPr>
                <w:rFonts w:ascii="Times New Roman" w:hAnsi="Times New Roman" w:cs="Times New Roman"/>
                <w:sz w:val="12"/>
                <w:szCs w:val="12"/>
                <w:lang w:val="en-US"/>
              </w:rPr>
              <w:t>slightly lower best reduction compared to other DEX/PMSs groups</w:t>
            </w:r>
          </w:p>
          <w:p w14:paraId="5A2C5CE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418" w:type="dxa"/>
          </w:tcPr>
          <w:p w14:paraId="72F5DB78" w14:textId="77777777" w:rsidR="001B1265" w:rsidRPr="00607D9F" w:rsidRDefault="001B1265"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-Tensile strength and stiffness increased dose-dependently in the DEX/PMSs treated groups</w:t>
            </w:r>
          </w:p>
          <w:p w14:paraId="5CF16F98" w14:textId="175C57C0" w:rsidR="001B1265" w:rsidRPr="00607D9F" w:rsidRDefault="001B1265"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-The tendinitis and PMS treated groups had much lower values compared to </w:t>
            </w:r>
            <w:r w:rsidR="00CD2862" w:rsidRPr="00607D9F">
              <w:rPr>
                <w:rFonts w:ascii="Times New Roman" w:hAnsi="Times New Roman" w:cs="Times New Roman"/>
                <w:sz w:val="12"/>
                <w:szCs w:val="12"/>
                <w:lang w:val="en-US"/>
              </w:rPr>
              <w:t xml:space="preserve">the </w:t>
            </w:r>
            <w:r w:rsidRPr="00607D9F">
              <w:rPr>
                <w:rFonts w:ascii="Times New Roman" w:hAnsi="Times New Roman" w:cs="Times New Roman"/>
                <w:sz w:val="12"/>
                <w:szCs w:val="12"/>
                <w:lang w:val="en-US"/>
              </w:rPr>
              <w:t>control group</w:t>
            </w:r>
          </w:p>
        </w:tc>
      </w:tr>
      <w:tr w:rsidR="0038310B" w:rsidRPr="00982687" w14:paraId="358D99BD" w14:textId="77777777" w:rsidTr="0026017E">
        <w:trPr>
          <w:trHeight w:val="1075"/>
        </w:trPr>
        <w:tc>
          <w:tcPr>
            <w:cnfStyle w:val="001000000000" w:firstRow="0" w:lastRow="0" w:firstColumn="1" w:lastColumn="0" w:oddVBand="0" w:evenVBand="0" w:oddHBand="0" w:evenHBand="0" w:firstRowFirstColumn="0" w:firstRowLastColumn="0" w:lastRowFirstColumn="0" w:lastRowLastColumn="0"/>
            <w:tcW w:w="1559" w:type="dxa"/>
          </w:tcPr>
          <w:p w14:paraId="58BB34A4" w14:textId="7564189A" w:rsidR="0026017E" w:rsidRPr="00607D9F" w:rsidRDefault="0026017E" w:rsidP="0026017E">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Wang et </w:t>
            </w:r>
            <w:r w:rsidR="0010756E" w:rsidRPr="00607D9F">
              <w:rPr>
                <w:rFonts w:ascii="Times New Roman" w:hAnsi="Times New Roman" w:cs="Times New Roman"/>
                <w:sz w:val="12"/>
                <w:szCs w:val="12"/>
                <w:lang w:val="en-US"/>
              </w:rPr>
              <w:t>al.</w:t>
            </w:r>
          </w:p>
          <w:p w14:paraId="20DF6AD2" w14:textId="54681339" w:rsidR="0026017E" w:rsidRPr="00607D9F" w:rsidRDefault="0026017E" w:rsidP="0026017E">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(2020)</w:t>
            </w:r>
            <w:r w:rsidR="009C3FD8" w:rsidRPr="00607D9F">
              <w:rPr>
                <w:rFonts w:ascii="Times New Roman" w:hAnsi="Times New Roman" w:cs="Times New Roman"/>
                <w:sz w:val="12"/>
                <w:szCs w:val="12"/>
                <w:lang w:val="en-US"/>
              </w:rPr>
              <w:t xml:space="preserve"> (</w:t>
            </w:r>
            <w:r w:rsidR="00A047AF">
              <w:rPr>
                <w:rFonts w:ascii="Times New Roman" w:hAnsi="Times New Roman" w:cs="Times New Roman"/>
                <w:sz w:val="12"/>
                <w:szCs w:val="12"/>
                <w:lang w:val="en-US"/>
              </w:rPr>
              <w:t>21</w:t>
            </w:r>
            <w:r w:rsidR="009C3FD8" w:rsidRPr="00607D9F">
              <w:rPr>
                <w:rFonts w:ascii="Times New Roman" w:hAnsi="Times New Roman" w:cs="Times New Roman"/>
                <w:sz w:val="12"/>
                <w:szCs w:val="12"/>
                <w:lang w:val="en-US"/>
              </w:rPr>
              <w:t>)</w:t>
            </w:r>
          </w:p>
          <w:p w14:paraId="3611BBB4" w14:textId="77777777" w:rsidR="0026017E" w:rsidRPr="00607D9F" w:rsidRDefault="0026017E" w:rsidP="0026017E">
            <w:pPr>
              <w:pStyle w:val="Geenafstand"/>
              <w:rPr>
                <w:rFonts w:ascii="Times New Roman" w:hAnsi="Times New Roman" w:cs="Times New Roman"/>
                <w:sz w:val="12"/>
                <w:szCs w:val="12"/>
                <w:lang w:val="en-US"/>
              </w:rPr>
            </w:pPr>
          </w:p>
          <w:p w14:paraId="00EBA6DC" w14:textId="615AB1D2" w:rsidR="0026017E" w:rsidRPr="00607D9F" w:rsidRDefault="0026017E" w:rsidP="0026017E">
            <w:pPr>
              <w:pStyle w:val="Geenafstand"/>
              <w:rPr>
                <w:rFonts w:ascii="Times New Roman" w:hAnsi="Times New Roman" w:cs="Times New Roman"/>
                <w:sz w:val="12"/>
                <w:szCs w:val="12"/>
                <w:lang w:val="en-US"/>
              </w:rPr>
            </w:pPr>
            <w:r w:rsidRPr="00607D9F">
              <w:rPr>
                <w:rFonts w:ascii="Times New Roman" w:hAnsi="Times New Roman" w:cs="Times New Roman"/>
                <w:b w:val="0"/>
                <w:bCs w:val="0"/>
                <w:sz w:val="12"/>
                <w:szCs w:val="12"/>
                <w:lang w:val="en-US"/>
              </w:rPr>
              <w:t>Analyzing the efficacy of treatment</w:t>
            </w:r>
          </w:p>
        </w:tc>
        <w:tc>
          <w:tcPr>
            <w:tcW w:w="2269" w:type="dxa"/>
          </w:tcPr>
          <w:p w14:paraId="6F649F6D"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02450626"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Tendon stem cells derived from rats cultured in Dulbecco’s</w:t>
            </w:r>
          </w:p>
          <w:p w14:paraId="2D09827F"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modified Eagle’s medium</w:t>
            </w:r>
          </w:p>
          <w:p w14:paraId="60E01FCC"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130C7E7"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771A6E3"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24 male Sprague-Dawley rats</w:t>
            </w:r>
          </w:p>
          <w:p w14:paraId="7E1C0E41"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(n=8 per group):</w:t>
            </w:r>
          </w:p>
          <w:p w14:paraId="155BD1DF" w14:textId="5538CFB5"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00B1526A" w:rsidRPr="00607D9F">
              <w:rPr>
                <w:rFonts w:ascii="Times New Roman" w:hAnsi="Times New Roman" w:cs="Times New Roman"/>
                <w:sz w:val="12"/>
                <w:szCs w:val="12"/>
                <w:lang w:val="en-US"/>
              </w:rPr>
              <w:t>Control</w:t>
            </w:r>
          </w:p>
          <w:p w14:paraId="7E8F0E08"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w:t>
            </w:r>
          </w:p>
          <w:p w14:paraId="6B6D01B6" w14:textId="511A47AF"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-Tendinopathy+Aspirin</w:t>
            </w:r>
          </w:p>
        </w:tc>
        <w:tc>
          <w:tcPr>
            <w:tcW w:w="1099" w:type="dxa"/>
          </w:tcPr>
          <w:p w14:paraId="783CEB4C"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41BC3EF"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 7, and 14 days.</w:t>
            </w:r>
          </w:p>
          <w:p w14:paraId="48389572"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3DCA064A"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FE7A15F" w14:textId="0A60107D" w:rsidR="0026017E" w:rsidRPr="00607D9F" w:rsidRDefault="0026017E" w:rsidP="002601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5 weeks</w:t>
            </w:r>
          </w:p>
        </w:tc>
        <w:tc>
          <w:tcPr>
            <w:tcW w:w="1711" w:type="dxa"/>
          </w:tcPr>
          <w:p w14:paraId="22654974"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0426A171" w14:textId="0A9CAF93"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xml:space="preserve">Injection with collagenase type I 30 </w:t>
            </w:r>
            <w:r w:rsidR="00A047AF">
              <w:rPr>
                <w:rFonts w:ascii="Times New Roman" w:hAnsi="Times New Roman" w:cs="Times New Roman"/>
                <w:sz w:val="12"/>
                <w:szCs w:val="12"/>
                <w:lang w:val="en-US"/>
              </w:rPr>
              <w:t>u</w:t>
            </w:r>
            <w:r w:rsidRPr="00607D9F">
              <w:rPr>
                <w:rFonts w:ascii="Times New Roman" w:hAnsi="Times New Roman" w:cs="Times New Roman"/>
                <w:sz w:val="12"/>
                <w:szCs w:val="12"/>
                <w:lang w:val="en-US"/>
              </w:rPr>
              <w:t>L (10mg/ml)</w:t>
            </w:r>
          </w:p>
        </w:tc>
        <w:tc>
          <w:tcPr>
            <w:tcW w:w="1868" w:type="dxa"/>
          </w:tcPr>
          <w:p w14:paraId="2DE5D6B0"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6569FA9F"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Treated with concentration of  0, 0.25, 0.5, 1, or 2mM aspirin for 24 hr or with 2mM aspirin for 3, 7, and 14 days</w:t>
            </w:r>
          </w:p>
          <w:p w14:paraId="2DC09A0D"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0E2BAF7"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90C1D0D" w14:textId="252B7232"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 Aspirin after 1 week for a period of 4 wk</w:t>
            </w:r>
          </w:p>
        </w:tc>
        <w:tc>
          <w:tcPr>
            <w:tcW w:w="2693" w:type="dxa"/>
          </w:tcPr>
          <w:p w14:paraId="0EC8A130"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1DC6AAE"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3FF5708D"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arrangement of collagen fibers</w:t>
            </w:r>
          </w:p>
          <w:p w14:paraId="40C373FC"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2835" w:type="dxa"/>
          </w:tcPr>
          <w:p w14:paraId="45EB94CF"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79B89CE4"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-An increased expression of GDF6, GDF7, and GDF11in the aspirin medium group compared to</w:t>
            </w:r>
          </w:p>
          <w:p w14:paraId="3A67D2E9"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induction medium group</w:t>
            </w:r>
          </w:p>
          <w:p w14:paraId="3C1306B1"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-Aspirin promotes tenogenic differentiation of  tendon stem cells</w:t>
            </w:r>
          </w:p>
          <w:p w14:paraId="40F48A2B"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065739C"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F10CEEF"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2545527B" w14:textId="52DF878F"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-Higher expression of TNC, TNMD, and SCX</w:t>
            </w:r>
          </w:p>
        </w:tc>
        <w:tc>
          <w:tcPr>
            <w:tcW w:w="1418" w:type="dxa"/>
          </w:tcPr>
          <w:p w14:paraId="64604DEA"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D9A0976" w14:textId="77777777" w:rsidR="0026017E" w:rsidRPr="00607D9F" w:rsidRDefault="0026017E" w:rsidP="0026017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6F79FA8B" w14:textId="7969CC94" w:rsidR="0026017E" w:rsidRPr="00607D9F" w:rsidRDefault="0026017E" w:rsidP="002601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ultimate stress and young modulus</w:t>
            </w:r>
          </w:p>
        </w:tc>
      </w:tr>
      <w:tr w:rsidR="0038310B" w:rsidRPr="00607D9F" w14:paraId="3F6BFD96" w14:textId="77777777" w:rsidTr="00C7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4F4EFCBC" w14:textId="48C2BE97"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Zhao et </w:t>
            </w:r>
            <w:r w:rsidR="0010756E" w:rsidRPr="00607D9F">
              <w:rPr>
                <w:rFonts w:ascii="Times New Roman" w:hAnsi="Times New Roman" w:cs="Times New Roman"/>
                <w:sz w:val="12"/>
                <w:szCs w:val="12"/>
                <w:lang w:val="en-US"/>
              </w:rPr>
              <w:t>al.</w:t>
            </w:r>
          </w:p>
          <w:p w14:paraId="244297FB" w14:textId="342DBBE1"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(2019)</w:t>
            </w:r>
            <w:r w:rsidR="009C3FD8" w:rsidRPr="00607D9F">
              <w:rPr>
                <w:rFonts w:ascii="Times New Roman" w:hAnsi="Times New Roman" w:cs="Times New Roman"/>
                <w:sz w:val="12"/>
                <w:szCs w:val="12"/>
                <w:lang w:val="en-US"/>
              </w:rPr>
              <w:t xml:space="preserve"> (2</w:t>
            </w:r>
            <w:r w:rsidR="00A047AF">
              <w:rPr>
                <w:rFonts w:ascii="Times New Roman" w:hAnsi="Times New Roman" w:cs="Times New Roman"/>
                <w:sz w:val="12"/>
                <w:szCs w:val="12"/>
                <w:lang w:val="en-US"/>
              </w:rPr>
              <w:t>2</w:t>
            </w:r>
            <w:r w:rsidR="009C3FD8" w:rsidRPr="00607D9F">
              <w:rPr>
                <w:rFonts w:ascii="Times New Roman" w:hAnsi="Times New Roman" w:cs="Times New Roman"/>
                <w:sz w:val="12"/>
                <w:szCs w:val="12"/>
                <w:lang w:val="en-US"/>
              </w:rPr>
              <w:t>)</w:t>
            </w:r>
          </w:p>
          <w:p w14:paraId="29CD504D" w14:textId="77777777" w:rsidR="001B1265" w:rsidRPr="00607D9F" w:rsidRDefault="001B1265" w:rsidP="00E75BB9">
            <w:pPr>
              <w:pStyle w:val="Geenafstand"/>
              <w:rPr>
                <w:rFonts w:ascii="Times New Roman" w:hAnsi="Times New Roman" w:cs="Times New Roman"/>
                <w:sz w:val="12"/>
                <w:szCs w:val="12"/>
                <w:lang w:val="en-US"/>
              </w:rPr>
            </w:pPr>
          </w:p>
          <w:p w14:paraId="448E64D3" w14:textId="5E070DAE" w:rsidR="001B1265" w:rsidRPr="00607D9F" w:rsidRDefault="007130B8" w:rsidP="00E75BB9">
            <w:pPr>
              <w:rPr>
                <w:rFonts w:ascii="Times New Roman" w:hAnsi="Times New Roman" w:cs="Times New Roman"/>
                <w:sz w:val="12"/>
                <w:szCs w:val="12"/>
                <w:lang w:val="en-US"/>
              </w:rPr>
            </w:pPr>
            <w:r w:rsidRPr="00607D9F">
              <w:rPr>
                <w:rFonts w:ascii="Times New Roman" w:hAnsi="Times New Roman" w:cs="Times New Roman"/>
                <w:b w:val="0"/>
                <w:bCs w:val="0"/>
                <w:sz w:val="12"/>
                <w:szCs w:val="12"/>
                <w:lang w:val="en-US"/>
              </w:rPr>
              <w:t>Analyzing the efficacy of treatment</w:t>
            </w:r>
          </w:p>
        </w:tc>
        <w:tc>
          <w:tcPr>
            <w:tcW w:w="2269" w:type="dxa"/>
          </w:tcPr>
          <w:p w14:paraId="25BEDE1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65B510E" w14:textId="170378EC"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Tendon cells obtained from patellar and </w:t>
            </w:r>
            <w:r w:rsidR="00CD2862" w:rsidRPr="00607D9F">
              <w:rPr>
                <w:rFonts w:ascii="Times New Roman" w:hAnsi="Times New Roman" w:cs="Times New Roman"/>
                <w:sz w:val="12"/>
                <w:szCs w:val="12"/>
                <w:lang w:val="en-US"/>
              </w:rPr>
              <w:t>A</w:t>
            </w:r>
            <w:r w:rsidRPr="00607D9F">
              <w:rPr>
                <w:rFonts w:ascii="Times New Roman" w:hAnsi="Times New Roman" w:cs="Times New Roman"/>
                <w:sz w:val="12"/>
                <w:szCs w:val="12"/>
                <w:lang w:val="en-US"/>
              </w:rPr>
              <w:t>chilles tendons of 3-4 mo</w:t>
            </w:r>
            <w:r w:rsidR="00CD2862" w:rsidRPr="00607D9F">
              <w:rPr>
                <w:rFonts w:ascii="Times New Roman" w:hAnsi="Times New Roman" w:cs="Times New Roman"/>
                <w:sz w:val="12"/>
                <w:szCs w:val="12"/>
                <w:lang w:val="en-US"/>
              </w:rPr>
              <w:t>nt</w:t>
            </w:r>
            <w:r w:rsidRPr="00607D9F">
              <w:rPr>
                <w:rFonts w:ascii="Times New Roman" w:hAnsi="Times New Roman" w:cs="Times New Roman"/>
                <w:sz w:val="12"/>
                <w:szCs w:val="12"/>
                <w:lang w:val="en-US"/>
              </w:rPr>
              <w:t xml:space="preserve">hs old female Sprague Dawley rats </w:t>
            </w:r>
          </w:p>
          <w:p w14:paraId="1841561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D9149B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69C5A74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48 3-months old female mice </w:t>
            </w:r>
          </w:p>
          <w:p w14:paraId="5EAF38A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31DC4D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Groups(n=12 per group) divided in treatment and no treatment each:</w:t>
            </w:r>
          </w:p>
          <w:p w14:paraId="281592A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w:t>
            </w:r>
          </w:p>
          <w:p w14:paraId="5EA8A22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-Moderate treadmill (MTR)</w:t>
            </w:r>
          </w:p>
          <w:p w14:paraId="0661C8E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-Intensive treadmill (ITR)</w:t>
            </w:r>
          </w:p>
          <w:p w14:paraId="7065F141" w14:textId="471D5165"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-One</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time treadmill (OTR)</w:t>
            </w:r>
          </w:p>
        </w:tc>
        <w:tc>
          <w:tcPr>
            <w:tcW w:w="1099" w:type="dxa"/>
          </w:tcPr>
          <w:p w14:paraId="11E53D8E" w14:textId="77777777" w:rsidR="001B1265" w:rsidRPr="00607D9F" w:rsidRDefault="001B1265"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and/or 24 weeks</w:t>
            </w:r>
          </w:p>
        </w:tc>
        <w:tc>
          <w:tcPr>
            <w:tcW w:w="1711" w:type="dxa"/>
          </w:tcPr>
          <w:p w14:paraId="22773CA4"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35E2111"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Tenocytes cultured in 3mg.ml collagenase type I and 10 μg/ml HMGB1 added</w:t>
            </w:r>
          </w:p>
          <w:p w14:paraId="5D275993"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49A4326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B2F20C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Running speed  15 meters/min</w:t>
            </w:r>
          </w:p>
          <w:p w14:paraId="1A09D122"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05A8C07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b/>
                <w:bCs/>
                <w:sz w:val="12"/>
                <w:szCs w:val="12"/>
                <w:lang w:val="en-US"/>
              </w:rPr>
              <w:t xml:space="preserve">MTR </w:t>
            </w:r>
            <w:r w:rsidRPr="00607D9F">
              <w:rPr>
                <w:rFonts w:ascii="Times New Roman" w:hAnsi="Times New Roman" w:cs="Times New Roman"/>
                <w:sz w:val="12"/>
                <w:szCs w:val="12"/>
                <w:lang w:val="en-US"/>
              </w:rPr>
              <w:t>50 min/day, 5x/week</w:t>
            </w:r>
          </w:p>
          <w:p w14:paraId="35ECA17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b/>
                <w:bCs/>
                <w:sz w:val="12"/>
                <w:szCs w:val="12"/>
                <w:lang w:val="en-US"/>
              </w:rPr>
              <w:t xml:space="preserve">ITR </w:t>
            </w:r>
            <w:r w:rsidRPr="00607D9F">
              <w:rPr>
                <w:rFonts w:ascii="Times New Roman" w:hAnsi="Times New Roman" w:cs="Times New Roman"/>
                <w:sz w:val="12"/>
                <w:szCs w:val="12"/>
                <w:lang w:val="en-US"/>
              </w:rPr>
              <w:t>3hr/day, 5x/week</w:t>
            </w:r>
          </w:p>
          <w:p w14:paraId="51FC602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Pr="00607D9F">
              <w:rPr>
                <w:rFonts w:ascii="Times New Roman" w:hAnsi="Times New Roman" w:cs="Times New Roman"/>
                <w:b/>
                <w:bCs/>
                <w:sz w:val="12"/>
                <w:szCs w:val="12"/>
                <w:lang w:val="en-US"/>
              </w:rPr>
              <w:t xml:space="preserve">OTR </w:t>
            </w:r>
            <w:r w:rsidRPr="00607D9F">
              <w:rPr>
                <w:rFonts w:ascii="Times New Roman" w:hAnsi="Times New Roman" w:cs="Times New Roman"/>
                <w:sz w:val="12"/>
                <w:szCs w:val="12"/>
                <w:lang w:val="en-US"/>
              </w:rPr>
              <w:t>More than 5hr until fatigue</w:t>
            </w:r>
          </w:p>
        </w:tc>
        <w:tc>
          <w:tcPr>
            <w:tcW w:w="1868" w:type="dxa"/>
          </w:tcPr>
          <w:p w14:paraId="5A026C6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A064F6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Administration of 200 μM Glycyrrhizin</w:t>
            </w:r>
          </w:p>
          <w:p w14:paraId="4F2169B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FE1E4B4"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280FA8F4"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-Daily intraperitoneal glycyrrhizin (HMGB1-inhibitor) injection</w:t>
            </w:r>
          </w:p>
          <w:p w14:paraId="7BD17121"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  glycyrrhizin 15 min before treadmill running</w:t>
            </w:r>
          </w:p>
        </w:tc>
        <w:tc>
          <w:tcPr>
            <w:tcW w:w="2693" w:type="dxa"/>
          </w:tcPr>
          <w:p w14:paraId="2CEDECAF"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E9DCC6B"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46B7EC5A"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Lt-ITR mice treated</w:t>
            </w:r>
          </w:p>
          <w:p w14:paraId="18F31D7A" w14:textId="4AC8590C"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with </w:t>
            </w:r>
            <w:r w:rsidR="00CD2862" w:rsidRPr="00607D9F">
              <w:rPr>
                <w:rFonts w:ascii="Times New Roman" w:hAnsi="Times New Roman" w:cs="Times New Roman"/>
                <w:sz w:val="12"/>
                <w:szCs w:val="12"/>
                <w:lang w:val="en-US"/>
              </w:rPr>
              <w:t xml:space="preserve">a </w:t>
            </w:r>
            <w:r w:rsidRPr="00607D9F">
              <w:rPr>
                <w:rFonts w:ascii="Times New Roman" w:hAnsi="Times New Roman" w:cs="Times New Roman"/>
                <w:sz w:val="12"/>
                <w:szCs w:val="12"/>
                <w:lang w:val="en-US"/>
              </w:rPr>
              <w:t>daily injection of GL, no change in cell shape was observed</w:t>
            </w:r>
          </w:p>
          <w:p w14:paraId="41BE908F"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Glycosaminoglycans accumulation</w:t>
            </w:r>
          </w:p>
          <w:p w14:paraId="46BCA37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was prevented by GL administration in the group or ITR mice</w:t>
            </w:r>
          </w:p>
          <w:p w14:paraId="4DD85DE1" w14:textId="77777777" w:rsidR="001B1265" w:rsidRPr="00607D9F" w:rsidRDefault="001B1265"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2835" w:type="dxa"/>
          </w:tcPr>
          <w:p w14:paraId="0096636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470E22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compared to no treatment</w:t>
            </w:r>
          </w:p>
          <w:p w14:paraId="19A1BE2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-Glycyrrhizin induced PGE2 and MMP-3 production</w:t>
            </w:r>
          </w:p>
          <w:p w14:paraId="6D09A3E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5E24F3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605D54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58D519D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-Daily Glycyrrhizin injection before ITR blocked the increase in PGE2 and MMP-3 production</w:t>
            </w:r>
          </w:p>
          <w:p w14:paraId="024DBE9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-Glycyrrhizin inhibited the expression of SOX-9 and Col II </w:t>
            </w:r>
          </w:p>
        </w:tc>
        <w:tc>
          <w:tcPr>
            <w:tcW w:w="1418" w:type="dxa"/>
          </w:tcPr>
          <w:p w14:paraId="7B95DDD4" w14:textId="77777777" w:rsidR="001B1265" w:rsidRPr="00607D9F" w:rsidRDefault="001B1265" w:rsidP="00E75B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r w:rsidR="0038310B" w:rsidRPr="00982687" w14:paraId="2CEA1AB6" w14:textId="77777777" w:rsidTr="00C778E4">
        <w:trPr>
          <w:trHeight w:val="2124"/>
        </w:trPr>
        <w:tc>
          <w:tcPr>
            <w:cnfStyle w:val="001000000000" w:firstRow="0" w:lastRow="0" w:firstColumn="1" w:lastColumn="0" w:oddVBand="0" w:evenVBand="0" w:oddHBand="0" w:evenHBand="0" w:firstRowFirstColumn="0" w:firstRowLastColumn="0" w:lastRowFirstColumn="0" w:lastRowLastColumn="0"/>
            <w:tcW w:w="1559" w:type="dxa"/>
          </w:tcPr>
          <w:p w14:paraId="2CEC3FBB" w14:textId="640C2191"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Hoon Lee et </w:t>
            </w:r>
            <w:r w:rsidR="0010756E" w:rsidRPr="00607D9F">
              <w:rPr>
                <w:rFonts w:ascii="Times New Roman" w:hAnsi="Times New Roman" w:cs="Times New Roman"/>
                <w:sz w:val="12"/>
                <w:szCs w:val="12"/>
                <w:lang w:val="en-US"/>
              </w:rPr>
              <w:t>al.</w:t>
            </w:r>
          </w:p>
          <w:p w14:paraId="7E55B369" w14:textId="141DB589"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(2019)</w:t>
            </w:r>
            <w:r w:rsidR="009C3FD8" w:rsidRPr="00607D9F">
              <w:rPr>
                <w:rFonts w:ascii="Times New Roman" w:hAnsi="Times New Roman" w:cs="Times New Roman"/>
                <w:sz w:val="12"/>
                <w:szCs w:val="12"/>
                <w:lang w:val="en-US"/>
              </w:rPr>
              <w:t xml:space="preserve"> (4</w:t>
            </w:r>
            <w:r w:rsidR="008C51CF">
              <w:rPr>
                <w:rFonts w:ascii="Times New Roman" w:hAnsi="Times New Roman" w:cs="Times New Roman"/>
                <w:sz w:val="12"/>
                <w:szCs w:val="12"/>
                <w:lang w:val="en-US"/>
              </w:rPr>
              <w:t>3</w:t>
            </w:r>
            <w:r w:rsidR="009C3FD8" w:rsidRPr="00607D9F">
              <w:rPr>
                <w:rFonts w:ascii="Times New Roman" w:hAnsi="Times New Roman" w:cs="Times New Roman"/>
                <w:sz w:val="12"/>
                <w:szCs w:val="12"/>
                <w:lang w:val="en-US"/>
              </w:rPr>
              <w:t>)</w:t>
            </w:r>
          </w:p>
          <w:p w14:paraId="38D0B21D" w14:textId="77777777" w:rsidR="001B1265" w:rsidRPr="00607D9F" w:rsidRDefault="001B1265" w:rsidP="00E75BB9">
            <w:pPr>
              <w:pStyle w:val="Geenafstand"/>
              <w:rPr>
                <w:rFonts w:ascii="Times New Roman" w:hAnsi="Times New Roman" w:cs="Times New Roman"/>
                <w:sz w:val="12"/>
                <w:szCs w:val="12"/>
                <w:lang w:val="en-US"/>
              </w:rPr>
            </w:pPr>
          </w:p>
          <w:p w14:paraId="394DDCD3" w14:textId="77777777" w:rsidR="001B1265" w:rsidRPr="00607D9F" w:rsidRDefault="001B1265" w:rsidP="00E75BB9">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Comparison of administration type of treatment</w:t>
            </w:r>
          </w:p>
        </w:tc>
        <w:tc>
          <w:tcPr>
            <w:tcW w:w="2269" w:type="dxa"/>
          </w:tcPr>
          <w:p w14:paraId="7B1D5FC5"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30EFEF98" w14:textId="79F270E6"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Tenocytes isolated from </w:t>
            </w:r>
            <w:r w:rsidR="002F0ADD" w:rsidRPr="00607D9F">
              <w:rPr>
                <w:rFonts w:ascii="Times New Roman" w:hAnsi="Times New Roman" w:cs="Times New Roman"/>
                <w:sz w:val="12"/>
                <w:szCs w:val="12"/>
                <w:lang w:val="en-US"/>
              </w:rPr>
              <w:t>Achilles</w:t>
            </w:r>
            <w:r w:rsidRPr="00607D9F">
              <w:rPr>
                <w:rFonts w:ascii="Times New Roman" w:hAnsi="Times New Roman" w:cs="Times New Roman"/>
                <w:sz w:val="12"/>
                <w:szCs w:val="12"/>
                <w:lang w:val="en-US"/>
              </w:rPr>
              <w:t xml:space="preserve"> tendon tissues of rats</w:t>
            </w:r>
          </w:p>
          <w:p w14:paraId="7FC76AC3"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057C529"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6233755B"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New Zealand White Rabbits</w:t>
            </w:r>
          </w:p>
          <w:p w14:paraId="6B2A1E7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9E099F8"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487FA2F9"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(no treatment),</w:t>
            </w:r>
          </w:p>
          <w:p w14:paraId="639C092A"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-Collagenase (collagenase injection), </w:t>
            </w:r>
          </w:p>
          <w:p w14:paraId="741880DF"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and PCL</w:t>
            </w:r>
          </w:p>
          <w:p w14:paraId="6B14EB70"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 Tendinopathy and diclofenac (5 mg) solution, </w:t>
            </w:r>
          </w:p>
          <w:p w14:paraId="1C990E6B"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Tendinopathy and DFN (1 mg)/PCL</w:t>
            </w:r>
          </w:p>
          <w:p w14:paraId="246C630E"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Tendinopathy and DFN (5 mg)/PCL</w:t>
            </w:r>
          </w:p>
          <w:p w14:paraId="78DF2F2E" w14:textId="77777777" w:rsidR="009C3FD8" w:rsidRPr="00607D9F" w:rsidRDefault="009C3FD8"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7A2679F" w14:textId="77777777" w:rsidR="009C3FD8" w:rsidRDefault="009C3FD8"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8C096B9" w14:textId="77777777" w:rsidR="00A047AF" w:rsidRDefault="00A047AF"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458C36CD" w14:textId="77777777" w:rsidR="00A047AF" w:rsidRDefault="00A047AF"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9344E41" w14:textId="77777777" w:rsidR="00A047AF" w:rsidRPr="00607D9F" w:rsidRDefault="00A047AF"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AE08AEC" w14:textId="77777777" w:rsidR="009C3FD8" w:rsidRPr="00607D9F" w:rsidRDefault="009C3FD8"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E226FF0" w14:textId="4A518E21" w:rsidR="009C3FD8" w:rsidRPr="00607D9F" w:rsidRDefault="009C3FD8"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099" w:type="dxa"/>
          </w:tcPr>
          <w:p w14:paraId="2A2D0801"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1C98E29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3, 7, and 14 days.</w:t>
            </w:r>
          </w:p>
          <w:p w14:paraId="30394E43"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17C3BE8"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612E569" w14:textId="77777777" w:rsidR="001B1265" w:rsidRPr="00607D9F" w:rsidRDefault="001B1265" w:rsidP="00E75B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weeks</w:t>
            </w:r>
          </w:p>
        </w:tc>
        <w:tc>
          <w:tcPr>
            <w:tcW w:w="1711" w:type="dxa"/>
          </w:tcPr>
          <w:p w14:paraId="0DF7B47B"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72D38329"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Administration of lipopolysaccharides of E.coli</w:t>
            </w:r>
          </w:p>
          <w:p w14:paraId="375BA9BE"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p w14:paraId="528B9C9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1031A08" w14:textId="2DA9497D" w:rsidR="001B1265" w:rsidRPr="00607D9F" w:rsidRDefault="001B1265" w:rsidP="00E75B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Injection with collagenase type I 50 </w:t>
            </w:r>
            <w:r w:rsidR="008C51CF">
              <w:rPr>
                <w:rFonts w:ascii="Times New Roman" w:hAnsi="Times New Roman" w:cs="Times New Roman"/>
                <w:sz w:val="12"/>
                <w:szCs w:val="12"/>
                <w:lang w:val="en-US"/>
              </w:rPr>
              <w:t>u</w:t>
            </w:r>
            <w:r w:rsidRPr="00607D9F">
              <w:rPr>
                <w:rFonts w:ascii="Times New Roman" w:hAnsi="Times New Roman" w:cs="Times New Roman"/>
                <w:sz w:val="12"/>
                <w:szCs w:val="12"/>
                <w:lang w:val="en-US"/>
              </w:rPr>
              <w:t>L (50mg/ml)</w:t>
            </w:r>
          </w:p>
        </w:tc>
        <w:tc>
          <w:tcPr>
            <w:tcW w:w="1868" w:type="dxa"/>
          </w:tcPr>
          <w:p w14:paraId="7F0A8230"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131711C" w14:textId="6AE1A16C"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Administration of diclofenac 500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g/mL</w:t>
            </w:r>
          </w:p>
          <w:p w14:paraId="70CD1ACE"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78A56A9"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612B54C1" w14:textId="77777777" w:rsidR="001B1265" w:rsidRPr="00607D9F" w:rsidRDefault="001B1265" w:rsidP="00E75B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Surgical placement of 1 and 5mg </w:t>
            </w:r>
            <w:bookmarkStart w:id="14" w:name="_Hlk86074494"/>
            <w:r w:rsidRPr="00607D9F">
              <w:rPr>
                <w:rFonts w:ascii="Times New Roman" w:hAnsi="Times New Roman" w:cs="Times New Roman"/>
                <w:sz w:val="12"/>
                <w:szCs w:val="12"/>
                <w:lang w:val="en-US"/>
              </w:rPr>
              <w:t xml:space="preserve">diclofenac-immobilized polycaprolactone (DFN/PCL) fibrous sheets </w:t>
            </w:r>
            <w:bookmarkEnd w:id="14"/>
            <w:r w:rsidRPr="00607D9F">
              <w:rPr>
                <w:rFonts w:ascii="Times New Roman" w:hAnsi="Times New Roman" w:cs="Times New Roman"/>
                <w:sz w:val="12"/>
                <w:szCs w:val="12"/>
                <w:lang w:val="en-US"/>
              </w:rPr>
              <w:t>(3x2cm)</w:t>
            </w:r>
          </w:p>
          <w:p w14:paraId="565F5544" w14:textId="030CF489" w:rsidR="001B1265" w:rsidRPr="00607D9F" w:rsidRDefault="00CD2862"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b/>
                <w:bCs/>
                <w:sz w:val="12"/>
                <w:szCs w:val="12"/>
                <w:lang w:val="en-US"/>
              </w:rPr>
              <w:t xml:space="preserve">the </w:t>
            </w:r>
            <w:r w:rsidR="001B1265" w:rsidRPr="00607D9F">
              <w:rPr>
                <w:rFonts w:ascii="Times New Roman" w:hAnsi="Times New Roman" w:cs="Times New Roman"/>
                <w:b/>
                <w:bCs/>
                <w:sz w:val="12"/>
                <w:szCs w:val="12"/>
                <w:lang w:val="en-US"/>
              </w:rPr>
              <w:t>positive drug control</w:t>
            </w:r>
            <w:r w:rsidR="001B1265" w:rsidRPr="00607D9F">
              <w:rPr>
                <w:rFonts w:ascii="Times New Roman" w:hAnsi="Times New Roman" w:cs="Times New Roman"/>
                <w:sz w:val="12"/>
                <w:szCs w:val="12"/>
                <w:lang w:val="en-US"/>
              </w:rPr>
              <w:t xml:space="preserve"> group, diclofenac (5 mg) injected into the tendopathic Achilles tendon.</w:t>
            </w:r>
          </w:p>
        </w:tc>
        <w:tc>
          <w:tcPr>
            <w:tcW w:w="2693" w:type="dxa"/>
          </w:tcPr>
          <w:p w14:paraId="2256F3C9"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CD336F0" w14:textId="640C9EA6"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DFN/PCL sheets compared to PC</w:t>
            </w:r>
            <w:r w:rsidR="00CD2862" w:rsidRPr="00607D9F">
              <w:rPr>
                <w:rFonts w:ascii="Times New Roman" w:hAnsi="Times New Roman" w:cs="Times New Roman"/>
                <w:sz w:val="12"/>
                <w:szCs w:val="12"/>
                <w:u w:val="single"/>
                <w:lang w:val="en-US"/>
              </w:rPr>
              <w:t>L</w:t>
            </w:r>
            <w:r w:rsidRPr="00607D9F">
              <w:rPr>
                <w:rFonts w:ascii="Times New Roman" w:hAnsi="Times New Roman" w:cs="Times New Roman"/>
                <w:sz w:val="12"/>
                <w:szCs w:val="12"/>
                <w:u w:val="single"/>
                <w:lang w:val="en-US"/>
              </w:rPr>
              <w:t xml:space="preserve"> and diclofenac group</w:t>
            </w:r>
          </w:p>
          <w:p w14:paraId="4DEF9BFC"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number of inflammatory cells</w:t>
            </w:r>
          </w:p>
          <w:p w14:paraId="7C3FE3B1"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-Restored collagen fiber arrangement</w:t>
            </w:r>
          </w:p>
          <w:p w14:paraId="3A0EF2A4"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A7F426F" w14:textId="532F308D"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-DFN (5mg)/PCL showed </w:t>
            </w:r>
            <w:r w:rsidR="00CD2862" w:rsidRPr="00607D9F">
              <w:rPr>
                <w:rFonts w:ascii="Times New Roman" w:hAnsi="Times New Roman" w:cs="Times New Roman"/>
                <w:sz w:val="12"/>
                <w:szCs w:val="12"/>
                <w:lang w:val="en-US"/>
              </w:rPr>
              <w:t xml:space="preserve">the </w:t>
            </w:r>
            <w:r w:rsidRPr="00607D9F">
              <w:rPr>
                <w:rFonts w:ascii="Times New Roman" w:hAnsi="Times New Roman" w:cs="Times New Roman"/>
                <w:sz w:val="12"/>
                <w:szCs w:val="12"/>
                <w:lang w:val="en-US"/>
              </w:rPr>
              <w:t xml:space="preserve">best decrease of inflammatory cells and overall restoration of collagen organization </w:t>
            </w:r>
          </w:p>
        </w:tc>
        <w:tc>
          <w:tcPr>
            <w:tcW w:w="2835" w:type="dxa"/>
          </w:tcPr>
          <w:p w14:paraId="2F2499C1"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A2B5D80" w14:textId="7B67B0FA"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PC</w:t>
            </w:r>
            <w:r w:rsidR="00CD2862" w:rsidRPr="00607D9F">
              <w:rPr>
                <w:rFonts w:ascii="Times New Roman" w:hAnsi="Times New Roman" w:cs="Times New Roman"/>
                <w:sz w:val="12"/>
                <w:szCs w:val="12"/>
                <w:u w:val="single"/>
                <w:lang w:val="en-US"/>
              </w:rPr>
              <w:t>L</w:t>
            </w:r>
            <w:r w:rsidRPr="00607D9F">
              <w:rPr>
                <w:rFonts w:ascii="Times New Roman" w:hAnsi="Times New Roman" w:cs="Times New Roman"/>
                <w:sz w:val="12"/>
                <w:szCs w:val="12"/>
                <w:u w:val="single"/>
                <w:lang w:val="en-US"/>
              </w:rPr>
              <w:t xml:space="preserve"> group</w:t>
            </w:r>
          </w:p>
          <w:p w14:paraId="5CAECFEA" w14:textId="3A74ADCA"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00CD2862" w:rsidRPr="00607D9F">
              <w:rPr>
                <w:rFonts w:ascii="Times New Roman" w:hAnsi="Times New Roman" w:cs="Times New Roman"/>
                <w:sz w:val="12"/>
                <w:szCs w:val="12"/>
                <w:lang w:val="en-US"/>
              </w:rPr>
              <w:t>A d</w:t>
            </w:r>
            <w:r w:rsidRPr="00607D9F">
              <w:rPr>
                <w:rFonts w:ascii="Times New Roman" w:hAnsi="Times New Roman" w:cs="Times New Roman"/>
                <w:sz w:val="12"/>
                <w:szCs w:val="12"/>
                <w:lang w:val="en-US"/>
              </w:rPr>
              <w:t>ecreas</w:t>
            </w:r>
            <w:r w:rsidR="002F0ADD" w:rsidRPr="00607D9F">
              <w:rPr>
                <w:rFonts w:ascii="Times New Roman" w:hAnsi="Times New Roman" w:cs="Times New Roman"/>
                <w:sz w:val="12"/>
                <w:szCs w:val="12"/>
                <w:lang w:val="en-US"/>
              </w:rPr>
              <w:t>ed</w:t>
            </w:r>
            <w:r w:rsidRPr="00607D9F">
              <w:rPr>
                <w:rFonts w:ascii="Times New Roman" w:hAnsi="Times New Roman" w:cs="Times New Roman"/>
                <w:sz w:val="12"/>
                <w:szCs w:val="12"/>
                <w:lang w:val="en-US"/>
              </w:rPr>
              <w:t xml:space="preserve"> expression of inflammatory cytokines</w:t>
            </w:r>
          </w:p>
          <w:p w14:paraId="396B2ABC"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F534942" w14:textId="7DCB0792"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DFN/PCL sheets compared to PC</w:t>
            </w:r>
            <w:r w:rsidR="00CD2862" w:rsidRPr="00607D9F">
              <w:rPr>
                <w:rFonts w:ascii="Times New Roman" w:hAnsi="Times New Roman" w:cs="Times New Roman"/>
                <w:sz w:val="12"/>
                <w:szCs w:val="12"/>
                <w:u w:val="single"/>
                <w:lang w:val="en-US"/>
              </w:rPr>
              <w:t>L</w:t>
            </w:r>
            <w:r w:rsidRPr="00607D9F">
              <w:rPr>
                <w:rFonts w:ascii="Times New Roman" w:hAnsi="Times New Roman" w:cs="Times New Roman"/>
                <w:sz w:val="12"/>
                <w:szCs w:val="12"/>
                <w:u w:val="single"/>
                <w:lang w:val="en-US"/>
              </w:rPr>
              <w:t xml:space="preserve"> group</w:t>
            </w:r>
          </w:p>
          <w:p w14:paraId="192E5673"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-DFN/PCL less anti-inflammatory effect</w:t>
            </w:r>
          </w:p>
          <w:p w14:paraId="21B73BB7"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D7AAF54"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6A4E6CF" w14:textId="07C3A0CB"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PC</w:t>
            </w:r>
            <w:r w:rsidR="00CD2862" w:rsidRPr="00607D9F">
              <w:rPr>
                <w:rFonts w:ascii="Times New Roman" w:hAnsi="Times New Roman" w:cs="Times New Roman"/>
                <w:sz w:val="12"/>
                <w:szCs w:val="12"/>
                <w:u w:val="single"/>
                <w:lang w:val="en-US"/>
              </w:rPr>
              <w:t>L</w:t>
            </w:r>
            <w:r w:rsidRPr="00607D9F">
              <w:rPr>
                <w:rFonts w:ascii="Times New Roman" w:hAnsi="Times New Roman" w:cs="Times New Roman"/>
                <w:sz w:val="12"/>
                <w:szCs w:val="12"/>
                <w:u w:val="single"/>
                <w:lang w:val="en-US"/>
              </w:rPr>
              <w:t xml:space="preserve"> group</w:t>
            </w:r>
          </w:p>
          <w:p w14:paraId="6F375D00" w14:textId="76FC2DD6"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-Diclofenac and DFN/PCL sheets were comparably and dose-dependently effective in decreasing </w:t>
            </w:r>
            <w:r w:rsidR="00CD2862" w:rsidRPr="00607D9F">
              <w:rPr>
                <w:rFonts w:ascii="Times New Roman" w:hAnsi="Times New Roman" w:cs="Times New Roman"/>
                <w:sz w:val="12"/>
                <w:szCs w:val="12"/>
                <w:lang w:val="en-US"/>
              </w:rPr>
              <w:t xml:space="preserve">the </w:t>
            </w:r>
            <w:r w:rsidRPr="00607D9F">
              <w:rPr>
                <w:rFonts w:ascii="Times New Roman" w:hAnsi="Times New Roman" w:cs="Times New Roman"/>
                <w:sz w:val="12"/>
                <w:szCs w:val="12"/>
                <w:lang w:val="en-US"/>
              </w:rPr>
              <w:t>expression of inflammatory cytokines</w:t>
            </w:r>
          </w:p>
          <w:p w14:paraId="39F7C5FB"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173071F" w14:textId="55464F25"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DFN/PCL sheets compared to PC</w:t>
            </w:r>
            <w:r w:rsidR="00CD2862" w:rsidRPr="00607D9F">
              <w:rPr>
                <w:rFonts w:ascii="Times New Roman" w:hAnsi="Times New Roman" w:cs="Times New Roman"/>
                <w:sz w:val="12"/>
                <w:szCs w:val="12"/>
                <w:u w:val="single"/>
                <w:lang w:val="en-US"/>
              </w:rPr>
              <w:t>L</w:t>
            </w:r>
            <w:r w:rsidRPr="00607D9F">
              <w:rPr>
                <w:rFonts w:ascii="Times New Roman" w:hAnsi="Times New Roman" w:cs="Times New Roman"/>
                <w:sz w:val="12"/>
                <w:szCs w:val="12"/>
                <w:u w:val="single"/>
                <w:lang w:val="en-US"/>
              </w:rPr>
              <w:t xml:space="preserve"> group</w:t>
            </w:r>
          </w:p>
          <w:p w14:paraId="453F510C" w14:textId="04C1E98A"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IL-4, IL-10, and IL-13</w:t>
            </w:r>
          </w:p>
        </w:tc>
        <w:tc>
          <w:tcPr>
            <w:tcW w:w="1418" w:type="dxa"/>
          </w:tcPr>
          <w:p w14:paraId="29151107"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PCL and no treatment</w:t>
            </w:r>
          </w:p>
          <w:p w14:paraId="283B00F4"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stiffness and tensile strength of the tendon tissues</w:t>
            </w:r>
          </w:p>
          <w:p w14:paraId="7AA0481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DFN (5mg)/PCL had the best increase in stiffness and tensile strength</w:t>
            </w:r>
          </w:p>
          <w:p w14:paraId="71FA5DB7" w14:textId="77777777" w:rsidR="001B1265" w:rsidRPr="00607D9F" w:rsidRDefault="001B1265" w:rsidP="00E75B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r>
      <w:tr w:rsidR="0038310B" w:rsidRPr="00982687" w14:paraId="08550AC4" w14:textId="77777777" w:rsidTr="00C7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8B7AAB8" w14:textId="3D6DD9E1"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lastRenderedPageBreak/>
              <w:t xml:space="preserve">Jeong et </w:t>
            </w:r>
            <w:r w:rsidR="0010756E" w:rsidRPr="00607D9F">
              <w:rPr>
                <w:rFonts w:ascii="Times New Roman" w:hAnsi="Times New Roman" w:cs="Times New Roman"/>
                <w:sz w:val="12"/>
                <w:szCs w:val="12"/>
                <w:lang w:val="en-US"/>
              </w:rPr>
              <w:t>al.</w:t>
            </w:r>
          </w:p>
          <w:p w14:paraId="391D43AA" w14:textId="13BC5883"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(2018)</w:t>
            </w:r>
            <w:r w:rsidR="009C3FD8" w:rsidRPr="00607D9F">
              <w:rPr>
                <w:rFonts w:ascii="Times New Roman" w:hAnsi="Times New Roman" w:cs="Times New Roman"/>
                <w:sz w:val="12"/>
                <w:szCs w:val="12"/>
                <w:lang w:val="en-US"/>
              </w:rPr>
              <w:t xml:space="preserve"> (2</w:t>
            </w:r>
            <w:r w:rsidR="008C51CF">
              <w:rPr>
                <w:rFonts w:ascii="Times New Roman" w:hAnsi="Times New Roman" w:cs="Times New Roman"/>
                <w:sz w:val="12"/>
                <w:szCs w:val="12"/>
                <w:lang w:val="en-US"/>
              </w:rPr>
              <w:t>3</w:t>
            </w:r>
            <w:r w:rsidR="009C3FD8" w:rsidRPr="00607D9F">
              <w:rPr>
                <w:rFonts w:ascii="Times New Roman" w:hAnsi="Times New Roman" w:cs="Times New Roman"/>
                <w:sz w:val="12"/>
                <w:szCs w:val="12"/>
                <w:lang w:val="en-US"/>
              </w:rPr>
              <w:t>)</w:t>
            </w:r>
          </w:p>
          <w:p w14:paraId="32B99D1C" w14:textId="77777777" w:rsidR="001B1265" w:rsidRPr="00607D9F" w:rsidRDefault="001B1265" w:rsidP="00E75BB9">
            <w:pPr>
              <w:pStyle w:val="Geenafstand"/>
              <w:rPr>
                <w:rFonts w:ascii="Times New Roman" w:hAnsi="Times New Roman" w:cs="Times New Roman"/>
                <w:sz w:val="12"/>
                <w:szCs w:val="12"/>
                <w:lang w:val="en-US"/>
              </w:rPr>
            </w:pPr>
          </w:p>
          <w:p w14:paraId="15CD1889" w14:textId="77777777"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Comparison of administration type of treatment </w:t>
            </w:r>
          </w:p>
        </w:tc>
        <w:tc>
          <w:tcPr>
            <w:tcW w:w="2269" w:type="dxa"/>
          </w:tcPr>
          <w:p w14:paraId="7832FFA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787B41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Tenocytes isolated from 8-week old Sprague Dawley(SD) Rats</w:t>
            </w:r>
          </w:p>
          <w:p w14:paraId="0C14B631"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19E357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7D76E562"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24 male 8-week-old SD rats</w:t>
            </w:r>
          </w:p>
          <w:p w14:paraId="554ACCC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 4 per group):</w:t>
            </w:r>
          </w:p>
          <w:p w14:paraId="319F930A"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(no treatment),</w:t>
            </w:r>
          </w:p>
          <w:p w14:paraId="51D8B3CF"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 (I) (collagenase treatment), </w:t>
            </w:r>
          </w:p>
          <w:p w14:paraId="0176E97D"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 (I) + PMSs, </w:t>
            </w:r>
          </w:p>
          <w:p w14:paraId="49E8195B"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 (I) + simvastatin, </w:t>
            </w:r>
          </w:p>
          <w:p w14:paraId="682193B2"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 (I) + SIM (1 mM)/PMSs </w:t>
            </w:r>
          </w:p>
          <w:p w14:paraId="6B2BFE96"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-Col (I) + SIM (5 mM)/PMSs.</w:t>
            </w:r>
          </w:p>
        </w:tc>
        <w:tc>
          <w:tcPr>
            <w:tcW w:w="1099" w:type="dxa"/>
          </w:tcPr>
          <w:p w14:paraId="11D2A20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589F9361"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days</w:t>
            </w:r>
          </w:p>
          <w:p w14:paraId="7CE5D51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182CBFE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07CBC89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After 7 weeks</w:t>
            </w:r>
          </w:p>
        </w:tc>
        <w:tc>
          <w:tcPr>
            <w:tcW w:w="1711" w:type="dxa"/>
          </w:tcPr>
          <w:p w14:paraId="2FDABBA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755E6A2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Treated with lipopolysaccharides</w:t>
            </w:r>
          </w:p>
          <w:p w14:paraId="421B74F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263326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22923B64" w14:textId="6CFA9C79"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xml:space="preserve">Injection with collagenase type I 50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(50mg/ml)</w:t>
            </w:r>
          </w:p>
        </w:tc>
        <w:tc>
          <w:tcPr>
            <w:tcW w:w="1868" w:type="dxa"/>
          </w:tcPr>
          <w:p w14:paraId="5EFD433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350897A8"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bookmarkStart w:id="15" w:name="_Hlk86074601"/>
            <w:r w:rsidRPr="00607D9F">
              <w:rPr>
                <w:rFonts w:ascii="Times New Roman" w:hAnsi="Times New Roman" w:cs="Times New Roman"/>
                <w:sz w:val="12"/>
                <w:szCs w:val="12"/>
                <w:lang w:val="en-US"/>
              </w:rPr>
              <w:t>Simvastatin-loaded</w:t>
            </w:r>
          </w:p>
          <w:p w14:paraId="25AED97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porous PLGA microspheres </w:t>
            </w:r>
            <w:bookmarkEnd w:id="15"/>
            <w:r w:rsidRPr="00607D9F">
              <w:rPr>
                <w:rFonts w:ascii="Times New Roman" w:hAnsi="Times New Roman" w:cs="Times New Roman"/>
                <w:sz w:val="12"/>
                <w:szCs w:val="12"/>
                <w:lang w:val="en-US"/>
              </w:rPr>
              <w:t>(SIM/PMSs) added to tenocytes</w:t>
            </w:r>
          </w:p>
          <w:p w14:paraId="3FDA082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A783436"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6077C63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w:t>
            </w:r>
          </w:p>
          <w:p w14:paraId="6DFD356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-SIM (1 mM)/PMSs 2.39 mg/rat </w:t>
            </w:r>
          </w:p>
          <w:p w14:paraId="25F78EE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-SIM (5 mM)/PMSs 12.18 mg/rat </w:t>
            </w:r>
          </w:p>
          <w:p w14:paraId="253335E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xml:space="preserve">-Simvastatin (105 mg/rat) </w:t>
            </w:r>
          </w:p>
        </w:tc>
        <w:tc>
          <w:tcPr>
            <w:tcW w:w="2693" w:type="dxa"/>
          </w:tcPr>
          <w:p w14:paraId="38A69E0E"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6B0A441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SIM/PMS compared to PMS and no treatment</w:t>
            </w:r>
          </w:p>
          <w:p w14:paraId="03E331B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-Suppressed collagen matrix disruption</w:t>
            </w:r>
          </w:p>
          <w:p w14:paraId="3DF75A5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55207D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SIM/PMS compared to simvastatin</w:t>
            </w:r>
          </w:p>
          <w:p w14:paraId="4704629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-More aligned collagen fiber organization</w:t>
            </w:r>
          </w:p>
          <w:p w14:paraId="0E47AC6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-Prevented collagen disruption</w:t>
            </w:r>
          </w:p>
          <w:p w14:paraId="6EAE9C73"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3BB4D33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23181DD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2835" w:type="dxa"/>
          </w:tcPr>
          <w:p w14:paraId="6F3D2BF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18CCE71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SIM/PMS compared to PMS and no treatment</w:t>
            </w:r>
          </w:p>
          <w:p w14:paraId="07CB46E3" w14:textId="6551D20E"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levels of MMP-3, COX 2, IL-6</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and TNF-</w:t>
            </w:r>
            <w:r w:rsidR="003F3236">
              <w:rPr>
                <w:rFonts w:ascii="Times New Roman" w:hAnsi="Times New Roman" w:cs="Times New Roman"/>
                <w:sz w:val="12"/>
                <w:szCs w:val="12"/>
                <w:lang w:val="en-US"/>
              </w:rPr>
              <w:t>B</w:t>
            </w:r>
          </w:p>
          <w:p w14:paraId="1C6B35E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7FFA4A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055D5ED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 SIM/PMS compared to simvastatin</w:t>
            </w:r>
          </w:p>
          <w:p w14:paraId="6A0AFC7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-Higher expression of hydroxyproline almost at the level of control</w:t>
            </w:r>
          </w:p>
          <w:p w14:paraId="4285710C" w14:textId="0EF445EB"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MMP-3, COX-2, IL-6, TNF-</w:t>
            </w:r>
            <w:r w:rsidR="003F3236">
              <w:rPr>
                <w:rFonts w:ascii="Times New Roman" w:hAnsi="Times New Roman" w:cs="Times New Roman"/>
                <w:sz w:val="12"/>
                <w:szCs w:val="12"/>
                <w:lang w:val="en-US"/>
              </w:rPr>
              <w:t>B</w:t>
            </w:r>
            <w:r w:rsidRPr="00607D9F">
              <w:rPr>
                <w:rFonts w:ascii="Times New Roman" w:hAnsi="Times New Roman" w:cs="Times New Roman"/>
                <w:sz w:val="12"/>
                <w:szCs w:val="12"/>
                <w:lang w:val="en-US"/>
              </w:rPr>
              <w:t xml:space="preserve"> and MMP-13 after 6 weeks</w:t>
            </w:r>
          </w:p>
          <w:p w14:paraId="144EBC31" w14:textId="713B8901"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w:t>
            </w:r>
            <w:r w:rsidR="00CD2862" w:rsidRPr="00607D9F">
              <w:rPr>
                <w:rFonts w:ascii="Times New Roman" w:hAnsi="Times New Roman" w:cs="Times New Roman"/>
                <w:sz w:val="12"/>
                <w:szCs w:val="12"/>
                <w:lang w:val="en-US"/>
              </w:rPr>
              <w:t>The h</w:t>
            </w:r>
            <w:r w:rsidRPr="00607D9F">
              <w:rPr>
                <w:rFonts w:ascii="Times New Roman" w:hAnsi="Times New Roman" w:cs="Times New Roman"/>
                <w:sz w:val="12"/>
                <w:szCs w:val="12"/>
                <w:lang w:val="en-US"/>
              </w:rPr>
              <w:t>ighest expression of IL-4, IL-10</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an</w:t>
            </w:r>
            <w:r w:rsidR="00CD2862" w:rsidRPr="00607D9F">
              <w:rPr>
                <w:rFonts w:ascii="Times New Roman" w:hAnsi="Times New Roman" w:cs="Times New Roman"/>
                <w:sz w:val="12"/>
                <w:szCs w:val="12"/>
                <w:lang w:val="en-US"/>
              </w:rPr>
              <w:t>d</w:t>
            </w:r>
            <w:r w:rsidRPr="00607D9F">
              <w:rPr>
                <w:rFonts w:ascii="Times New Roman" w:hAnsi="Times New Roman" w:cs="Times New Roman"/>
                <w:sz w:val="12"/>
                <w:szCs w:val="12"/>
                <w:lang w:val="en-US"/>
              </w:rPr>
              <w:t xml:space="preserve"> IL-13 after 6 weeks</w:t>
            </w:r>
          </w:p>
        </w:tc>
        <w:tc>
          <w:tcPr>
            <w:tcW w:w="1418" w:type="dxa"/>
          </w:tcPr>
          <w:p w14:paraId="2B966DA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4FA89C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Simvastatin compared to PMS</w:t>
            </w:r>
          </w:p>
          <w:p w14:paraId="5A852BE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stiffness and tensile strength</w:t>
            </w:r>
          </w:p>
          <w:p w14:paraId="41F3149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SIM/PMS compared to simvastatin</w:t>
            </w:r>
          </w:p>
          <w:p w14:paraId="256AABF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-Better stiffness and tensile strength</w:t>
            </w:r>
          </w:p>
        </w:tc>
      </w:tr>
      <w:tr w:rsidR="0038310B" w:rsidRPr="00982687" w14:paraId="5407748C" w14:textId="77777777" w:rsidTr="00C778E4">
        <w:tc>
          <w:tcPr>
            <w:cnfStyle w:val="001000000000" w:firstRow="0" w:lastRow="0" w:firstColumn="1" w:lastColumn="0" w:oddVBand="0" w:evenVBand="0" w:oddHBand="0" w:evenHBand="0" w:firstRowFirstColumn="0" w:firstRowLastColumn="0" w:lastRowFirstColumn="0" w:lastRowLastColumn="0"/>
            <w:tcW w:w="1559" w:type="dxa"/>
          </w:tcPr>
          <w:p w14:paraId="418AAC5D" w14:textId="1EFF9956"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Kim et </w:t>
            </w:r>
            <w:r w:rsidR="0010756E" w:rsidRPr="00607D9F">
              <w:rPr>
                <w:rFonts w:ascii="Times New Roman" w:hAnsi="Times New Roman" w:cs="Times New Roman"/>
                <w:sz w:val="12"/>
                <w:szCs w:val="12"/>
                <w:lang w:val="en-US"/>
              </w:rPr>
              <w:t>al.</w:t>
            </w:r>
          </w:p>
          <w:p w14:paraId="0003373E" w14:textId="70410B83" w:rsidR="001B1265" w:rsidRPr="00607D9F" w:rsidRDefault="009C3FD8"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(2018</w:t>
            </w:r>
            <w:r w:rsidR="001B1265"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(2</w:t>
            </w:r>
            <w:r w:rsidR="008C51CF">
              <w:rPr>
                <w:rFonts w:ascii="Times New Roman" w:hAnsi="Times New Roman" w:cs="Times New Roman"/>
                <w:sz w:val="12"/>
                <w:szCs w:val="12"/>
                <w:lang w:val="en-US"/>
              </w:rPr>
              <w:t>4</w:t>
            </w:r>
            <w:r w:rsidRPr="00607D9F">
              <w:rPr>
                <w:rFonts w:ascii="Times New Roman" w:hAnsi="Times New Roman" w:cs="Times New Roman"/>
                <w:sz w:val="12"/>
                <w:szCs w:val="12"/>
                <w:lang w:val="en-US"/>
              </w:rPr>
              <w:t>)</w:t>
            </w:r>
          </w:p>
          <w:p w14:paraId="166AF5A1" w14:textId="77777777" w:rsidR="001B1265" w:rsidRPr="00607D9F" w:rsidRDefault="001B1265" w:rsidP="00E75BB9">
            <w:pPr>
              <w:pStyle w:val="Geenafstand"/>
              <w:rPr>
                <w:rFonts w:ascii="Times New Roman" w:hAnsi="Times New Roman" w:cs="Times New Roman"/>
                <w:sz w:val="12"/>
                <w:szCs w:val="12"/>
                <w:lang w:val="en-US"/>
              </w:rPr>
            </w:pPr>
          </w:p>
          <w:p w14:paraId="205DEC7F" w14:textId="77777777"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Comparison of administration type of treatment </w:t>
            </w:r>
          </w:p>
        </w:tc>
        <w:tc>
          <w:tcPr>
            <w:tcW w:w="2269" w:type="dxa"/>
          </w:tcPr>
          <w:p w14:paraId="4E467E9E"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0174579F"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Tenocytes isolated from 8-week old Sprague Dawley(SD) Rats</w:t>
            </w:r>
          </w:p>
          <w:p w14:paraId="67520CE1"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1C514B1"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0B7A066" w14:textId="31D91DD5" w:rsidR="001B1265" w:rsidRPr="00607D9F" w:rsidRDefault="00D91492"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28 </w:t>
            </w:r>
            <w:r w:rsidR="001B1265" w:rsidRPr="00607D9F">
              <w:rPr>
                <w:rFonts w:ascii="Times New Roman" w:hAnsi="Times New Roman" w:cs="Times New Roman"/>
                <w:sz w:val="12"/>
                <w:szCs w:val="12"/>
                <w:lang w:val="en-US"/>
              </w:rPr>
              <w:t>male 8-week-old SD rats</w:t>
            </w:r>
          </w:p>
          <w:p w14:paraId="6F911137"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2B4E529C"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 4 per group):</w:t>
            </w:r>
          </w:p>
          <w:p w14:paraId="76C3E63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-Control (no treatment), </w:t>
            </w:r>
          </w:p>
          <w:p w14:paraId="54649B82"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 (I) (collagenase treatment), </w:t>
            </w:r>
          </w:p>
          <w:p w14:paraId="32AEB30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 (I) + PMSs, </w:t>
            </w:r>
          </w:p>
          <w:p w14:paraId="7317D7FB"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 (I) + Cur (0.5 wt%)/PMSs, </w:t>
            </w:r>
          </w:p>
          <w:p w14:paraId="74C5A55A"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 (I) + Cur (2 wt%)/PMSs, </w:t>
            </w:r>
          </w:p>
          <w:p w14:paraId="5D65608F"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-Col (I) + Cur (5 wt%)/PMSs, and </w:t>
            </w:r>
          </w:p>
          <w:p w14:paraId="15363953"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-Col (I) + Curcumin</w:t>
            </w:r>
          </w:p>
        </w:tc>
        <w:tc>
          <w:tcPr>
            <w:tcW w:w="1099" w:type="dxa"/>
          </w:tcPr>
          <w:p w14:paraId="5C41E3CA"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66CCB6E3"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3 days</w:t>
            </w:r>
          </w:p>
          <w:p w14:paraId="569121FE"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8D1ECF6"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87C4B1F"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After 7 weeks</w:t>
            </w:r>
          </w:p>
        </w:tc>
        <w:tc>
          <w:tcPr>
            <w:tcW w:w="1711" w:type="dxa"/>
          </w:tcPr>
          <w:p w14:paraId="635AAF1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28FCD6FC"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Treated with lipopolysaccharides</w:t>
            </w:r>
          </w:p>
          <w:p w14:paraId="06D04729"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7F46998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27DB620" w14:textId="4C2B1240"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 xml:space="preserve">Injection with collagenase type I 50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 (50mg/ml)</w:t>
            </w:r>
          </w:p>
        </w:tc>
        <w:tc>
          <w:tcPr>
            <w:tcW w:w="1868" w:type="dxa"/>
          </w:tcPr>
          <w:p w14:paraId="3BC0C5D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6D7379C3"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bookmarkStart w:id="16" w:name="_Hlk86074679"/>
            <w:r w:rsidRPr="00607D9F">
              <w:rPr>
                <w:rFonts w:ascii="Times New Roman" w:hAnsi="Times New Roman" w:cs="Times New Roman"/>
                <w:sz w:val="12"/>
                <w:szCs w:val="12"/>
                <w:lang w:val="en-US"/>
              </w:rPr>
              <w:t>Curcumin-loaded</w:t>
            </w:r>
          </w:p>
          <w:p w14:paraId="02131CD0"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porous PLGA (poly (D,L-lactide-co-glycolide)) microspheres </w:t>
            </w:r>
            <w:bookmarkEnd w:id="16"/>
            <w:r w:rsidRPr="00607D9F">
              <w:rPr>
                <w:rFonts w:ascii="Times New Roman" w:hAnsi="Times New Roman" w:cs="Times New Roman"/>
                <w:sz w:val="12"/>
                <w:szCs w:val="12"/>
                <w:lang w:val="en-US"/>
              </w:rPr>
              <w:t>(Cur/PMS) 10mg</w:t>
            </w:r>
          </w:p>
          <w:p w14:paraId="32450B7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1DD68F89"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B4D2C12"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Injection with:</w:t>
            </w:r>
          </w:p>
          <w:p w14:paraId="6AA09C4F"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-Cur (0.5 wt%)/PMSs, 1.03 mg </w:t>
            </w:r>
          </w:p>
          <w:p w14:paraId="2E996083"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-Cur (2 wt%)/PMSs, 4.30 mg/rat </w:t>
            </w:r>
          </w:p>
          <w:p w14:paraId="4D1844F3"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-Cur (5 wt%)/PMSs, 10.37 mg/rat  </w:t>
            </w:r>
          </w:p>
          <w:p w14:paraId="371A036E"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-Positive control, curcumin (35 mg/rat)</w:t>
            </w:r>
          </w:p>
        </w:tc>
        <w:tc>
          <w:tcPr>
            <w:tcW w:w="2693" w:type="dxa"/>
          </w:tcPr>
          <w:p w14:paraId="0550F7EC" w14:textId="073F3904"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F7B1078" w14:textId="6C63AE11" w:rsidR="002F0ADD" w:rsidRPr="00607D9F" w:rsidRDefault="002F0ADD"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Cur/PMSs compared to other treatment and no treatment groups</w:t>
            </w:r>
          </w:p>
          <w:p w14:paraId="3DFE8621" w14:textId="77777777" w:rsidR="002F0ADD"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collagen fiber orientation and decrease the number of inflammatory cells dose-dependently in</w:t>
            </w:r>
          </w:p>
          <w:p w14:paraId="247C2C56" w14:textId="77777777" w:rsidR="002F0ADD" w:rsidRPr="00607D9F" w:rsidRDefault="002F0ADD"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0E43D2CF" w14:textId="02EF1E72" w:rsidR="001B1265" w:rsidRPr="00607D9F" w:rsidRDefault="002F0ADD"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Cur/PMS compared to no treatment</w:t>
            </w:r>
            <w:r w:rsidR="001B1265" w:rsidRPr="00607D9F">
              <w:rPr>
                <w:rFonts w:ascii="Times New Roman" w:hAnsi="Times New Roman" w:cs="Times New Roman"/>
                <w:sz w:val="12"/>
                <w:szCs w:val="12"/>
                <w:u w:val="single"/>
                <w:lang w:val="en-US"/>
              </w:rPr>
              <w:t xml:space="preserve"> </w:t>
            </w:r>
          </w:p>
          <w:p w14:paraId="5AFAF9E8" w14:textId="0BD5EBAA"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002F0ADD" w:rsidRPr="00607D9F">
              <w:rPr>
                <w:rFonts w:ascii="Times New Roman" w:hAnsi="Times New Roman" w:cs="Times New Roman"/>
                <w:sz w:val="12"/>
                <w:szCs w:val="12"/>
                <w:lang w:val="en-US"/>
              </w:rPr>
              <w:t>P</w:t>
            </w:r>
            <w:r w:rsidRPr="00607D9F">
              <w:rPr>
                <w:rFonts w:ascii="Times New Roman" w:hAnsi="Times New Roman" w:cs="Times New Roman"/>
                <w:sz w:val="12"/>
                <w:szCs w:val="12"/>
                <w:lang w:val="en-US"/>
              </w:rPr>
              <w:t xml:space="preserve">revented collagen disruption </w:t>
            </w:r>
          </w:p>
          <w:p w14:paraId="695227A6" w14:textId="1403F1CA"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002F0ADD" w:rsidRPr="00607D9F">
              <w:rPr>
                <w:rFonts w:ascii="Times New Roman" w:hAnsi="Times New Roman" w:cs="Times New Roman"/>
                <w:sz w:val="12"/>
                <w:szCs w:val="12"/>
                <w:lang w:val="en-US"/>
              </w:rPr>
              <w:t>Repaired</w:t>
            </w:r>
            <w:r w:rsidRPr="00607D9F">
              <w:rPr>
                <w:rFonts w:ascii="Times New Roman" w:hAnsi="Times New Roman" w:cs="Times New Roman"/>
                <w:sz w:val="12"/>
                <w:szCs w:val="12"/>
                <w:lang w:val="en-US"/>
              </w:rPr>
              <w:t xml:space="preserve"> collagen matrix organization in </w:t>
            </w:r>
            <w:r w:rsidR="00CD2862" w:rsidRPr="00607D9F">
              <w:rPr>
                <w:rFonts w:ascii="Times New Roman" w:hAnsi="Times New Roman" w:cs="Times New Roman"/>
                <w:sz w:val="12"/>
                <w:szCs w:val="12"/>
                <w:lang w:val="en-US"/>
              </w:rPr>
              <w:t xml:space="preserve">a </w:t>
            </w:r>
            <w:r w:rsidRPr="00607D9F">
              <w:rPr>
                <w:rFonts w:ascii="Times New Roman" w:hAnsi="Times New Roman" w:cs="Times New Roman"/>
                <w:sz w:val="12"/>
                <w:szCs w:val="12"/>
                <w:lang w:val="en-US"/>
              </w:rPr>
              <w:t>dose-dependently manner</w:t>
            </w:r>
          </w:p>
          <w:p w14:paraId="0FC7FA80"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-Curcumin also had positive effects but Cur/PMS effects were better</w:t>
            </w:r>
          </w:p>
          <w:p w14:paraId="05E1C942"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2835" w:type="dxa"/>
          </w:tcPr>
          <w:p w14:paraId="41F2AAC4"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158DE71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Treatment compared to no treatment</w:t>
            </w:r>
          </w:p>
          <w:p w14:paraId="7FE80911"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MMP-3, MMP-13, COX-2, ADAMTS-5, IL-6, and TNF-a</w:t>
            </w:r>
          </w:p>
          <w:p w14:paraId="03B0C099"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-Cur (5 wt%)/PMS highest decrease in inflammatory markers</w:t>
            </w:r>
          </w:p>
          <w:p w14:paraId="2ED964F5"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502C765"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36A856F7"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MMP-3, MMP-13, COX-2, ADAMTS-5, IL-6, and TNF-a</w:t>
            </w:r>
          </w:p>
          <w:p w14:paraId="731D236F"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-Cur (5 wt%)/PMS highest decrease in inflammatory markers</w:t>
            </w:r>
          </w:p>
          <w:p w14:paraId="3FE55422"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5BD96B1A"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p>
        </w:tc>
        <w:tc>
          <w:tcPr>
            <w:tcW w:w="1418" w:type="dxa"/>
          </w:tcPr>
          <w:p w14:paraId="3EEE9A9D"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62AE4E87" w14:textId="77777777" w:rsidR="001B1265" w:rsidRPr="00607D9F" w:rsidRDefault="001B1265" w:rsidP="00E75BB9">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-Cur(5 wt%)/PMS best tensile strength compared to other treatment and PMS groups</w:t>
            </w:r>
          </w:p>
        </w:tc>
      </w:tr>
      <w:tr w:rsidR="0038310B" w:rsidRPr="00607D9F" w14:paraId="56595F82" w14:textId="77777777" w:rsidTr="00C7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D0F0117" w14:textId="765E09D5"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Chen et </w:t>
            </w:r>
            <w:r w:rsidR="0010756E" w:rsidRPr="00607D9F">
              <w:rPr>
                <w:rFonts w:ascii="Times New Roman" w:hAnsi="Times New Roman" w:cs="Times New Roman"/>
                <w:sz w:val="12"/>
                <w:szCs w:val="12"/>
                <w:lang w:val="en-US"/>
              </w:rPr>
              <w:t>al.</w:t>
            </w:r>
          </w:p>
          <w:p w14:paraId="03A9AE38" w14:textId="4F01A780" w:rsidR="001B1265" w:rsidRPr="00607D9F" w:rsidRDefault="001B1265" w:rsidP="00E75BB9">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(2014)</w:t>
            </w:r>
            <w:r w:rsidR="009C3FD8" w:rsidRPr="00607D9F">
              <w:rPr>
                <w:rFonts w:ascii="Times New Roman" w:hAnsi="Times New Roman" w:cs="Times New Roman"/>
                <w:sz w:val="12"/>
                <w:szCs w:val="12"/>
                <w:lang w:val="en-US"/>
              </w:rPr>
              <w:t xml:space="preserve"> (2</w:t>
            </w:r>
            <w:r w:rsidR="008C51CF">
              <w:rPr>
                <w:rFonts w:ascii="Times New Roman" w:hAnsi="Times New Roman" w:cs="Times New Roman"/>
                <w:sz w:val="12"/>
                <w:szCs w:val="12"/>
                <w:lang w:val="en-US"/>
              </w:rPr>
              <w:t>5</w:t>
            </w:r>
            <w:r w:rsidR="009C3FD8" w:rsidRPr="00607D9F">
              <w:rPr>
                <w:rFonts w:ascii="Times New Roman" w:hAnsi="Times New Roman" w:cs="Times New Roman"/>
                <w:sz w:val="12"/>
                <w:szCs w:val="12"/>
                <w:lang w:val="en-US"/>
              </w:rPr>
              <w:t>)</w:t>
            </w:r>
          </w:p>
          <w:p w14:paraId="1F8D4C2C" w14:textId="77777777" w:rsidR="001B1265" w:rsidRPr="00607D9F" w:rsidRDefault="001B1265" w:rsidP="00E75BB9">
            <w:pPr>
              <w:pStyle w:val="Geenafstand"/>
              <w:rPr>
                <w:rFonts w:ascii="Times New Roman" w:hAnsi="Times New Roman" w:cs="Times New Roman"/>
                <w:sz w:val="12"/>
                <w:szCs w:val="12"/>
                <w:lang w:val="en-US"/>
              </w:rPr>
            </w:pPr>
          </w:p>
          <w:p w14:paraId="0AB005CF" w14:textId="77777777" w:rsidR="001B1265" w:rsidRPr="00607D9F" w:rsidRDefault="001B1265" w:rsidP="00E75BB9">
            <w:pP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Comparison of single treatment effect and combination of treatments</w:t>
            </w:r>
          </w:p>
          <w:p w14:paraId="1DDB972A" w14:textId="77777777" w:rsidR="001B1265" w:rsidRPr="00607D9F" w:rsidRDefault="001B1265" w:rsidP="00E75BB9">
            <w:pPr>
              <w:pStyle w:val="Geenafstand"/>
              <w:rPr>
                <w:rFonts w:ascii="Times New Roman" w:hAnsi="Times New Roman" w:cs="Times New Roman"/>
                <w:sz w:val="12"/>
                <w:szCs w:val="12"/>
                <w:lang w:val="en-US"/>
              </w:rPr>
            </w:pPr>
          </w:p>
        </w:tc>
        <w:tc>
          <w:tcPr>
            <w:tcW w:w="2269" w:type="dxa"/>
          </w:tcPr>
          <w:p w14:paraId="0C42EC3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7E6DD306"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Tendon derived stem cells cultured </w:t>
            </w:r>
          </w:p>
          <w:p w14:paraId="5645787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22BBE5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23328154"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18 8-week-old Sprague Dawley rats</w:t>
            </w:r>
          </w:p>
          <w:p w14:paraId="639825F1"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5EF471C1"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 (n=24 per group):</w:t>
            </w:r>
          </w:p>
          <w:p w14:paraId="62BCE5D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w:t>
            </w:r>
          </w:p>
          <w:p w14:paraId="03CA0BB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-TDSC</w:t>
            </w:r>
          </w:p>
          <w:p w14:paraId="79308EE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 with TDSC (PRTD)</w:t>
            </w:r>
          </w:p>
          <w:p w14:paraId="56E6ED76"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-Tendinopathy control (Tend)</w:t>
            </w:r>
          </w:p>
          <w:p w14:paraId="7430B4E3"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-Healthy control (Sham)</w:t>
            </w:r>
          </w:p>
        </w:tc>
        <w:tc>
          <w:tcPr>
            <w:tcW w:w="1099" w:type="dxa"/>
          </w:tcPr>
          <w:p w14:paraId="0B984D52"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After 4 and 6 weeks</w:t>
            </w:r>
          </w:p>
        </w:tc>
        <w:tc>
          <w:tcPr>
            <w:tcW w:w="1711" w:type="dxa"/>
          </w:tcPr>
          <w:p w14:paraId="6CDB092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In vivo: </w:t>
            </w:r>
          </w:p>
          <w:p w14:paraId="29FABFC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Injection with collagenase type I 250 UI</w:t>
            </w:r>
          </w:p>
        </w:tc>
        <w:tc>
          <w:tcPr>
            <w:tcW w:w="1868" w:type="dxa"/>
          </w:tcPr>
          <w:p w14:paraId="139C58DD"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7009DDC4"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Treated with 10% PRP</w:t>
            </w:r>
          </w:p>
          <w:p w14:paraId="458D8CFB"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62665EDC"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0C520A6C" w14:textId="77777777"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Intratendinous injection with:</w:t>
            </w:r>
          </w:p>
          <w:p w14:paraId="4266854F" w14:textId="2B67FED6"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-Allogenic PRP 20</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p w14:paraId="72150AC0" w14:textId="4FA82C8F" w:rsidR="001B1265" w:rsidRPr="00607D9F" w:rsidRDefault="001B1265" w:rsidP="00E75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-Allogenic Tendon </w:t>
            </w:r>
            <w:r w:rsidR="00CD2862" w:rsidRPr="00607D9F">
              <w:rPr>
                <w:rFonts w:ascii="Times New Roman" w:hAnsi="Times New Roman" w:cs="Times New Roman"/>
                <w:sz w:val="12"/>
                <w:szCs w:val="12"/>
                <w:lang w:val="en-US"/>
              </w:rPr>
              <w:t>d</w:t>
            </w:r>
            <w:r w:rsidRPr="00607D9F">
              <w:rPr>
                <w:rFonts w:ascii="Times New Roman" w:hAnsi="Times New Roman" w:cs="Times New Roman"/>
                <w:sz w:val="12"/>
                <w:szCs w:val="12"/>
                <w:lang w:val="en-US"/>
              </w:rPr>
              <w:t xml:space="preserve">erived stem cells (TDSC) 20 </w:t>
            </w:r>
            <w:r w:rsidR="003F3236">
              <w:rPr>
                <w:rFonts w:ascii="Times New Roman" w:hAnsi="Times New Roman" w:cs="Times New Roman"/>
                <w:sz w:val="12"/>
                <w:szCs w:val="12"/>
                <w:lang w:val="en-US"/>
              </w:rPr>
              <w:t>u</w:t>
            </w:r>
            <w:r w:rsidRPr="00607D9F">
              <w:rPr>
                <w:rFonts w:ascii="Times New Roman" w:hAnsi="Times New Roman" w:cs="Times New Roman"/>
                <w:sz w:val="12"/>
                <w:szCs w:val="12"/>
                <w:lang w:val="en-US"/>
              </w:rPr>
              <w:t>L</w:t>
            </w:r>
          </w:p>
          <w:p w14:paraId="2C4A6CE6"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-Combination</w:t>
            </w:r>
          </w:p>
        </w:tc>
        <w:tc>
          <w:tcPr>
            <w:tcW w:w="2693" w:type="dxa"/>
          </w:tcPr>
          <w:p w14:paraId="3E4084DA"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4C357C1B"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 with TDSC no effect on histopathological scores</w:t>
            </w:r>
          </w:p>
          <w:p w14:paraId="3AE6FAA4"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p w14:paraId="4A2A2F7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 xml:space="preserve">PRP and PRTD compared to Tend </w:t>
            </w:r>
          </w:p>
          <w:p w14:paraId="4F6B791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nuclear rounding scores</w:t>
            </w:r>
          </w:p>
          <w:p w14:paraId="69113C2C" w14:textId="2D17F232"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fiber structure, arrangement</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and inflammation scores</w:t>
            </w:r>
          </w:p>
          <w:p w14:paraId="553E558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5362F075"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 compared to PRTD</w:t>
            </w:r>
          </w:p>
          <w:p w14:paraId="15AF93FF" w14:textId="0AB32ADB"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-Slightly better scores regarding Fiber arrangement, structure, nuclear rounding</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and inflammation</w:t>
            </w:r>
          </w:p>
          <w:p w14:paraId="0BCD48C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c>
          <w:tcPr>
            <w:tcW w:w="2835" w:type="dxa"/>
          </w:tcPr>
          <w:p w14:paraId="5D6E8590"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vitro</w:t>
            </w:r>
          </w:p>
          <w:p w14:paraId="7406BBC7"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tenocyte differentiation</w:t>
            </w:r>
          </w:p>
          <w:p w14:paraId="415EB2A9"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collagen type I density</w:t>
            </w:r>
          </w:p>
          <w:p w14:paraId="68F8D07D"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-Involvement of FAK and ERK1/2 signaling</w:t>
            </w:r>
          </w:p>
          <w:p w14:paraId="2C63361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751F9CD2"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58D01D86" w14:textId="167FBA00"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PRTD compared to Tend and other treatment group</w:t>
            </w:r>
            <w:r w:rsidR="00CD2862" w:rsidRPr="00607D9F">
              <w:rPr>
                <w:rFonts w:ascii="Times New Roman" w:hAnsi="Times New Roman" w:cs="Times New Roman"/>
                <w:sz w:val="12"/>
                <w:szCs w:val="12"/>
                <w:u w:val="single"/>
                <w:lang w:val="en-US"/>
              </w:rPr>
              <w:t>s</w:t>
            </w:r>
          </w:p>
          <w:p w14:paraId="4309739F" w14:textId="0EF47EF8"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00CD2862" w:rsidRPr="00607D9F">
              <w:rPr>
                <w:rFonts w:ascii="Times New Roman" w:hAnsi="Times New Roman" w:cs="Times New Roman"/>
                <w:sz w:val="12"/>
                <w:szCs w:val="12"/>
                <w:lang w:val="en-US"/>
              </w:rPr>
              <w:t>An i</w:t>
            </w:r>
            <w:r w:rsidRPr="00607D9F">
              <w:rPr>
                <w:rFonts w:ascii="Times New Roman" w:hAnsi="Times New Roman" w:cs="Times New Roman"/>
                <w:sz w:val="12"/>
                <w:szCs w:val="12"/>
                <w:lang w:val="en-US"/>
              </w:rPr>
              <w:t>ncreased expression of collagen type I, Scx, Tenascin C</w:t>
            </w:r>
          </w:p>
          <w:p w14:paraId="5CA581B6" w14:textId="54B7A37E"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-Decreased expression of Runx2, PPARy</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and SOX9</w:t>
            </w:r>
          </w:p>
        </w:tc>
        <w:tc>
          <w:tcPr>
            <w:tcW w:w="1418" w:type="dxa"/>
          </w:tcPr>
          <w:p w14:paraId="546E12FC"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In vivo</w:t>
            </w:r>
          </w:p>
          <w:p w14:paraId="1DDB2EA8"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u w:val="single"/>
                <w:lang w:val="en-US"/>
              </w:rPr>
              <w:t>PRTD compared to Tend</w:t>
            </w:r>
          </w:p>
          <w:p w14:paraId="7C99A617" w14:textId="240809D8"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maximum load at week</w:t>
            </w:r>
            <w:r w:rsidR="00CD2862" w:rsidRPr="00607D9F">
              <w:rPr>
                <w:rFonts w:ascii="Times New Roman" w:hAnsi="Times New Roman" w:cs="Times New Roman"/>
                <w:sz w:val="12"/>
                <w:szCs w:val="12"/>
                <w:lang w:val="en-US"/>
              </w:rPr>
              <w:t>s</w:t>
            </w:r>
            <w:r w:rsidRPr="00607D9F">
              <w:rPr>
                <w:rFonts w:ascii="Times New Roman" w:hAnsi="Times New Roman" w:cs="Times New Roman"/>
                <w:sz w:val="12"/>
                <w:szCs w:val="12"/>
                <w:lang w:val="en-US"/>
              </w:rPr>
              <w:t xml:space="preserve"> 4 and 8</w:t>
            </w:r>
          </w:p>
          <w:p w14:paraId="7CBDBC59" w14:textId="43EEF235"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stiffness at week 8</w:t>
            </w:r>
          </w:p>
          <w:p w14:paraId="15EFA60F"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PRP compared to Tend</w:t>
            </w:r>
          </w:p>
          <w:p w14:paraId="25C24D84" w14:textId="77777777"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maximum load at week 8</w:t>
            </w:r>
          </w:p>
          <w:p w14:paraId="5550FD96" w14:textId="40CEC3DB"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-Better stiffness at week 8</w:t>
            </w:r>
          </w:p>
          <w:p w14:paraId="0EB8B8CC" w14:textId="77777777" w:rsidR="007130B8" w:rsidRPr="00607D9F" w:rsidRDefault="007130B8"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PRTD compared to PRP</w:t>
            </w:r>
          </w:p>
          <w:p w14:paraId="4B1204B2" w14:textId="5F961604" w:rsidR="001B1265" w:rsidRPr="00607D9F" w:rsidRDefault="007130B8"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-Better mean stiffness</w:t>
            </w:r>
          </w:p>
          <w:p w14:paraId="12B21EEF" w14:textId="3CB88AFC" w:rsidR="001B1265" w:rsidRPr="00607D9F" w:rsidRDefault="001B1265" w:rsidP="00E75BB9">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tc>
      </w:tr>
    </w:tbl>
    <w:p w14:paraId="512DF2B8" w14:textId="2B467740" w:rsidR="0038310B" w:rsidRPr="00607D9F" w:rsidRDefault="0038310B" w:rsidP="007130B8">
      <w:pPr>
        <w:pStyle w:val="Kop1"/>
        <w:rPr>
          <w:rFonts w:ascii="Times New Roman" w:hAnsi="Times New Roman" w:cs="Times New Roman"/>
          <w:lang w:val="en-US"/>
        </w:rPr>
      </w:pPr>
    </w:p>
    <w:p w14:paraId="567C2E5F" w14:textId="2409E790" w:rsidR="000C7D99" w:rsidRPr="00607D9F" w:rsidRDefault="000C7D99" w:rsidP="0038310B">
      <w:pPr>
        <w:rPr>
          <w:rFonts w:ascii="Times New Roman" w:hAnsi="Times New Roman" w:cs="Times New Roman"/>
          <w:lang w:val="en-US"/>
        </w:rPr>
      </w:pPr>
    </w:p>
    <w:p w14:paraId="2B053E54" w14:textId="2333C1F1" w:rsidR="009C3FD8" w:rsidRPr="00607D9F" w:rsidRDefault="009C3FD8" w:rsidP="0038310B">
      <w:pPr>
        <w:rPr>
          <w:rFonts w:ascii="Times New Roman" w:hAnsi="Times New Roman" w:cs="Times New Roman"/>
          <w:lang w:val="en-US"/>
        </w:rPr>
      </w:pPr>
    </w:p>
    <w:p w14:paraId="13A40E06" w14:textId="77D54AF5" w:rsidR="009C3FD8" w:rsidRPr="00607D9F" w:rsidRDefault="009C3FD8" w:rsidP="0038310B">
      <w:pPr>
        <w:rPr>
          <w:rFonts w:ascii="Times New Roman" w:hAnsi="Times New Roman" w:cs="Times New Roman"/>
          <w:lang w:val="en-US"/>
        </w:rPr>
      </w:pPr>
    </w:p>
    <w:p w14:paraId="4CA993BC" w14:textId="7375F861" w:rsidR="009C3FD8" w:rsidRDefault="009C3FD8" w:rsidP="0038310B">
      <w:pPr>
        <w:rPr>
          <w:rFonts w:ascii="Times New Roman" w:hAnsi="Times New Roman" w:cs="Times New Roman"/>
          <w:lang w:val="en-US"/>
        </w:rPr>
      </w:pPr>
    </w:p>
    <w:p w14:paraId="6A80515D" w14:textId="77777777" w:rsidR="00607D9F" w:rsidRPr="00607D9F" w:rsidRDefault="00607D9F" w:rsidP="0038310B">
      <w:pPr>
        <w:rPr>
          <w:rFonts w:ascii="Times New Roman" w:hAnsi="Times New Roman" w:cs="Times New Roman"/>
          <w:lang w:val="en-US"/>
        </w:rPr>
      </w:pPr>
    </w:p>
    <w:p w14:paraId="0FC699A7" w14:textId="77777777" w:rsidR="009C3FD8" w:rsidRPr="00607D9F" w:rsidRDefault="009C3FD8" w:rsidP="0038310B">
      <w:pPr>
        <w:rPr>
          <w:rFonts w:ascii="Times New Roman" w:hAnsi="Times New Roman" w:cs="Times New Roman"/>
          <w:lang w:val="en-US"/>
        </w:rPr>
      </w:pPr>
    </w:p>
    <w:p w14:paraId="0E3E48AB" w14:textId="01C25B78" w:rsidR="007130B8" w:rsidRPr="00607D9F" w:rsidRDefault="007130B8" w:rsidP="007130B8">
      <w:pPr>
        <w:pStyle w:val="Kop1"/>
        <w:rPr>
          <w:rFonts w:ascii="Times New Roman" w:hAnsi="Times New Roman" w:cs="Times New Roman"/>
          <w:color w:val="000000" w:themeColor="text1"/>
          <w:lang w:val="en-US"/>
        </w:rPr>
      </w:pPr>
      <w:bookmarkStart w:id="17" w:name="_Toc173160311"/>
      <w:r w:rsidRPr="00607D9F">
        <w:rPr>
          <w:rFonts w:ascii="Times New Roman" w:hAnsi="Times New Roman" w:cs="Times New Roman"/>
          <w:color w:val="000000" w:themeColor="text1"/>
          <w:lang w:val="en-US"/>
        </w:rPr>
        <w:lastRenderedPageBreak/>
        <w:t xml:space="preserve">Appendix </w:t>
      </w:r>
      <w:r w:rsidR="004934E7">
        <w:rPr>
          <w:rFonts w:ascii="Times New Roman" w:hAnsi="Times New Roman" w:cs="Times New Roman"/>
          <w:color w:val="000000" w:themeColor="text1"/>
          <w:lang w:val="en-US"/>
        </w:rPr>
        <w:t>F</w:t>
      </w:r>
      <w:r w:rsidRPr="00607D9F">
        <w:rPr>
          <w:rFonts w:ascii="Times New Roman" w:hAnsi="Times New Roman" w:cs="Times New Roman"/>
          <w:color w:val="000000" w:themeColor="text1"/>
          <w:lang w:val="en-US"/>
        </w:rPr>
        <w:t xml:space="preserve"> - In vitro studies</w:t>
      </w:r>
      <w:bookmarkEnd w:id="17"/>
    </w:p>
    <w:p w14:paraId="2A6C0D34" w14:textId="49C263CC" w:rsidR="001B1265" w:rsidRPr="00607D9F" w:rsidRDefault="001B1265" w:rsidP="001B1265">
      <w:pPr>
        <w:rPr>
          <w:rFonts w:ascii="Times New Roman" w:hAnsi="Times New Roman" w:cs="Times New Roman"/>
          <w:lang w:val="en-US"/>
        </w:rPr>
      </w:pPr>
    </w:p>
    <w:tbl>
      <w:tblPr>
        <w:tblStyle w:val="Lijsttabel1licht-Accent3"/>
        <w:tblW w:w="15770" w:type="dxa"/>
        <w:tblLayout w:type="fixed"/>
        <w:tblLook w:val="04A0" w:firstRow="1" w:lastRow="0" w:firstColumn="1" w:lastColumn="0" w:noHBand="0" w:noVBand="1"/>
      </w:tblPr>
      <w:tblGrid>
        <w:gridCol w:w="1553"/>
        <w:gridCol w:w="2437"/>
        <w:gridCol w:w="1128"/>
        <w:gridCol w:w="1585"/>
        <w:gridCol w:w="1559"/>
        <w:gridCol w:w="2298"/>
        <w:gridCol w:w="3332"/>
        <w:gridCol w:w="1878"/>
      </w:tblGrid>
      <w:tr w:rsidR="001B1265" w:rsidRPr="00607D9F" w14:paraId="3DBDF559" w14:textId="77777777" w:rsidTr="00C778E4">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553" w:type="dxa"/>
            <w:tcBorders>
              <w:bottom w:val="double" w:sz="4" w:space="0" w:color="auto"/>
            </w:tcBorders>
          </w:tcPr>
          <w:p w14:paraId="434FF046" w14:textId="77777777" w:rsidR="001B1265" w:rsidRPr="00607D9F" w:rsidRDefault="001B1265" w:rsidP="00C778E4">
            <w:pPr>
              <w:jc w:val="center"/>
              <w:rPr>
                <w:rFonts w:ascii="Times New Roman" w:hAnsi="Times New Roman" w:cs="Times New Roman"/>
                <w:b w:val="0"/>
                <w:bCs w:val="0"/>
                <w:sz w:val="12"/>
                <w:szCs w:val="12"/>
                <w:lang w:val="en-US"/>
              </w:rPr>
            </w:pPr>
            <w:r w:rsidRPr="00607D9F">
              <w:rPr>
                <w:rFonts w:ascii="Times New Roman" w:hAnsi="Times New Roman" w:cs="Times New Roman"/>
                <w:sz w:val="12"/>
                <w:szCs w:val="12"/>
                <w:lang w:val="en-US"/>
              </w:rPr>
              <w:t>Author &amp; Year</w:t>
            </w:r>
          </w:p>
          <w:p w14:paraId="6CC19607" w14:textId="77777777" w:rsidR="001B1265" w:rsidRPr="00607D9F" w:rsidRDefault="001B1265" w:rsidP="00C778E4">
            <w:pPr>
              <w:pStyle w:val="Geenafstand"/>
              <w:jc w:val="center"/>
              <w:rPr>
                <w:rFonts w:ascii="Times New Roman" w:hAnsi="Times New Roman" w:cs="Times New Roman"/>
                <w:sz w:val="12"/>
                <w:szCs w:val="12"/>
                <w:lang w:val="en-US"/>
              </w:rPr>
            </w:pPr>
            <w:r w:rsidRPr="00607D9F">
              <w:rPr>
                <w:rFonts w:ascii="Times New Roman" w:hAnsi="Times New Roman" w:cs="Times New Roman"/>
                <w:sz w:val="12"/>
                <w:szCs w:val="12"/>
                <w:lang w:val="en-US"/>
              </w:rPr>
              <w:t>Study design</w:t>
            </w:r>
          </w:p>
        </w:tc>
        <w:tc>
          <w:tcPr>
            <w:tcW w:w="2437" w:type="dxa"/>
            <w:tcBorders>
              <w:bottom w:val="double" w:sz="4" w:space="0" w:color="auto"/>
            </w:tcBorders>
          </w:tcPr>
          <w:p w14:paraId="59A57A43" w14:textId="0D45B71F" w:rsidR="001B1265" w:rsidRPr="00607D9F" w:rsidRDefault="00C778E4" w:rsidP="00C778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b w:val="0"/>
                <w:bCs w:val="0"/>
                <w:sz w:val="12"/>
                <w:szCs w:val="12"/>
                <w:lang w:val="en-US"/>
              </w:rPr>
              <w:t>In vitro model</w:t>
            </w:r>
          </w:p>
        </w:tc>
        <w:tc>
          <w:tcPr>
            <w:tcW w:w="1128" w:type="dxa"/>
            <w:tcBorders>
              <w:bottom w:val="double" w:sz="4" w:space="0" w:color="auto"/>
            </w:tcBorders>
          </w:tcPr>
          <w:p w14:paraId="3C502F96" w14:textId="77777777" w:rsidR="001B1265" w:rsidRPr="00607D9F" w:rsidRDefault="001B1265" w:rsidP="00C778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Time of analysis</w:t>
            </w:r>
          </w:p>
        </w:tc>
        <w:tc>
          <w:tcPr>
            <w:tcW w:w="1585" w:type="dxa"/>
            <w:tcBorders>
              <w:bottom w:val="double" w:sz="4" w:space="0" w:color="auto"/>
            </w:tcBorders>
          </w:tcPr>
          <w:p w14:paraId="6B3E5FC3" w14:textId="4DB0DEE1" w:rsidR="001B1265" w:rsidRPr="00607D9F" w:rsidRDefault="001B1265" w:rsidP="00C778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Method of inducting AT</w:t>
            </w:r>
          </w:p>
        </w:tc>
        <w:tc>
          <w:tcPr>
            <w:tcW w:w="1559" w:type="dxa"/>
            <w:tcBorders>
              <w:bottom w:val="double" w:sz="4" w:space="0" w:color="auto"/>
            </w:tcBorders>
          </w:tcPr>
          <w:p w14:paraId="52ECA69D" w14:textId="77777777" w:rsidR="001B1265" w:rsidRPr="00607D9F" w:rsidRDefault="001B1265" w:rsidP="00C778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Treatment</w:t>
            </w:r>
          </w:p>
        </w:tc>
        <w:tc>
          <w:tcPr>
            <w:tcW w:w="2298" w:type="dxa"/>
            <w:tcBorders>
              <w:bottom w:val="double" w:sz="4" w:space="0" w:color="auto"/>
            </w:tcBorders>
          </w:tcPr>
          <w:p w14:paraId="5BC0A8BB" w14:textId="77777777" w:rsidR="001B1265" w:rsidRPr="00607D9F" w:rsidRDefault="001B1265" w:rsidP="00C778E4">
            <w:pPr>
              <w:pStyle w:val="Geenafstan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Histological outcome</w:t>
            </w:r>
          </w:p>
        </w:tc>
        <w:tc>
          <w:tcPr>
            <w:tcW w:w="3332" w:type="dxa"/>
            <w:tcBorders>
              <w:bottom w:val="double" w:sz="4" w:space="0" w:color="auto"/>
            </w:tcBorders>
          </w:tcPr>
          <w:p w14:paraId="0915E3A8" w14:textId="329D0AB7" w:rsidR="001B1265" w:rsidRPr="00607D9F" w:rsidRDefault="001B1265" w:rsidP="00C778E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Biochemical outcome,</w:t>
            </w:r>
          </w:p>
        </w:tc>
        <w:tc>
          <w:tcPr>
            <w:tcW w:w="1878" w:type="dxa"/>
            <w:tcBorders>
              <w:bottom w:val="double" w:sz="4" w:space="0" w:color="auto"/>
            </w:tcBorders>
          </w:tcPr>
          <w:p w14:paraId="27CB4FB7" w14:textId="77777777" w:rsidR="001B1265" w:rsidRPr="00607D9F" w:rsidRDefault="001B1265" w:rsidP="00C778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Biomechanical outcome</w:t>
            </w:r>
          </w:p>
        </w:tc>
      </w:tr>
      <w:tr w:rsidR="001B1265" w:rsidRPr="00607D9F" w14:paraId="574144E0" w14:textId="77777777" w:rsidTr="00C778E4">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553" w:type="dxa"/>
            <w:tcBorders>
              <w:top w:val="double" w:sz="4" w:space="0" w:color="auto"/>
            </w:tcBorders>
          </w:tcPr>
          <w:p w14:paraId="3B7A3751" w14:textId="3B6239FC" w:rsidR="001B1265" w:rsidRPr="00607D9F" w:rsidRDefault="001B1265" w:rsidP="007130B8">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Pedrozo Vieira et </w:t>
            </w:r>
            <w:r w:rsidR="0010756E" w:rsidRPr="00607D9F">
              <w:rPr>
                <w:rFonts w:ascii="Times New Roman" w:hAnsi="Times New Roman" w:cs="Times New Roman"/>
                <w:sz w:val="12"/>
                <w:szCs w:val="12"/>
                <w:lang w:val="en-US"/>
              </w:rPr>
              <w:t>al.</w:t>
            </w:r>
          </w:p>
          <w:p w14:paraId="5AA8EC0D" w14:textId="6531C5B2" w:rsidR="001B1265" w:rsidRPr="00607D9F" w:rsidRDefault="001B1265" w:rsidP="007130B8">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(2018)</w:t>
            </w:r>
            <w:r w:rsidR="009C3FD8" w:rsidRPr="00607D9F">
              <w:rPr>
                <w:rFonts w:ascii="Times New Roman" w:hAnsi="Times New Roman" w:cs="Times New Roman"/>
                <w:sz w:val="12"/>
                <w:szCs w:val="12"/>
                <w:lang w:val="en-US"/>
              </w:rPr>
              <w:t xml:space="preserve"> (2</w:t>
            </w:r>
            <w:r w:rsidR="008C51CF">
              <w:rPr>
                <w:rFonts w:ascii="Times New Roman" w:hAnsi="Times New Roman" w:cs="Times New Roman"/>
                <w:sz w:val="12"/>
                <w:szCs w:val="12"/>
                <w:lang w:val="en-US"/>
              </w:rPr>
              <w:t>6</w:t>
            </w:r>
            <w:r w:rsidR="009C3FD8" w:rsidRPr="00607D9F">
              <w:rPr>
                <w:rFonts w:ascii="Times New Roman" w:hAnsi="Times New Roman" w:cs="Times New Roman"/>
                <w:sz w:val="12"/>
                <w:szCs w:val="12"/>
                <w:lang w:val="en-US"/>
              </w:rPr>
              <w:t>)</w:t>
            </w:r>
          </w:p>
          <w:p w14:paraId="1D748F75" w14:textId="77777777" w:rsidR="001B1265" w:rsidRPr="00607D9F" w:rsidRDefault="001B1265" w:rsidP="007130B8">
            <w:pPr>
              <w:pStyle w:val="Geenafstand"/>
              <w:rPr>
                <w:rFonts w:ascii="Times New Roman" w:hAnsi="Times New Roman" w:cs="Times New Roman"/>
                <w:sz w:val="12"/>
                <w:szCs w:val="12"/>
                <w:lang w:val="en-US"/>
              </w:rPr>
            </w:pPr>
          </w:p>
          <w:p w14:paraId="1BB04217" w14:textId="77777777" w:rsidR="001B1265" w:rsidRPr="00607D9F" w:rsidRDefault="001B1265" w:rsidP="007130B8">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In vitro study</w:t>
            </w:r>
          </w:p>
        </w:tc>
        <w:tc>
          <w:tcPr>
            <w:tcW w:w="2437" w:type="dxa"/>
            <w:tcBorders>
              <w:top w:val="double" w:sz="4" w:space="0" w:color="auto"/>
            </w:tcBorders>
          </w:tcPr>
          <w:p w14:paraId="53E423E0" w14:textId="77777777" w:rsidR="001B1265" w:rsidRPr="00607D9F" w:rsidRDefault="001B1265" w:rsidP="00713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Tenocytes isolated from Male Wistar rats </w:t>
            </w:r>
          </w:p>
          <w:p w14:paraId="72413910" w14:textId="77777777" w:rsidR="001B1265" w:rsidRPr="00607D9F" w:rsidRDefault="001B1265"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4B372235" w14:textId="77777777" w:rsidR="001B1265" w:rsidRPr="00607D9F" w:rsidRDefault="001B1265"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group</w:t>
            </w:r>
          </w:p>
          <w:p w14:paraId="1D282DC9" w14:textId="77777777" w:rsidR="001B1265" w:rsidRPr="00607D9F" w:rsidRDefault="001B1265"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-TNF-a 24 h </w:t>
            </w:r>
          </w:p>
          <w:p w14:paraId="29714C64" w14:textId="77777777" w:rsidR="001B1265" w:rsidRPr="00607D9F" w:rsidRDefault="001B1265"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-Glycine post 24 h: TNF-aþglycine 24 h; </w:t>
            </w:r>
          </w:p>
          <w:p w14:paraId="7A8C6008" w14:textId="7A9A33F4" w:rsidR="001B1265" w:rsidRPr="00607D9F" w:rsidRDefault="001B1265"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-Glycine pre TNF-</w:t>
            </w:r>
            <w:r w:rsidR="003F3236">
              <w:rPr>
                <w:rFonts w:ascii="Times New Roman" w:hAnsi="Times New Roman" w:cs="Times New Roman"/>
                <w:sz w:val="12"/>
                <w:szCs w:val="12"/>
                <w:lang w:val="en-US"/>
              </w:rPr>
              <w:t>B</w:t>
            </w:r>
            <w:r w:rsidRPr="00607D9F">
              <w:rPr>
                <w:rFonts w:ascii="Times New Roman" w:hAnsi="Times New Roman" w:cs="Times New Roman"/>
                <w:sz w:val="12"/>
                <w:szCs w:val="12"/>
                <w:lang w:val="en-US"/>
              </w:rPr>
              <w:t xml:space="preserve"> administration </w:t>
            </w:r>
          </w:p>
          <w:p w14:paraId="764D0C96" w14:textId="77777777" w:rsidR="001B1265" w:rsidRPr="00607D9F" w:rsidRDefault="001B1265"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-TNF-a 48 h; </w:t>
            </w:r>
          </w:p>
          <w:p w14:paraId="04E8D619" w14:textId="77777777" w:rsidR="001B1265" w:rsidRPr="00607D9F" w:rsidRDefault="001B1265"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-Glycine post 48 h: TNF-aþglycine 48 h </w:t>
            </w:r>
          </w:p>
        </w:tc>
        <w:tc>
          <w:tcPr>
            <w:tcW w:w="1128" w:type="dxa"/>
            <w:tcBorders>
              <w:top w:val="double" w:sz="4" w:space="0" w:color="auto"/>
            </w:tcBorders>
          </w:tcPr>
          <w:p w14:paraId="736A3D71" w14:textId="77777777" w:rsidR="001B1265" w:rsidRPr="00607D9F" w:rsidRDefault="001B1265" w:rsidP="00713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After  4, 6, 24, and 48 h.</w:t>
            </w:r>
          </w:p>
        </w:tc>
        <w:tc>
          <w:tcPr>
            <w:tcW w:w="1585" w:type="dxa"/>
            <w:tcBorders>
              <w:top w:val="double" w:sz="4" w:space="0" w:color="auto"/>
            </w:tcBorders>
          </w:tcPr>
          <w:p w14:paraId="4DC41960" w14:textId="08C81406" w:rsidR="001B1265" w:rsidRPr="00607D9F" w:rsidRDefault="001B1265" w:rsidP="00713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Administration of  TNF-</w:t>
            </w:r>
            <w:r w:rsidR="003F3236">
              <w:rPr>
                <w:rFonts w:ascii="Times New Roman" w:hAnsi="Times New Roman" w:cs="Times New Roman"/>
                <w:sz w:val="12"/>
                <w:szCs w:val="12"/>
                <w:lang w:val="en-US"/>
              </w:rPr>
              <w:t>B</w:t>
            </w:r>
            <w:r w:rsidRPr="00607D9F">
              <w:rPr>
                <w:rFonts w:ascii="Times New Roman" w:hAnsi="Times New Roman" w:cs="Times New Roman"/>
                <w:sz w:val="12"/>
                <w:szCs w:val="12"/>
                <w:lang w:val="en-US"/>
              </w:rPr>
              <w:t xml:space="preserve"> 10 ng/mL</w:t>
            </w:r>
          </w:p>
        </w:tc>
        <w:tc>
          <w:tcPr>
            <w:tcW w:w="1559" w:type="dxa"/>
            <w:tcBorders>
              <w:top w:val="double" w:sz="4" w:space="0" w:color="auto"/>
            </w:tcBorders>
          </w:tcPr>
          <w:p w14:paraId="770E657E" w14:textId="77777777" w:rsidR="001B1265" w:rsidRPr="00607D9F" w:rsidRDefault="001B1265" w:rsidP="00713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Administration of  glycine 20mM</w:t>
            </w:r>
          </w:p>
        </w:tc>
        <w:tc>
          <w:tcPr>
            <w:tcW w:w="2298" w:type="dxa"/>
            <w:tcBorders>
              <w:top w:val="double" w:sz="4" w:space="0" w:color="auto"/>
            </w:tcBorders>
          </w:tcPr>
          <w:p w14:paraId="7E588902" w14:textId="77777777" w:rsidR="001B1265" w:rsidRPr="00607D9F" w:rsidRDefault="001B1265" w:rsidP="007130B8">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NA</w:t>
            </w:r>
          </w:p>
        </w:tc>
        <w:tc>
          <w:tcPr>
            <w:tcW w:w="3332" w:type="dxa"/>
            <w:tcBorders>
              <w:top w:val="double" w:sz="4" w:space="0" w:color="auto"/>
            </w:tcBorders>
          </w:tcPr>
          <w:p w14:paraId="258D03D8" w14:textId="7EB4F1BC"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Glycine treatment compared to TNF-</w:t>
            </w:r>
            <w:r w:rsidR="003F3236">
              <w:rPr>
                <w:rFonts w:ascii="Times New Roman" w:hAnsi="Times New Roman" w:cs="Times New Roman"/>
                <w:sz w:val="12"/>
                <w:szCs w:val="12"/>
                <w:u w:val="single"/>
                <w:lang w:val="en-US"/>
              </w:rPr>
              <w:t>B</w:t>
            </w:r>
          </w:p>
          <w:p w14:paraId="2DD94186" w14:textId="11AFBF87"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expression of collagen type I, MMP-2</w:t>
            </w:r>
            <w:r w:rsidR="00CD2862" w:rsidRPr="00607D9F">
              <w:rPr>
                <w:rFonts w:ascii="Times New Roman" w:hAnsi="Times New Roman" w:cs="Times New Roman"/>
                <w:sz w:val="12"/>
                <w:szCs w:val="12"/>
                <w:lang w:val="en-US"/>
              </w:rPr>
              <w:t>,</w:t>
            </w:r>
            <w:r w:rsidRPr="00607D9F">
              <w:rPr>
                <w:rFonts w:ascii="Times New Roman" w:hAnsi="Times New Roman" w:cs="Times New Roman"/>
                <w:sz w:val="12"/>
                <w:szCs w:val="12"/>
                <w:lang w:val="en-US"/>
              </w:rPr>
              <w:t xml:space="preserve"> and MMP-3 after 24 and 48h</w:t>
            </w:r>
          </w:p>
          <w:p w14:paraId="02B3732C" w14:textId="77777777"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levels of TIMP-2</w:t>
            </w:r>
          </w:p>
          <w:p w14:paraId="39560905" w14:textId="7E6DE158"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t>
            </w:r>
            <w:r w:rsidR="00CD2862" w:rsidRPr="00607D9F">
              <w:rPr>
                <w:rFonts w:ascii="Times New Roman" w:hAnsi="Times New Roman" w:cs="Times New Roman"/>
                <w:sz w:val="12"/>
                <w:szCs w:val="12"/>
                <w:lang w:val="en-US"/>
              </w:rPr>
              <w:t>An i</w:t>
            </w:r>
            <w:r w:rsidRPr="00607D9F">
              <w:rPr>
                <w:rFonts w:ascii="Times New Roman" w:hAnsi="Times New Roman" w:cs="Times New Roman"/>
                <w:sz w:val="12"/>
                <w:szCs w:val="12"/>
                <w:lang w:val="en-US"/>
              </w:rPr>
              <w:t>ncreased expression of TIMP-1 after 48 hr</w:t>
            </w:r>
          </w:p>
          <w:p w14:paraId="34A4DAD6" w14:textId="77777777"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-Less uronic acid content</w:t>
            </w:r>
          </w:p>
          <w:p w14:paraId="336C224E" w14:textId="77777777"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p>
          <w:p w14:paraId="566CC6A7" w14:textId="77777777"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Pre Glycine group compared to Normal</w:t>
            </w:r>
          </w:p>
          <w:p w14:paraId="260DD6FA" w14:textId="77777777"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-Similar expression of collagen type I </w:t>
            </w:r>
          </w:p>
          <w:p w14:paraId="7BFCF448" w14:textId="77777777"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-Lower MMP-2 levels</w:t>
            </w:r>
          </w:p>
          <w:p w14:paraId="32346897" w14:textId="77777777"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TIMP-2 levels</w:t>
            </w:r>
          </w:p>
          <w:p w14:paraId="1F9D3B34" w14:textId="77777777" w:rsidR="001B1265" w:rsidRPr="00607D9F" w:rsidRDefault="001B1265" w:rsidP="007130B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 MMP-9 was elevated in 48 h in comparison with 24 h</w:t>
            </w:r>
          </w:p>
        </w:tc>
        <w:tc>
          <w:tcPr>
            <w:tcW w:w="1878" w:type="dxa"/>
            <w:tcBorders>
              <w:top w:val="double" w:sz="4" w:space="0" w:color="auto"/>
            </w:tcBorders>
          </w:tcPr>
          <w:p w14:paraId="6DF50544" w14:textId="2C1B162B" w:rsidR="001B1265" w:rsidRPr="00607D9F" w:rsidRDefault="001B1265" w:rsidP="00713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w:t>
            </w:r>
            <w:r w:rsidR="00CA40C3" w:rsidRPr="00607D9F">
              <w:rPr>
                <w:rFonts w:ascii="Times New Roman" w:hAnsi="Times New Roman" w:cs="Times New Roman"/>
                <w:sz w:val="12"/>
                <w:szCs w:val="12"/>
                <w:lang w:val="en-US"/>
              </w:rPr>
              <w:t>A</w:t>
            </w:r>
          </w:p>
          <w:p w14:paraId="6BD7F790" w14:textId="77777777" w:rsidR="001B1265" w:rsidRPr="00607D9F" w:rsidRDefault="001B1265" w:rsidP="007130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r>
      <w:tr w:rsidR="001B1265" w:rsidRPr="00607D9F" w14:paraId="6F528C34" w14:textId="77777777" w:rsidTr="00C778E4">
        <w:trPr>
          <w:trHeight w:val="1323"/>
        </w:trPr>
        <w:tc>
          <w:tcPr>
            <w:cnfStyle w:val="001000000000" w:firstRow="0" w:lastRow="0" w:firstColumn="1" w:lastColumn="0" w:oddVBand="0" w:evenVBand="0" w:oddHBand="0" w:evenHBand="0" w:firstRowFirstColumn="0" w:firstRowLastColumn="0" w:lastRowFirstColumn="0" w:lastRowLastColumn="0"/>
            <w:tcW w:w="1553" w:type="dxa"/>
          </w:tcPr>
          <w:p w14:paraId="7DFC1F10" w14:textId="2B930B0B" w:rsidR="001B1265" w:rsidRPr="00607D9F" w:rsidRDefault="001B1265" w:rsidP="007130B8">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 xml:space="preserve">Chen et </w:t>
            </w:r>
            <w:r w:rsidR="0010756E" w:rsidRPr="00607D9F">
              <w:rPr>
                <w:rFonts w:ascii="Times New Roman" w:hAnsi="Times New Roman" w:cs="Times New Roman"/>
                <w:sz w:val="12"/>
                <w:szCs w:val="12"/>
                <w:lang w:val="en-US"/>
              </w:rPr>
              <w:t>al.</w:t>
            </w:r>
          </w:p>
          <w:p w14:paraId="4C4092E9" w14:textId="1464E9B8" w:rsidR="001B1265" w:rsidRPr="00607D9F" w:rsidRDefault="001B1265" w:rsidP="007130B8">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(2012)</w:t>
            </w:r>
            <w:r w:rsidR="009C3FD8" w:rsidRPr="00607D9F">
              <w:rPr>
                <w:rFonts w:ascii="Times New Roman" w:hAnsi="Times New Roman" w:cs="Times New Roman"/>
                <w:sz w:val="12"/>
                <w:szCs w:val="12"/>
                <w:lang w:val="en-US"/>
              </w:rPr>
              <w:t xml:space="preserve"> (2</w:t>
            </w:r>
            <w:r w:rsidR="008C51CF">
              <w:rPr>
                <w:rFonts w:ascii="Times New Roman" w:hAnsi="Times New Roman" w:cs="Times New Roman"/>
                <w:sz w:val="12"/>
                <w:szCs w:val="12"/>
                <w:lang w:val="en-US"/>
              </w:rPr>
              <w:t>7</w:t>
            </w:r>
            <w:r w:rsidR="009C3FD8" w:rsidRPr="00607D9F">
              <w:rPr>
                <w:rFonts w:ascii="Times New Roman" w:hAnsi="Times New Roman" w:cs="Times New Roman"/>
                <w:sz w:val="12"/>
                <w:szCs w:val="12"/>
                <w:lang w:val="en-US"/>
              </w:rPr>
              <w:t>)</w:t>
            </w:r>
          </w:p>
          <w:p w14:paraId="6450D646" w14:textId="77777777" w:rsidR="001B1265" w:rsidRPr="00607D9F" w:rsidRDefault="001B1265" w:rsidP="007130B8">
            <w:pPr>
              <w:pStyle w:val="Geenafstand"/>
              <w:rPr>
                <w:rFonts w:ascii="Times New Roman" w:hAnsi="Times New Roman" w:cs="Times New Roman"/>
                <w:sz w:val="12"/>
                <w:szCs w:val="12"/>
                <w:lang w:val="en-US"/>
              </w:rPr>
            </w:pPr>
          </w:p>
          <w:p w14:paraId="0C392F46" w14:textId="77777777" w:rsidR="001B1265" w:rsidRPr="00607D9F" w:rsidRDefault="001B1265" w:rsidP="007130B8">
            <w:pPr>
              <w:pStyle w:val="Geenafstand"/>
              <w:rPr>
                <w:rFonts w:ascii="Times New Roman" w:hAnsi="Times New Roman" w:cs="Times New Roman"/>
                <w:sz w:val="12"/>
                <w:szCs w:val="12"/>
                <w:lang w:val="en-US"/>
              </w:rPr>
            </w:pPr>
            <w:r w:rsidRPr="00607D9F">
              <w:rPr>
                <w:rFonts w:ascii="Times New Roman" w:hAnsi="Times New Roman" w:cs="Times New Roman"/>
                <w:sz w:val="12"/>
                <w:szCs w:val="12"/>
                <w:lang w:val="en-US"/>
              </w:rPr>
              <w:t>In vitro study</w:t>
            </w:r>
          </w:p>
        </w:tc>
        <w:tc>
          <w:tcPr>
            <w:tcW w:w="2437" w:type="dxa"/>
          </w:tcPr>
          <w:p w14:paraId="08D73CDE"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Tendon stem cells derived from 6-weeks old male Sprague Dawley rats (n=9)</w:t>
            </w:r>
          </w:p>
          <w:p w14:paraId="4446B91C"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p w14:paraId="6838444E"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Groups:</w:t>
            </w:r>
          </w:p>
          <w:p w14:paraId="51A15C12"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 medium 2%</w:t>
            </w:r>
          </w:p>
          <w:p w14:paraId="3656026B"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-PRP medium 10%</w:t>
            </w:r>
          </w:p>
          <w:p w14:paraId="1CA7A195" w14:textId="77777777" w:rsidR="001B1265" w:rsidRPr="00607D9F" w:rsidRDefault="001B1265" w:rsidP="007130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-Control medium</w:t>
            </w:r>
          </w:p>
        </w:tc>
        <w:tc>
          <w:tcPr>
            <w:tcW w:w="1128" w:type="dxa"/>
          </w:tcPr>
          <w:p w14:paraId="65EE9B61" w14:textId="77777777" w:rsidR="001B1265" w:rsidRPr="00607D9F" w:rsidRDefault="001B1265" w:rsidP="007130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Up to 21 days</w:t>
            </w:r>
          </w:p>
        </w:tc>
        <w:tc>
          <w:tcPr>
            <w:tcW w:w="1585" w:type="dxa"/>
          </w:tcPr>
          <w:p w14:paraId="0DCBD8AB"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Cyclic 8%</w:t>
            </w:r>
          </w:p>
          <w:p w14:paraId="6043D855" w14:textId="77777777" w:rsidR="001B1265" w:rsidRPr="00607D9F" w:rsidRDefault="001B1265" w:rsidP="007130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stretching at 0.5 Hz was applied for 12 h</w:t>
            </w:r>
          </w:p>
        </w:tc>
        <w:tc>
          <w:tcPr>
            <w:tcW w:w="1559" w:type="dxa"/>
          </w:tcPr>
          <w:p w14:paraId="25CF2845" w14:textId="77777777" w:rsidR="001B1265" w:rsidRPr="00607D9F" w:rsidRDefault="001B1265" w:rsidP="007130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Medium supplemented</w:t>
            </w:r>
          </w:p>
          <w:p w14:paraId="1748AE6B" w14:textId="77777777" w:rsidR="001B1265" w:rsidRPr="00607D9F" w:rsidRDefault="001B1265" w:rsidP="007130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with 2% or 10% Platelet Rich Cloth Release</w:t>
            </w:r>
          </w:p>
        </w:tc>
        <w:tc>
          <w:tcPr>
            <w:tcW w:w="2298" w:type="dxa"/>
          </w:tcPr>
          <w:p w14:paraId="5A58000F"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c>
          <w:tcPr>
            <w:tcW w:w="3332" w:type="dxa"/>
          </w:tcPr>
          <w:p w14:paraId="7D071A55"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u w:val="single"/>
                <w:lang w:val="en-US"/>
              </w:rPr>
              <w:t>10% PRP compared to control</w:t>
            </w:r>
          </w:p>
          <w:p w14:paraId="148A3BBF"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levels of collagen type I and III</w:t>
            </w:r>
          </w:p>
          <w:p w14:paraId="1622D473" w14:textId="7EAAA50A"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levels of adipocyte marker PPAR</w:t>
            </w:r>
            <w:r w:rsidR="009E51B3">
              <w:rPr>
                <w:rFonts w:ascii="Times New Roman" w:hAnsi="Times New Roman" w:cs="Times New Roman"/>
                <w:sz w:val="12"/>
                <w:szCs w:val="12"/>
                <w:lang w:val="en-US"/>
              </w:rPr>
              <w:t>y</w:t>
            </w:r>
            <w:r w:rsidRPr="00607D9F">
              <w:rPr>
                <w:rFonts w:ascii="Times New Roman" w:hAnsi="Times New Roman" w:cs="Times New Roman"/>
                <w:sz w:val="12"/>
                <w:szCs w:val="12"/>
                <w:lang w:val="en-US"/>
              </w:rPr>
              <w:t xml:space="preserve"> </w:t>
            </w:r>
          </w:p>
          <w:p w14:paraId="513CECE2"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levels of chondrocyte marker SOX-9</w:t>
            </w:r>
          </w:p>
          <w:p w14:paraId="29588148"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levels of RUNX2</w:t>
            </w:r>
          </w:p>
          <w:p w14:paraId="43645F34"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-Decreased numbers of oil red O-positive TSC-derived adipocytes and Safranin O-positive TSC-derived osteocytes</w:t>
            </w:r>
          </w:p>
          <w:p w14:paraId="7CA522A2" w14:textId="77777777" w:rsidR="001B1265" w:rsidRPr="00607D9F" w:rsidRDefault="001B1265" w:rsidP="007130B8">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-Increased levels of VEGF</w:t>
            </w:r>
          </w:p>
          <w:p w14:paraId="662E8B66" w14:textId="738A78A0" w:rsidR="001B1265" w:rsidRPr="00607D9F" w:rsidRDefault="001B1265" w:rsidP="007130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u w:val="single"/>
                <w:lang w:val="en-US"/>
              </w:rPr>
            </w:pPr>
            <w:r w:rsidRPr="00607D9F">
              <w:rPr>
                <w:rFonts w:ascii="Times New Roman" w:hAnsi="Times New Roman" w:cs="Times New Roman"/>
                <w:sz w:val="12"/>
                <w:szCs w:val="12"/>
                <w:lang w:val="en-US"/>
              </w:rPr>
              <w:t>-Increased TGN-</w:t>
            </w:r>
            <w:r w:rsidR="009E51B3">
              <w:rPr>
                <w:rFonts w:ascii="Times New Roman" w:hAnsi="Times New Roman" w:cs="Times New Roman"/>
                <w:sz w:val="12"/>
                <w:szCs w:val="12"/>
                <w:lang w:val="en-US"/>
              </w:rPr>
              <w:t>B</w:t>
            </w:r>
            <w:r w:rsidRPr="00607D9F">
              <w:rPr>
                <w:rFonts w:ascii="Times New Roman" w:hAnsi="Times New Roman" w:cs="Times New Roman"/>
                <w:sz w:val="12"/>
                <w:szCs w:val="12"/>
                <w:lang w:val="en-US"/>
              </w:rPr>
              <w:t>1</w:t>
            </w:r>
          </w:p>
        </w:tc>
        <w:tc>
          <w:tcPr>
            <w:tcW w:w="1878" w:type="dxa"/>
          </w:tcPr>
          <w:p w14:paraId="22A6AD49" w14:textId="77777777" w:rsidR="001B1265" w:rsidRPr="00607D9F" w:rsidRDefault="001B1265" w:rsidP="007130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607D9F">
              <w:rPr>
                <w:rFonts w:ascii="Times New Roman" w:hAnsi="Times New Roman" w:cs="Times New Roman"/>
                <w:sz w:val="12"/>
                <w:szCs w:val="12"/>
                <w:lang w:val="en-US"/>
              </w:rPr>
              <w:t>NR</w:t>
            </w:r>
          </w:p>
        </w:tc>
      </w:tr>
    </w:tbl>
    <w:p w14:paraId="304351CA" w14:textId="4936E923" w:rsidR="001B1265" w:rsidRPr="00607D9F" w:rsidRDefault="001B1265" w:rsidP="001B1265">
      <w:pPr>
        <w:rPr>
          <w:rFonts w:ascii="Times New Roman" w:hAnsi="Times New Roman" w:cs="Times New Roman"/>
          <w:lang w:val="en-US"/>
        </w:rPr>
      </w:pPr>
    </w:p>
    <w:p w14:paraId="5A9ABAB5" w14:textId="46CE45FB" w:rsidR="000C7D99" w:rsidRPr="00607D9F" w:rsidRDefault="000C7D99" w:rsidP="001B1265">
      <w:pPr>
        <w:rPr>
          <w:rFonts w:ascii="Times New Roman" w:hAnsi="Times New Roman" w:cs="Times New Roman"/>
          <w:lang w:val="en-US"/>
        </w:rPr>
      </w:pPr>
    </w:p>
    <w:p w14:paraId="725F8A58" w14:textId="7BD5938D" w:rsidR="000C7D99" w:rsidRPr="00607D9F" w:rsidRDefault="000C7D99" w:rsidP="001B1265">
      <w:pPr>
        <w:rPr>
          <w:rFonts w:ascii="Times New Roman" w:hAnsi="Times New Roman" w:cs="Times New Roman"/>
          <w:lang w:val="en-US"/>
        </w:rPr>
      </w:pPr>
    </w:p>
    <w:p w14:paraId="4B8A7EFC" w14:textId="47C17159" w:rsidR="000C7D99" w:rsidRPr="00607D9F" w:rsidRDefault="000C7D99" w:rsidP="001B1265">
      <w:pPr>
        <w:rPr>
          <w:rFonts w:ascii="Times New Roman" w:hAnsi="Times New Roman" w:cs="Times New Roman"/>
          <w:lang w:val="en-US"/>
        </w:rPr>
      </w:pPr>
    </w:p>
    <w:p w14:paraId="63264111" w14:textId="3452B336" w:rsidR="000C7D99" w:rsidRPr="00607D9F" w:rsidRDefault="000C7D99" w:rsidP="001B1265">
      <w:pPr>
        <w:rPr>
          <w:rFonts w:ascii="Times New Roman" w:hAnsi="Times New Roman" w:cs="Times New Roman"/>
          <w:lang w:val="en-US"/>
        </w:rPr>
      </w:pPr>
    </w:p>
    <w:p w14:paraId="63B1DBAF" w14:textId="21E9A73F" w:rsidR="000C7D99" w:rsidRPr="00607D9F" w:rsidRDefault="000C7D99" w:rsidP="001B1265">
      <w:pPr>
        <w:rPr>
          <w:rFonts w:ascii="Times New Roman" w:hAnsi="Times New Roman" w:cs="Times New Roman"/>
          <w:lang w:val="en-US"/>
        </w:rPr>
      </w:pPr>
    </w:p>
    <w:p w14:paraId="31B20235" w14:textId="32352570" w:rsidR="000C7D99" w:rsidRPr="00607D9F" w:rsidRDefault="000C7D99" w:rsidP="000C7D99">
      <w:pPr>
        <w:pStyle w:val="Kop1"/>
        <w:rPr>
          <w:rFonts w:ascii="Times New Roman" w:hAnsi="Times New Roman" w:cs="Times New Roman"/>
          <w:lang w:val="en-US"/>
        </w:rPr>
        <w:sectPr w:rsidR="000C7D99" w:rsidRPr="00607D9F" w:rsidSect="00D46B72">
          <w:pgSz w:w="16838" w:h="11906" w:orient="landscape" w:code="9"/>
          <w:pgMar w:top="720" w:right="720" w:bottom="720" w:left="720" w:header="709" w:footer="709" w:gutter="0"/>
          <w:cols w:space="708"/>
          <w:docGrid w:linePitch="360"/>
        </w:sectPr>
      </w:pPr>
    </w:p>
    <w:p w14:paraId="1288D90C" w14:textId="6B4DDA80" w:rsidR="000C7D99" w:rsidRPr="00624351" w:rsidRDefault="000C7D99" w:rsidP="00624351">
      <w:pPr>
        <w:pStyle w:val="Titel"/>
        <w:rPr>
          <w:rFonts w:ascii="Times New Roman" w:hAnsi="Times New Roman" w:cs="Times New Roman"/>
          <w:lang w:val="en-US"/>
        </w:rPr>
      </w:pPr>
      <w:bookmarkStart w:id="18" w:name="_Toc173160312"/>
      <w:r w:rsidRPr="00624351">
        <w:rPr>
          <w:rFonts w:ascii="Times New Roman" w:hAnsi="Times New Roman" w:cs="Times New Roman"/>
          <w:lang w:val="en-US"/>
        </w:rPr>
        <w:lastRenderedPageBreak/>
        <w:t>References</w:t>
      </w:r>
      <w:bookmarkEnd w:id="18"/>
    </w:p>
    <w:p w14:paraId="24C44A9A" w14:textId="77777777" w:rsidR="000C7D99" w:rsidRPr="00607D9F" w:rsidRDefault="000C7D99" w:rsidP="000C7D99">
      <w:pPr>
        <w:rPr>
          <w:rFonts w:ascii="Times New Roman" w:hAnsi="Times New Roman" w:cs="Times New Roman"/>
          <w:lang w:val="en-US"/>
        </w:rPr>
      </w:pPr>
    </w:p>
    <w:p w14:paraId="2B6D086E"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GB"/>
        </w:rPr>
        <w:fldChar w:fldCharType="begin"/>
      </w:r>
      <w:r w:rsidRPr="00624351">
        <w:rPr>
          <w:rFonts w:ascii="Times New Roman" w:hAnsi="Times New Roman" w:cs="Times New Roman"/>
          <w:noProof/>
          <w:sz w:val="24"/>
          <w:szCs w:val="24"/>
          <w:lang w:val="en-GB"/>
        </w:rPr>
        <w:instrText xml:space="preserve"> ADDIN EN.REFLIST </w:instrText>
      </w:r>
      <w:r w:rsidRPr="00624351">
        <w:rPr>
          <w:rFonts w:ascii="Times New Roman" w:hAnsi="Times New Roman" w:cs="Times New Roman"/>
          <w:noProof/>
          <w:sz w:val="24"/>
          <w:szCs w:val="24"/>
          <w:lang w:val="en-GB"/>
        </w:rPr>
        <w:fldChar w:fldCharType="separate"/>
      </w:r>
      <w:r w:rsidRPr="00624351">
        <w:rPr>
          <w:rFonts w:ascii="Times New Roman" w:hAnsi="Times New Roman" w:cs="Times New Roman"/>
          <w:noProof/>
          <w:sz w:val="24"/>
          <w:szCs w:val="24"/>
          <w:lang w:val="en-US"/>
        </w:rPr>
        <w:t>1.</w:t>
      </w:r>
      <w:r w:rsidRPr="00624351">
        <w:rPr>
          <w:rFonts w:ascii="Times New Roman" w:hAnsi="Times New Roman" w:cs="Times New Roman"/>
          <w:noProof/>
          <w:sz w:val="24"/>
          <w:szCs w:val="24"/>
          <w:lang w:val="en-US"/>
        </w:rPr>
        <w:tab/>
        <w:t>Weiss E. Calcaneal spurs: examining etiology using prehistoric skeletal remains to understand present day heel pain. Foot (Edinb). 2012;22(3):125-9.</w:t>
      </w:r>
    </w:p>
    <w:p w14:paraId="10E91F88"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2.</w:t>
      </w:r>
      <w:r w:rsidRPr="00624351">
        <w:rPr>
          <w:rFonts w:ascii="Times New Roman" w:hAnsi="Times New Roman" w:cs="Times New Roman"/>
          <w:noProof/>
          <w:sz w:val="24"/>
          <w:szCs w:val="24"/>
          <w:lang w:val="en-US"/>
        </w:rPr>
        <w:tab/>
        <w:t>Li HY, Hua YH. Achilles Tendinopathy: Current Concepts about the Basic Science and Clinical Treatments. Biomed Res Int. 2016;2016:6492597.</w:t>
      </w:r>
    </w:p>
    <w:p w14:paraId="5A6B676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3.</w:t>
      </w:r>
      <w:r w:rsidRPr="00624351">
        <w:rPr>
          <w:rFonts w:ascii="Times New Roman" w:hAnsi="Times New Roman" w:cs="Times New Roman"/>
          <w:noProof/>
          <w:sz w:val="24"/>
          <w:szCs w:val="24"/>
          <w:lang w:val="en-US"/>
        </w:rPr>
        <w:tab/>
        <w:t>Silbernagel KG, Hanlon S, Sprague A. Current Clinical Concepts: Conservative Management of Achilles Tendinopathy. J Athl Train. 2020;55(5):438-47.</w:t>
      </w:r>
    </w:p>
    <w:p w14:paraId="656A5000"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4.</w:t>
      </w:r>
      <w:r w:rsidRPr="00624351">
        <w:rPr>
          <w:rFonts w:ascii="Times New Roman" w:hAnsi="Times New Roman" w:cs="Times New Roman"/>
          <w:noProof/>
          <w:sz w:val="24"/>
          <w:szCs w:val="24"/>
          <w:lang w:val="en-US"/>
        </w:rPr>
        <w:tab/>
        <w:t>van der Vlist AC, Winters M, Weir A, Ardern CL, Welton NJ, Caldwell DM, et al. Which treatment is most effective for patients with Achilles tendinopathy? A living systematic review with network meta-analysis of 29 randomised controlled trials. British Journal of Sports Medicine. 2021;55(5):249-56.</w:t>
      </w:r>
    </w:p>
    <w:p w14:paraId="3A8C06B0"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5.</w:t>
      </w:r>
      <w:r w:rsidRPr="00624351">
        <w:rPr>
          <w:rFonts w:ascii="Times New Roman" w:hAnsi="Times New Roman" w:cs="Times New Roman"/>
          <w:noProof/>
          <w:sz w:val="24"/>
          <w:szCs w:val="24"/>
          <w:lang w:val="en-US"/>
        </w:rPr>
        <w:tab/>
        <w:t>Tarantino D, Mottola R, Resta G, Gnasso R, Palermi S, Corrado B, et al. Achilles Tendinopathy Pathogenesis and Management: A Narrative Review. Int J Environ Res Public Health. 2023;20(17).</w:t>
      </w:r>
    </w:p>
    <w:p w14:paraId="28E95CFD"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w:t>
      </w:r>
      <w:r w:rsidRPr="00624351">
        <w:rPr>
          <w:rFonts w:ascii="Times New Roman" w:hAnsi="Times New Roman" w:cs="Times New Roman"/>
          <w:noProof/>
          <w:sz w:val="24"/>
          <w:szCs w:val="24"/>
          <w:lang w:val="en-US"/>
        </w:rPr>
        <w:tab/>
        <w:t>Maffulli N, Sharma P, Luscombe KL. Achilles tendinopathy: aetiology and management. J R Soc Med. 2004;97(10):472-6.</w:t>
      </w:r>
    </w:p>
    <w:p w14:paraId="1BA12197"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7.</w:t>
      </w:r>
      <w:r w:rsidRPr="00624351">
        <w:rPr>
          <w:rFonts w:ascii="Times New Roman" w:hAnsi="Times New Roman" w:cs="Times New Roman"/>
          <w:noProof/>
          <w:sz w:val="24"/>
          <w:szCs w:val="24"/>
          <w:lang w:val="en-US"/>
        </w:rPr>
        <w:tab/>
        <w:t>Knapik JJ, Pope R. Achilles Tendinopathy: Pathophysiology, Epidemiology, Diagnosis, Treatment, Prevention, and Screening. J Spec Oper Med. 2020;20(1):125-40.</w:t>
      </w:r>
    </w:p>
    <w:p w14:paraId="0F9262DE"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w:t>
      </w:r>
      <w:r w:rsidRPr="00624351">
        <w:rPr>
          <w:rFonts w:ascii="Times New Roman" w:hAnsi="Times New Roman" w:cs="Times New Roman"/>
          <w:noProof/>
          <w:sz w:val="24"/>
          <w:szCs w:val="24"/>
          <w:lang w:val="en-US"/>
        </w:rPr>
        <w:tab/>
        <w:t>Edgar N, Clifford C, O'Neill S, Pedret C, Kirwan P, Millar NL. Biopsychosocial approach to tendinopathy. BMJ Open Sport &amp;amp; Exercise Medicine. 2022;8(3):e001326.</w:t>
      </w:r>
    </w:p>
    <w:p w14:paraId="7DE79D49"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9.</w:t>
      </w:r>
      <w:r w:rsidRPr="00624351">
        <w:rPr>
          <w:rFonts w:ascii="Times New Roman" w:hAnsi="Times New Roman" w:cs="Times New Roman"/>
          <w:noProof/>
          <w:sz w:val="24"/>
          <w:szCs w:val="24"/>
          <w:lang w:val="en-US"/>
        </w:rPr>
        <w:tab/>
        <w:t>Millar NL, Murrell GAC, McInnes IB. Inflammatory mechanisms in tendinopathy – towards translation. Nature Reviews Rheumatology. 2017;13(2):110-22.</w:t>
      </w:r>
    </w:p>
    <w:p w14:paraId="3989F407"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10.</w:t>
      </w:r>
      <w:r w:rsidRPr="00624351">
        <w:rPr>
          <w:rFonts w:ascii="Times New Roman" w:hAnsi="Times New Roman" w:cs="Times New Roman"/>
          <w:noProof/>
          <w:sz w:val="24"/>
          <w:szCs w:val="24"/>
          <w:lang w:val="en-US"/>
        </w:rPr>
        <w:tab/>
        <w:t>Lui PPY, Maffulli N, Rolf C, Smith RKW. What are the validated animal models for tendinopathy? Scandinavian Journal of Medicine &amp; Science in Sports. 2011;21(1):3-17.</w:t>
      </w:r>
    </w:p>
    <w:p w14:paraId="7C6389C7"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11.</w:t>
      </w:r>
      <w:r w:rsidRPr="00624351">
        <w:rPr>
          <w:rFonts w:ascii="Times New Roman" w:hAnsi="Times New Roman" w:cs="Times New Roman"/>
          <w:noProof/>
          <w:sz w:val="24"/>
          <w:szCs w:val="24"/>
          <w:lang w:val="en-US"/>
        </w:rPr>
        <w:tab/>
        <w:t>Diederich K, Schmitt K, Schwedhelm P, Bert B, Heinl C. A guide to open science practices for animal research. PLoS Biol. 2022;20(9):e3001810.</w:t>
      </w:r>
    </w:p>
    <w:p w14:paraId="11A9A450"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12.</w:t>
      </w:r>
      <w:r w:rsidRPr="00624351">
        <w:rPr>
          <w:rFonts w:ascii="Times New Roman" w:hAnsi="Times New Roman" w:cs="Times New Roman"/>
          <w:noProof/>
          <w:sz w:val="24"/>
          <w:szCs w:val="24"/>
          <w:lang w:val="en-US"/>
        </w:rPr>
        <w:tab/>
        <w:t xml:space="preserve">Mourad Ouzzani HH, Zbys Fedorowicz, and Ahmed Elmagarmid. Rayyan — a web and mobile app for systematic reviews Systematic Reviews. </w:t>
      </w:r>
      <w:r w:rsidRPr="00624351">
        <w:rPr>
          <w:rFonts w:ascii="Times New Roman" w:hAnsi="Times New Roman" w:cs="Times New Roman"/>
          <w:noProof/>
          <w:sz w:val="24"/>
          <w:szCs w:val="24"/>
        </w:rPr>
        <w:t>2016; 5:210.</w:t>
      </w:r>
    </w:p>
    <w:p w14:paraId="34113EB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13.</w:t>
      </w:r>
      <w:r w:rsidRPr="00624351">
        <w:rPr>
          <w:rFonts w:ascii="Times New Roman" w:hAnsi="Times New Roman" w:cs="Times New Roman"/>
          <w:noProof/>
          <w:sz w:val="24"/>
          <w:szCs w:val="24"/>
        </w:rPr>
        <w:tab/>
        <w:t xml:space="preserve">Hooijmans CR, Rovers MM, de Vries RBM, Leenaars M, Ritskes-Hoitinga M, Langendam MW. </w:t>
      </w:r>
      <w:r w:rsidRPr="00624351">
        <w:rPr>
          <w:rFonts w:ascii="Times New Roman" w:hAnsi="Times New Roman" w:cs="Times New Roman"/>
          <w:noProof/>
          <w:sz w:val="24"/>
          <w:szCs w:val="24"/>
          <w:lang w:val="en-US"/>
        </w:rPr>
        <w:t>SYRCLE’s risk of bias tool for animal studies. BMC Medical Research Methodology. 2014;14(1):43.</w:t>
      </w:r>
    </w:p>
    <w:p w14:paraId="149EFDE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14.</w:t>
      </w:r>
      <w:r w:rsidRPr="00624351">
        <w:rPr>
          <w:rFonts w:ascii="Times New Roman" w:hAnsi="Times New Roman" w:cs="Times New Roman"/>
          <w:noProof/>
          <w:sz w:val="24"/>
          <w:szCs w:val="24"/>
          <w:lang w:val="en-US"/>
        </w:rPr>
        <w:tab/>
        <w:t>McGuinness LA, Higgins JPT. Risk-of-bias VISualization (robvis): An R package and Shiny web app for visualizing risk-of-bias assessments. Research Synthesis Methods. 2020;n/a(n/a).</w:t>
      </w:r>
    </w:p>
    <w:p w14:paraId="327EFBC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15.</w:t>
      </w:r>
      <w:r w:rsidRPr="00624351">
        <w:rPr>
          <w:rFonts w:ascii="Times New Roman" w:hAnsi="Times New Roman" w:cs="Times New Roman"/>
          <w:noProof/>
          <w:sz w:val="24"/>
          <w:szCs w:val="24"/>
          <w:lang w:val="en-US"/>
        </w:rPr>
        <w:tab/>
        <w:t>Lee JM, Hwang JW, Kim MJ, Jung SY, Kim KS, Ahn EH, et al. Mitochondrial Transplantation Modulates Inflammation and Apoptosis, Alleviating Tendinopathy Both In Vivo and In Vitro. Antioxidants (Basel). 2021;10(5).</w:t>
      </w:r>
    </w:p>
    <w:p w14:paraId="4C8CF27B" w14:textId="77777777" w:rsidR="00624351" w:rsidRPr="007622BA" w:rsidRDefault="00624351" w:rsidP="00624351">
      <w:pPr>
        <w:pStyle w:val="Lijstalinea"/>
        <w:shd w:val="clear" w:color="auto" w:fill="FFFFFF"/>
        <w:jc w:val="both"/>
        <w:rPr>
          <w:rFonts w:ascii="Times New Roman" w:hAnsi="Times New Roman" w:cs="Times New Roman"/>
          <w:noProof/>
          <w:sz w:val="24"/>
          <w:szCs w:val="24"/>
          <w:lang w:val="en-GB"/>
        </w:rPr>
      </w:pPr>
      <w:r w:rsidRPr="00624351">
        <w:rPr>
          <w:rFonts w:ascii="Times New Roman" w:hAnsi="Times New Roman" w:cs="Times New Roman"/>
          <w:noProof/>
          <w:sz w:val="24"/>
          <w:szCs w:val="24"/>
          <w:lang w:val="en-US"/>
        </w:rPr>
        <w:t>16.</w:t>
      </w:r>
      <w:r w:rsidRPr="00624351">
        <w:rPr>
          <w:rFonts w:ascii="Times New Roman" w:hAnsi="Times New Roman" w:cs="Times New Roman"/>
          <w:noProof/>
          <w:sz w:val="24"/>
          <w:szCs w:val="24"/>
          <w:lang w:val="en-US"/>
        </w:rPr>
        <w:tab/>
        <w:t xml:space="preserve">Liu YC, Wang HL, Huang YZ, Weng YH, Chen RS, Tsai WC, et al. Alda-1, an activator of ALDH2, ameliorates Achilles tendinopathy in cellular and mouse models. Biochem Pharmacol. </w:t>
      </w:r>
      <w:r w:rsidRPr="007622BA">
        <w:rPr>
          <w:rFonts w:ascii="Times New Roman" w:hAnsi="Times New Roman" w:cs="Times New Roman"/>
          <w:noProof/>
          <w:sz w:val="24"/>
          <w:szCs w:val="24"/>
          <w:lang w:val="en-GB"/>
        </w:rPr>
        <w:t>2020;175:113919.</w:t>
      </w:r>
    </w:p>
    <w:p w14:paraId="563F2A9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7622BA">
        <w:rPr>
          <w:rFonts w:ascii="Times New Roman" w:hAnsi="Times New Roman" w:cs="Times New Roman"/>
          <w:noProof/>
          <w:sz w:val="24"/>
          <w:szCs w:val="24"/>
          <w:lang w:val="en-GB"/>
        </w:rPr>
        <w:t>17.</w:t>
      </w:r>
      <w:r w:rsidRPr="007622BA">
        <w:rPr>
          <w:rFonts w:ascii="Times New Roman" w:hAnsi="Times New Roman" w:cs="Times New Roman"/>
          <w:noProof/>
          <w:sz w:val="24"/>
          <w:szCs w:val="24"/>
          <w:lang w:val="en-GB"/>
        </w:rPr>
        <w:tab/>
        <w:t xml:space="preserve">Ruan D, Fei Y, Qian S, Huang Z, Chen W, Tang C, et al. </w:t>
      </w:r>
      <w:r w:rsidRPr="00624351">
        <w:rPr>
          <w:rFonts w:ascii="Times New Roman" w:hAnsi="Times New Roman" w:cs="Times New Roman"/>
          <w:noProof/>
          <w:sz w:val="24"/>
          <w:szCs w:val="24"/>
          <w:lang w:val="en-US"/>
        </w:rPr>
        <w:t>Early-Stage Primary Anti-inflammatory Therapy Enhances the Regenerative Efficacy of Platelet-Rich Plasma in a Rabbit Achilles Tendinopathy Model. Am J Sports Med. 2021:3635465211037354.</w:t>
      </w:r>
    </w:p>
    <w:p w14:paraId="50515E0F"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18.</w:t>
      </w:r>
      <w:r w:rsidRPr="00624351">
        <w:rPr>
          <w:rFonts w:ascii="Times New Roman" w:hAnsi="Times New Roman" w:cs="Times New Roman"/>
          <w:noProof/>
          <w:sz w:val="24"/>
          <w:szCs w:val="24"/>
          <w:lang w:val="en-US"/>
        </w:rPr>
        <w:tab/>
        <w:t>Al-Shudiefat AAS, Am Alzyoud J, Al Najjar SA, Talat S, Bustanji Y, Abu-Irmaileh B. The effects of some natural products compared to synthetic products on the metabolic activity, proliferation, viability, migration, and wound healing in sheep tenocytes. Saudi J Biol Sci. 2022;29(9):103391.</w:t>
      </w:r>
    </w:p>
    <w:p w14:paraId="5C924DAC"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19.</w:t>
      </w:r>
      <w:r w:rsidRPr="00624351">
        <w:rPr>
          <w:rFonts w:ascii="Times New Roman" w:hAnsi="Times New Roman" w:cs="Times New Roman"/>
          <w:noProof/>
          <w:sz w:val="24"/>
          <w:szCs w:val="24"/>
          <w:lang w:val="en-US"/>
        </w:rPr>
        <w:tab/>
        <w:t>Choi HJ, Choi S, Kim JG, Song MH, Shim KS, Lim YM, et al. Enhanced tendon restoration effects of anti-inflammatory, lactoferrin-immobilized, heparin-polymeric nanoparticles in an Achilles tendinitis rat model. Carbohydr Polym. 2020;241:116284.</w:t>
      </w:r>
    </w:p>
    <w:p w14:paraId="73BAB2B9"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lastRenderedPageBreak/>
        <w:t>20.</w:t>
      </w:r>
      <w:r w:rsidRPr="00624351">
        <w:rPr>
          <w:rFonts w:ascii="Times New Roman" w:hAnsi="Times New Roman" w:cs="Times New Roman"/>
          <w:noProof/>
          <w:sz w:val="24"/>
          <w:szCs w:val="24"/>
          <w:lang w:val="en-US"/>
        </w:rPr>
        <w:tab/>
        <w:t>Choi S, Song MH, Shim KS, Kim HJ, Lim YM, Song HR, et al. Therapeutic Efficacy of Intratendinous Delivery of Dexamethasone Using Porous Microspheres for Amelioration of Inflammation and Tendon Degeneration on Achilles Tendinitis in Rats. Biomed Res Int. 2020;2020:5052028.</w:t>
      </w:r>
    </w:p>
    <w:p w14:paraId="5C674AFB" w14:textId="77777777" w:rsidR="00624351" w:rsidRPr="007622BA"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21.</w:t>
      </w:r>
      <w:r w:rsidRPr="00624351">
        <w:rPr>
          <w:rFonts w:ascii="Times New Roman" w:hAnsi="Times New Roman" w:cs="Times New Roman"/>
          <w:noProof/>
          <w:sz w:val="24"/>
          <w:szCs w:val="24"/>
          <w:lang w:val="en-US"/>
        </w:rPr>
        <w:tab/>
        <w:t xml:space="preserve">Wang Y, He G, Tang H, Shi Y, Zhu M, Kang X, et al. Aspirin promotes tenogenic differentiation of tendon stem cells and facilitates tendinopathy healing through regulating the GDF7/Smad1/5 signaling pathway. J Cell Physiol. </w:t>
      </w:r>
      <w:r w:rsidRPr="007622BA">
        <w:rPr>
          <w:rFonts w:ascii="Times New Roman" w:hAnsi="Times New Roman" w:cs="Times New Roman"/>
          <w:noProof/>
          <w:sz w:val="24"/>
          <w:szCs w:val="24"/>
          <w:lang w:val="en-US"/>
        </w:rPr>
        <w:t>2020;235(5):4778-89.</w:t>
      </w:r>
    </w:p>
    <w:p w14:paraId="01B46F0E"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7622BA">
        <w:rPr>
          <w:rFonts w:ascii="Times New Roman" w:hAnsi="Times New Roman" w:cs="Times New Roman"/>
          <w:noProof/>
          <w:sz w:val="24"/>
          <w:szCs w:val="24"/>
          <w:lang w:val="en-US"/>
        </w:rPr>
        <w:t>22.</w:t>
      </w:r>
      <w:r w:rsidRPr="007622BA">
        <w:rPr>
          <w:rFonts w:ascii="Times New Roman" w:hAnsi="Times New Roman" w:cs="Times New Roman"/>
          <w:noProof/>
          <w:sz w:val="24"/>
          <w:szCs w:val="24"/>
          <w:lang w:val="en-US"/>
        </w:rPr>
        <w:tab/>
        <w:t xml:space="preserve">Zhao G, Zhang J, Nie D, Zhou Y, Li F, Onishi K, et al. </w:t>
      </w:r>
      <w:r w:rsidRPr="00624351">
        <w:rPr>
          <w:rFonts w:ascii="Times New Roman" w:hAnsi="Times New Roman" w:cs="Times New Roman"/>
          <w:noProof/>
          <w:sz w:val="24"/>
          <w:szCs w:val="24"/>
          <w:lang w:val="en-US"/>
        </w:rPr>
        <w:t>HMGB1 mediates the development of tendinopathy due to mechanical overloading. PLoS One. 2019;14(9):e0222369.</w:t>
      </w:r>
    </w:p>
    <w:p w14:paraId="021526D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23.</w:t>
      </w:r>
      <w:r w:rsidRPr="00624351">
        <w:rPr>
          <w:rFonts w:ascii="Times New Roman" w:hAnsi="Times New Roman" w:cs="Times New Roman"/>
          <w:noProof/>
          <w:sz w:val="24"/>
          <w:szCs w:val="24"/>
          <w:lang w:val="en-US"/>
        </w:rPr>
        <w:tab/>
        <w:t>Jeong C, Kim SE, Shim KS, Kim HJ, Song MH, Park K, et al. Exploring the In Vivo Anti-Inflammatory Actions of Simvastatin-Loaded Porous Microspheres on Inflamed Tenocytes in a Collagenase-Induced Animal Model of Achilles Tendinitis. Int J Mol Sci. 2018;19(3).</w:t>
      </w:r>
    </w:p>
    <w:p w14:paraId="007F7C7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24.</w:t>
      </w:r>
      <w:r w:rsidRPr="00624351">
        <w:rPr>
          <w:rFonts w:ascii="Times New Roman" w:hAnsi="Times New Roman" w:cs="Times New Roman"/>
          <w:noProof/>
          <w:sz w:val="24"/>
          <w:szCs w:val="24"/>
          <w:lang w:val="en-US"/>
        </w:rPr>
        <w:tab/>
        <w:t>Kim SE, Yun YP, Shim KS, Jeon DI, Park K, Kim HJ. In vitro and in vivo anti-inflammatory and tendon-healing effects in Achilles tendinopathy of long-term curcumin delivery using porous microspheres. JOURNAL OF INDUSTRIAL AND ENGINEERING CHEMISTRY. 2018;58:123-30.</w:t>
      </w:r>
    </w:p>
    <w:p w14:paraId="35D5DB5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25.</w:t>
      </w:r>
      <w:r w:rsidRPr="00624351">
        <w:rPr>
          <w:rFonts w:ascii="Times New Roman" w:hAnsi="Times New Roman" w:cs="Times New Roman"/>
          <w:noProof/>
          <w:sz w:val="24"/>
          <w:szCs w:val="24"/>
          <w:lang w:val="en-US"/>
        </w:rPr>
        <w:tab/>
        <w:t>Chen L, Liu JP, Tang KL, Wang Q, Wang GD, Cai XH, et al. Tendon derived stem cells promote platelet-rich plasma healing in collagenase-induced rat achilles tendinopathy. Cell Physiol Biochem. 2014;34(6):2153-68.</w:t>
      </w:r>
    </w:p>
    <w:p w14:paraId="684C0763"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26.</w:t>
      </w:r>
      <w:r w:rsidRPr="00624351">
        <w:rPr>
          <w:rFonts w:ascii="Times New Roman" w:hAnsi="Times New Roman" w:cs="Times New Roman"/>
          <w:noProof/>
          <w:sz w:val="24"/>
          <w:szCs w:val="24"/>
          <w:lang w:val="en-US"/>
        </w:rPr>
        <w:tab/>
        <w:t>Vieira CP, Viola M, Carneiro GD, D'Angelo ML, Vicente CP, Passi A, et al. Glycine improves the remodeling process of tenocytes in vitro. Cell Biol Int. 2018;42(7):804-14.</w:t>
      </w:r>
    </w:p>
    <w:p w14:paraId="47C43F60"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rPr>
        <w:t>27.</w:t>
      </w:r>
      <w:r w:rsidRPr="00624351">
        <w:rPr>
          <w:rFonts w:ascii="Times New Roman" w:hAnsi="Times New Roman" w:cs="Times New Roman"/>
          <w:noProof/>
          <w:sz w:val="24"/>
          <w:szCs w:val="24"/>
        </w:rPr>
        <w:tab/>
        <w:t xml:space="preserve">Chen L, Dong SW, Tao X, Liu JP, Tang KL, Xu JZ. </w:t>
      </w:r>
      <w:r w:rsidRPr="00624351">
        <w:rPr>
          <w:rFonts w:ascii="Times New Roman" w:hAnsi="Times New Roman" w:cs="Times New Roman"/>
          <w:noProof/>
          <w:sz w:val="24"/>
          <w:szCs w:val="24"/>
          <w:lang w:val="en-US"/>
        </w:rPr>
        <w:t xml:space="preserve">Autologous platelet-rich clot releasate stimulates proliferation and inhibits differentiation of adult rat tendon stem cells towards nontenocyte lineages. </w:t>
      </w:r>
      <w:r w:rsidRPr="00624351">
        <w:rPr>
          <w:rFonts w:ascii="Times New Roman" w:hAnsi="Times New Roman" w:cs="Times New Roman"/>
          <w:noProof/>
          <w:sz w:val="24"/>
          <w:szCs w:val="24"/>
        </w:rPr>
        <w:t>J Int Med Res. 2012;40(4):1399-409.</w:t>
      </w:r>
    </w:p>
    <w:p w14:paraId="4EC01A9E"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28.</w:t>
      </w:r>
      <w:r w:rsidRPr="00624351">
        <w:rPr>
          <w:rFonts w:ascii="Times New Roman" w:hAnsi="Times New Roman" w:cs="Times New Roman"/>
          <w:noProof/>
          <w:sz w:val="24"/>
          <w:szCs w:val="24"/>
        </w:rPr>
        <w:tab/>
        <w:t xml:space="preserve">Zhang J, Li F, Nie D, Onishi K, Hogan MV, Wang JH. </w:t>
      </w:r>
      <w:r w:rsidRPr="00624351">
        <w:rPr>
          <w:rFonts w:ascii="Times New Roman" w:hAnsi="Times New Roman" w:cs="Times New Roman"/>
          <w:noProof/>
          <w:sz w:val="24"/>
          <w:szCs w:val="24"/>
          <w:lang w:val="en-US"/>
        </w:rPr>
        <w:t>Effect of Metformin on Development of Tendinopathy Due to Mechanical Overloading in an Animal Model. Foot Ankle Int. 2020;41(12):1455-65.</w:t>
      </w:r>
    </w:p>
    <w:p w14:paraId="3ACA09F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29.</w:t>
      </w:r>
      <w:r w:rsidRPr="00624351">
        <w:rPr>
          <w:rFonts w:ascii="Times New Roman" w:hAnsi="Times New Roman" w:cs="Times New Roman"/>
          <w:noProof/>
          <w:sz w:val="24"/>
          <w:szCs w:val="24"/>
          <w:lang w:val="en-US"/>
        </w:rPr>
        <w:tab/>
        <w:t>Ng GY, Chung PY. Effects of a therapeutic laser and passive stretching program for treating tendon overuse. Photomed Laser Surg. 2012;30(3):155-9.</w:t>
      </w:r>
    </w:p>
    <w:p w14:paraId="73EC6DFD"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30.</w:t>
      </w:r>
      <w:r w:rsidRPr="00624351">
        <w:rPr>
          <w:rFonts w:ascii="Times New Roman" w:hAnsi="Times New Roman" w:cs="Times New Roman"/>
          <w:noProof/>
          <w:sz w:val="24"/>
          <w:szCs w:val="24"/>
          <w:lang w:val="en-US"/>
        </w:rPr>
        <w:tab/>
        <w:t>Imai K, Ikoma K, Chen Q, Zhao C, An KN, Gay RE. Biomechanical and histological effects of augmented soft tissue mobilization therapy on achilles tendinopathy in a rabbit model. J Manipulative Physiol Ther. 2015;38(2):112-8.</w:t>
      </w:r>
    </w:p>
    <w:p w14:paraId="50448463"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31.</w:t>
      </w:r>
      <w:r w:rsidRPr="00624351">
        <w:rPr>
          <w:rFonts w:ascii="Times New Roman" w:hAnsi="Times New Roman" w:cs="Times New Roman"/>
          <w:noProof/>
          <w:sz w:val="24"/>
          <w:szCs w:val="24"/>
          <w:lang w:val="en-US"/>
        </w:rPr>
        <w:tab/>
        <w:t>Çınar BM, Çirci E, Balçık C, Güven G, Akpınar S, Derincek A. The effects of extracorporeal shock waves on carrageenan-induced Achilles tendinitis in rats: a biomechanical and histological analysis. Acta Orthop Traumatol Turc. 2013;47(4):266-72.</w:t>
      </w:r>
    </w:p>
    <w:p w14:paraId="6F979F0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32.</w:t>
      </w:r>
      <w:r w:rsidRPr="00624351">
        <w:rPr>
          <w:rFonts w:ascii="Times New Roman" w:hAnsi="Times New Roman" w:cs="Times New Roman"/>
          <w:noProof/>
          <w:sz w:val="24"/>
          <w:szCs w:val="24"/>
          <w:lang w:val="en-US"/>
        </w:rPr>
        <w:tab/>
        <w:t>Marcos RL, Leal Junior EC, Messias Fde M, de Carvalho MH, Pallotta RC, Frigo L, et al. Infrared (810 nm) low-level laser therapy in rat achilles tendinitis: a consistent alternative to drugs. Photochem Photobiol. 2011;87(6):1447-52.</w:t>
      </w:r>
    </w:p>
    <w:p w14:paraId="26BBEFC9"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33.</w:t>
      </w:r>
      <w:r w:rsidRPr="00624351">
        <w:rPr>
          <w:rFonts w:ascii="Times New Roman" w:hAnsi="Times New Roman" w:cs="Times New Roman"/>
          <w:noProof/>
          <w:sz w:val="24"/>
          <w:szCs w:val="24"/>
          <w:lang w:val="en-US"/>
        </w:rPr>
        <w:tab/>
        <w:t>Marsolais D, Côté CH, Frenette J. Nonsteroidal anti-inflammatory drug reduces neutrophil and macrophage accumulation but does not improve tendon regeneration. Lab Invest. 2003;83(7):991-9.</w:t>
      </w:r>
    </w:p>
    <w:p w14:paraId="12EAC69E"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34.</w:t>
      </w:r>
      <w:r w:rsidRPr="00624351">
        <w:rPr>
          <w:rFonts w:ascii="Times New Roman" w:hAnsi="Times New Roman" w:cs="Times New Roman"/>
          <w:noProof/>
          <w:sz w:val="24"/>
          <w:szCs w:val="24"/>
          <w:lang w:val="en-US"/>
        </w:rPr>
        <w:tab/>
        <w:t>Godbout C, Ang O, Frenette J. Early voluntary exercise does not promote healing in a rat model of Achilles tendon injury. J Appl Physiol (1985). 2006;101(6):1720-6.</w:t>
      </w:r>
    </w:p>
    <w:p w14:paraId="53D251A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35.</w:t>
      </w:r>
      <w:r w:rsidRPr="00624351">
        <w:rPr>
          <w:rFonts w:ascii="Times New Roman" w:hAnsi="Times New Roman" w:cs="Times New Roman"/>
          <w:noProof/>
          <w:sz w:val="24"/>
          <w:szCs w:val="24"/>
          <w:lang w:val="en-US"/>
        </w:rPr>
        <w:tab/>
        <w:t>Tatari H, Koşay C, Baran O, Ozcan O, Ozer E, Ulukuş C. Effect of heparin on tendon degeneration: an experimental study on rats. Knee Surg Sports Traumatol Arthrosc. 2001;9(4):247-53.</w:t>
      </w:r>
    </w:p>
    <w:p w14:paraId="46931443"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36.</w:t>
      </w:r>
      <w:r w:rsidRPr="00624351">
        <w:rPr>
          <w:rFonts w:ascii="Times New Roman" w:hAnsi="Times New Roman" w:cs="Times New Roman"/>
          <w:noProof/>
          <w:sz w:val="24"/>
          <w:szCs w:val="24"/>
          <w:lang w:val="en-US"/>
        </w:rPr>
        <w:tab/>
        <w:t xml:space="preserve">Kim J, Seo BB, Hong KH, Kim SE, Kim YM, Song SC. Long-term anti-inflammatory effects of injectable celecoxib nanoparticle hydrogels for Achilles tendon regeneration. </w:t>
      </w:r>
      <w:r w:rsidRPr="00624351">
        <w:rPr>
          <w:rFonts w:ascii="Times New Roman" w:hAnsi="Times New Roman" w:cs="Times New Roman"/>
          <w:noProof/>
          <w:sz w:val="24"/>
          <w:szCs w:val="24"/>
        </w:rPr>
        <w:t>Acta Biomaterialia. 2022;144:183-94.</w:t>
      </w:r>
    </w:p>
    <w:p w14:paraId="137D28B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37.</w:t>
      </w:r>
      <w:r w:rsidRPr="00624351">
        <w:rPr>
          <w:rFonts w:ascii="Times New Roman" w:hAnsi="Times New Roman" w:cs="Times New Roman"/>
          <w:noProof/>
          <w:sz w:val="24"/>
          <w:szCs w:val="24"/>
        </w:rPr>
        <w:tab/>
        <w:t xml:space="preserve">Gundogdu K, Tasci SY, Nalci KA, Gundogdu G, Kapakin KAT, Demirkaya AK, et al. </w:t>
      </w:r>
      <w:r w:rsidRPr="00624351">
        <w:rPr>
          <w:rFonts w:ascii="Times New Roman" w:hAnsi="Times New Roman" w:cs="Times New Roman"/>
          <w:noProof/>
          <w:sz w:val="24"/>
          <w:szCs w:val="24"/>
          <w:lang w:val="en-US"/>
        </w:rPr>
        <w:t>Effects of Docosahexaenoic Acid (DHA, Omega 3) with Exercise on Experimental Achilles Tendinopathy in Rats. ACTA PHYSIOLOGICA. 2019;227:57-.</w:t>
      </w:r>
    </w:p>
    <w:p w14:paraId="438F5D7A"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lastRenderedPageBreak/>
        <w:t>38.</w:t>
      </w:r>
      <w:r w:rsidRPr="00624351">
        <w:rPr>
          <w:rFonts w:ascii="Times New Roman" w:hAnsi="Times New Roman" w:cs="Times New Roman"/>
          <w:noProof/>
          <w:sz w:val="24"/>
          <w:szCs w:val="24"/>
          <w:lang w:val="en-US"/>
        </w:rPr>
        <w:tab/>
        <w:t>Ge Z, Li W, Zhao R, Xiong W, Wang D, Tang Y, et al. Programmable DNA Hydrogel Provides Suitable Microenvironment for Enhancing TSPCS Therapy in Healing of Tendinopathy. Small. 2023:e2207231.</w:t>
      </w:r>
    </w:p>
    <w:p w14:paraId="6E01F439"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39.</w:t>
      </w:r>
      <w:r w:rsidRPr="00624351">
        <w:rPr>
          <w:rFonts w:ascii="Times New Roman" w:hAnsi="Times New Roman" w:cs="Times New Roman"/>
          <w:noProof/>
          <w:sz w:val="24"/>
          <w:szCs w:val="24"/>
          <w:lang w:val="en-US"/>
        </w:rPr>
        <w:tab/>
        <w:t xml:space="preserve">Ma Y, Lin Z, Chen X, Zhao X, Sun Y, Wang J, et al. Human hair follicle-derived mesenchymal stem cells promote tendon repair in a rabbit Achilles tendinopathy model. </w:t>
      </w:r>
      <w:r w:rsidRPr="00624351">
        <w:rPr>
          <w:rFonts w:ascii="Times New Roman" w:hAnsi="Times New Roman" w:cs="Times New Roman"/>
          <w:noProof/>
          <w:sz w:val="24"/>
          <w:szCs w:val="24"/>
        </w:rPr>
        <w:t>Chin Med J (Engl). 2023.</w:t>
      </w:r>
    </w:p>
    <w:p w14:paraId="5C0325EB"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40.</w:t>
      </w:r>
      <w:r w:rsidRPr="00624351">
        <w:rPr>
          <w:rFonts w:ascii="Times New Roman" w:hAnsi="Times New Roman" w:cs="Times New Roman"/>
          <w:noProof/>
          <w:sz w:val="24"/>
          <w:szCs w:val="24"/>
        </w:rPr>
        <w:tab/>
        <w:t xml:space="preserve">Chen J, Yu Q, Wu B, Lin Z, Pavlos NJ, Xu J, et al. </w:t>
      </w:r>
      <w:r w:rsidRPr="00624351">
        <w:rPr>
          <w:rFonts w:ascii="Times New Roman" w:hAnsi="Times New Roman" w:cs="Times New Roman"/>
          <w:noProof/>
          <w:sz w:val="24"/>
          <w:szCs w:val="24"/>
          <w:lang w:val="en-US"/>
        </w:rPr>
        <w:t>Autologous tenocyte therapy for experimental Achilles tendinopathy in a rabbit model. Tissue Eng Part A. 2011;17(15):2037-48.</w:t>
      </w:r>
    </w:p>
    <w:p w14:paraId="7FD281E8"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41.</w:t>
      </w:r>
      <w:r w:rsidRPr="00624351">
        <w:rPr>
          <w:rFonts w:ascii="Times New Roman" w:hAnsi="Times New Roman" w:cs="Times New Roman"/>
          <w:noProof/>
          <w:sz w:val="24"/>
          <w:szCs w:val="24"/>
          <w:lang w:val="en-US"/>
        </w:rPr>
        <w:tab/>
        <w:t>Jiang H, Lin X, Liang W, Li Y, Yu X. Friedelin Alleviates the Pathogenesis of Collagenase-Induced Tendinopathy in Mice by Promoting the Selective Autophagic Degradation of p65. Nutrients. 2022;14(8).</w:t>
      </w:r>
    </w:p>
    <w:p w14:paraId="49CEA3CE"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42.</w:t>
      </w:r>
      <w:r w:rsidRPr="00624351">
        <w:rPr>
          <w:rFonts w:ascii="Times New Roman" w:hAnsi="Times New Roman" w:cs="Times New Roman"/>
          <w:noProof/>
          <w:sz w:val="24"/>
          <w:szCs w:val="24"/>
          <w:lang w:val="en-US"/>
        </w:rPr>
        <w:tab/>
        <w:t>Vieira CP, Guerra Fda R, de Oliveira LP, Almeida MS, Marcondes MC, Pimentell ER. Green tea and glycine aid in the recovery of tendinitis of the Achilles tendon of rats. Connect Tissue Res. 2015;56(1):50-8.</w:t>
      </w:r>
    </w:p>
    <w:p w14:paraId="176EFFB6"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43.</w:t>
      </w:r>
      <w:r w:rsidRPr="00624351">
        <w:rPr>
          <w:rFonts w:ascii="Times New Roman" w:hAnsi="Times New Roman" w:cs="Times New Roman"/>
          <w:noProof/>
          <w:sz w:val="24"/>
          <w:szCs w:val="24"/>
          <w:lang w:val="en-US"/>
        </w:rPr>
        <w:tab/>
        <w:t>Lee TH, Kim SE, Lee JY, Kim JG, Park K, Kim HJ. Wrapping of tendon tissues with diclofenac-immobilized polycaprolactone fibrous sheet improves tendon healing in a rabbit model of collagenase-induced Achilles tendinitis. JOURNAL OF INDUSTRIAL AND ENGINEERING CHEMISTRY. 2019;73:152-61.</w:t>
      </w:r>
    </w:p>
    <w:p w14:paraId="1854B5D9"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44.</w:t>
      </w:r>
      <w:r w:rsidRPr="00624351">
        <w:rPr>
          <w:rFonts w:ascii="Times New Roman" w:hAnsi="Times New Roman" w:cs="Times New Roman"/>
          <w:noProof/>
          <w:sz w:val="24"/>
          <w:szCs w:val="24"/>
          <w:lang w:val="en-US"/>
        </w:rPr>
        <w:tab/>
        <w:t xml:space="preserve">Ko KR, Han SH, Choi S, An HJ, Kwak EB, Jeong Y, et al. Substance P Inhibitor Promotes Tendon Healing in a Collagenase-Induced Rat Model of Tendinopathy. </w:t>
      </w:r>
      <w:r w:rsidRPr="00624351">
        <w:rPr>
          <w:rFonts w:ascii="Times New Roman" w:hAnsi="Times New Roman" w:cs="Times New Roman"/>
          <w:noProof/>
          <w:sz w:val="24"/>
          <w:szCs w:val="24"/>
        </w:rPr>
        <w:t>Am J Sports Med. 2022;50(13):3681-9.</w:t>
      </w:r>
    </w:p>
    <w:p w14:paraId="04D0F950"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45.</w:t>
      </w:r>
      <w:r w:rsidRPr="00624351">
        <w:rPr>
          <w:rFonts w:ascii="Times New Roman" w:hAnsi="Times New Roman" w:cs="Times New Roman"/>
          <w:noProof/>
          <w:sz w:val="24"/>
          <w:szCs w:val="24"/>
        </w:rPr>
        <w:tab/>
        <w:t xml:space="preserve">Gundogdu G, Tasci SY, Gundogdu K, Kapakin KAT, Demirkaya AK, Nalci KA, et al. </w:t>
      </w:r>
      <w:r w:rsidRPr="00624351">
        <w:rPr>
          <w:rFonts w:ascii="Times New Roman" w:hAnsi="Times New Roman" w:cs="Times New Roman"/>
          <w:noProof/>
          <w:sz w:val="24"/>
          <w:szCs w:val="24"/>
          <w:lang w:val="en-US"/>
        </w:rPr>
        <w:t>A combination of omega-3 and exercise reduces experimental Achilles tendinopathy induced with a type-1 collagenase in rats. Appl Physiol Nutr Metab. 2023;48(1):62-73.</w:t>
      </w:r>
    </w:p>
    <w:p w14:paraId="5FF91D5F"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46.</w:t>
      </w:r>
      <w:r w:rsidRPr="00624351">
        <w:rPr>
          <w:rFonts w:ascii="Times New Roman" w:hAnsi="Times New Roman" w:cs="Times New Roman"/>
          <w:noProof/>
          <w:sz w:val="24"/>
          <w:szCs w:val="24"/>
          <w:lang w:val="en-US"/>
        </w:rPr>
        <w:tab/>
        <w:t>Wu Y, Qian J, Li K, Li W, Yin W, Jiang H. Farrerol alleviates collagenase-induced tendinopathy by inhibiting ferroptosis in rats. J Cell Mol Med. 2022;26(12):3483-94.</w:t>
      </w:r>
    </w:p>
    <w:p w14:paraId="72E89EE6"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47.</w:t>
      </w:r>
      <w:r w:rsidRPr="00624351">
        <w:rPr>
          <w:rFonts w:ascii="Times New Roman" w:hAnsi="Times New Roman" w:cs="Times New Roman"/>
          <w:noProof/>
          <w:sz w:val="24"/>
          <w:szCs w:val="24"/>
          <w:lang w:val="en-US"/>
        </w:rPr>
        <w:tab/>
        <w:t>Oshita T, Tobita M, Tajima S, Mizuno H. Adipose-Derived Stem Cells Improve Collagenase-Induced Tendinopathy in a Rat Model. Am J Sports Med. 2016;44(8):1983-9.</w:t>
      </w:r>
    </w:p>
    <w:p w14:paraId="6124D22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48.</w:t>
      </w:r>
      <w:r w:rsidRPr="00624351">
        <w:rPr>
          <w:rFonts w:ascii="Times New Roman" w:hAnsi="Times New Roman" w:cs="Times New Roman"/>
          <w:noProof/>
          <w:sz w:val="24"/>
          <w:szCs w:val="24"/>
          <w:lang w:val="en-US"/>
        </w:rPr>
        <w:tab/>
        <w:t>Lacitignola L, Staffieri F, Rossi G, Francioso E, Crovace A. Survival of bone marrow mesenchymal stem cells labelled with red fluorescent protein in an ovine model of collagenase-induced tendinitis. Vet Comp Orthop Traumatol. 2014;27(3):204-9.</w:t>
      </w:r>
    </w:p>
    <w:p w14:paraId="5C9EA13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49.</w:t>
      </w:r>
      <w:r w:rsidRPr="00624351">
        <w:rPr>
          <w:rFonts w:ascii="Times New Roman" w:hAnsi="Times New Roman" w:cs="Times New Roman"/>
          <w:noProof/>
          <w:sz w:val="24"/>
          <w:szCs w:val="24"/>
          <w:lang w:val="en-US"/>
        </w:rPr>
        <w:tab/>
        <w:t>Jiang G, Wu Y, Meng J, Wu F, Li S, Lin M, et al. Comparison of Leukocyte-Rich Platelet-Rich Plasma and Leukocyte-Poor Platelet-Rich Plasma on Achilles Tendinopathy at an Early Stage in a Rabbit Model. Am J Sports Med. 2020;48(5):1189-99.</w:t>
      </w:r>
    </w:p>
    <w:p w14:paraId="4C9AC724" w14:textId="77777777" w:rsidR="00624351" w:rsidRPr="007622BA"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50.</w:t>
      </w:r>
      <w:r w:rsidRPr="00624351">
        <w:rPr>
          <w:rFonts w:ascii="Times New Roman" w:hAnsi="Times New Roman" w:cs="Times New Roman"/>
          <w:noProof/>
          <w:sz w:val="24"/>
          <w:szCs w:val="24"/>
          <w:lang w:val="en-US"/>
        </w:rPr>
        <w:tab/>
        <w:t xml:space="preserve">Marcos RL, Leal-Junior EC, Arnold G, Magnenet V, Rahouadj R, Wang X, et al. Low-level laser therapy in collagenase-induced Achilles tendinitis in rats: analyses of biochemical and biomechanical aspects. </w:t>
      </w:r>
      <w:r w:rsidRPr="007622BA">
        <w:rPr>
          <w:rFonts w:ascii="Times New Roman" w:hAnsi="Times New Roman" w:cs="Times New Roman"/>
          <w:noProof/>
          <w:sz w:val="24"/>
          <w:szCs w:val="24"/>
        </w:rPr>
        <w:t>J Orthop Res. 2012;30(12):1945-51.</w:t>
      </w:r>
    </w:p>
    <w:p w14:paraId="68D690F5"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rPr>
        <w:t>51.</w:t>
      </w:r>
      <w:r w:rsidRPr="00624351">
        <w:rPr>
          <w:rFonts w:ascii="Times New Roman" w:hAnsi="Times New Roman" w:cs="Times New Roman"/>
          <w:noProof/>
          <w:sz w:val="24"/>
          <w:szCs w:val="24"/>
        </w:rPr>
        <w:tab/>
        <w:t xml:space="preserve">Vieira CP, De Oliveira LP, Da Ré Guerra F, Dos Santos De Almeida M, Marcondes MC, Pimentel ER. </w:t>
      </w:r>
      <w:r w:rsidRPr="00624351">
        <w:rPr>
          <w:rFonts w:ascii="Times New Roman" w:hAnsi="Times New Roman" w:cs="Times New Roman"/>
          <w:noProof/>
          <w:sz w:val="24"/>
          <w:szCs w:val="24"/>
          <w:lang w:val="en-US"/>
        </w:rPr>
        <w:t xml:space="preserve">Glycine improves biochemical and biomechanical properties following inflammation of the achilles tendon. </w:t>
      </w:r>
      <w:r w:rsidRPr="00624351">
        <w:rPr>
          <w:rFonts w:ascii="Times New Roman" w:hAnsi="Times New Roman" w:cs="Times New Roman"/>
          <w:noProof/>
          <w:sz w:val="24"/>
          <w:szCs w:val="24"/>
        </w:rPr>
        <w:t>Anat Rec (Hoboken). 2015;298(3):538-45.</w:t>
      </w:r>
    </w:p>
    <w:p w14:paraId="0A8401E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52.</w:t>
      </w:r>
      <w:r w:rsidRPr="00624351">
        <w:rPr>
          <w:rFonts w:ascii="Times New Roman" w:hAnsi="Times New Roman" w:cs="Times New Roman"/>
          <w:noProof/>
          <w:sz w:val="24"/>
          <w:szCs w:val="24"/>
        </w:rPr>
        <w:tab/>
        <w:t xml:space="preserve">Solchaga LA, Bendele A, Shah V, Snel LB, Kestler HK, Dines JS, et al. </w:t>
      </w:r>
      <w:r w:rsidRPr="00624351">
        <w:rPr>
          <w:rFonts w:ascii="Times New Roman" w:hAnsi="Times New Roman" w:cs="Times New Roman"/>
          <w:noProof/>
          <w:sz w:val="24"/>
          <w:szCs w:val="24"/>
          <w:lang w:val="en-US"/>
        </w:rPr>
        <w:t>Comparison of the effect of intra-tendon applications of recombinant human platelet-derived growth factor-BB, platelet-rich plasma, steroids in a rat achilles tendon collagenase model. J Orthop Res. 2014;32(1):145-50.</w:t>
      </w:r>
    </w:p>
    <w:p w14:paraId="0549371D"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53.</w:t>
      </w:r>
      <w:r w:rsidRPr="00624351">
        <w:rPr>
          <w:rFonts w:ascii="Times New Roman" w:hAnsi="Times New Roman" w:cs="Times New Roman"/>
          <w:noProof/>
          <w:sz w:val="24"/>
          <w:szCs w:val="24"/>
          <w:lang w:val="en-US"/>
        </w:rPr>
        <w:tab/>
        <w:t>Bell R, Li J, Gorski DJ, Bartels AK, Shewman EF, Wysocki RW, et al. Controlled treadmill exercise eliminates chondroid deposits and restores tensile properties in a new murine tendinopathy model. J Biomech. 2013;46(3):498-505.</w:t>
      </w:r>
    </w:p>
    <w:p w14:paraId="64D3F840"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54.</w:t>
      </w:r>
      <w:r w:rsidRPr="00624351">
        <w:rPr>
          <w:rFonts w:ascii="Times New Roman" w:hAnsi="Times New Roman" w:cs="Times New Roman"/>
          <w:noProof/>
          <w:sz w:val="24"/>
          <w:szCs w:val="24"/>
          <w:lang w:val="en-US"/>
        </w:rPr>
        <w:tab/>
        <w:t>Emrani H, Davies JE. Umbilical cord perivascular cells: A mesenchymal cell source for treatment of tendon injuries. Open Tissue Engineering and Regenerative Medicine Journal. 2011;4:112-9.</w:t>
      </w:r>
    </w:p>
    <w:p w14:paraId="32E7893D"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lastRenderedPageBreak/>
        <w:t>55.</w:t>
      </w:r>
      <w:r w:rsidRPr="00624351">
        <w:rPr>
          <w:rFonts w:ascii="Times New Roman" w:hAnsi="Times New Roman" w:cs="Times New Roman"/>
          <w:noProof/>
          <w:sz w:val="24"/>
          <w:szCs w:val="24"/>
          <w:lang w:val="en-US"/>
        </w:rPr>
        <w:tab/>
        <w:t xml:space="preserve">Dallaudière B, Lempicki M, Pesquer L, Louedec L, Preux PM, Meyer P, et al. Efficacy of intra-tendinous injection of platelet-rich plasma in treating tendinosis: comprehensive assessment of a rat model. </w:t>
      </w:r>
      <w:r w:rsidRPr="007622BA">
        <w:rPr>
          <w:rFonts w:ascii="Times New Roman" w:hAnsi="Times New Roman" w:cs="Times New Roman"/>
          <w:noProof/>
          <w:sz w:val="24"/>
          <w:szCs w:val="24"/>
        </w:rPr>
        <w:t xml:space="preserve">Eur Radiol. </w:t>
      </w:r>
      <w:r w:rsidRPr="00624351">
        <w:rPr>
          <w:rFonts w:ascii="Times New Roman" w:hAnsi="Times New Roman" w:cs="Times New Roman"/>
          <w:noProof/>
          <w:sz w:val="24"/>
          <w:szCs w:val="24"/>
        </w:rPr>
        <w:t>2013;23(10):2830-7.</w:t>
      </w:r>
    </w:p>
    <w:p w14:paraId="7788C8C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56.</w:t>
      </w:r>
      <w:r w:rsidRPr="00624351">
        <w:rPr>
          <w:rFonts w:ascii="Times New Roman" w:hAnsi="Times New Roman" w:cs="Times New Roman"/>
          <w:noProof/>
          <w:sz w:val="24"/>
          <w:szCs w:val="24"/>
        </w:rPr>
        <w:tab/>
        <w:t xml:space="preserve">Li S, Wu Y, Jiang G, Tian X, Hong J, Chen S, et al. </w:t>
      </w:r>
      <w:r w:rsidRPr="00624351">
        <w:rPr>
          <w:rFonts w:ascii="Times New Roman" w:hAnsi="Times New Roman" w:cs="Times New Roman"/>
          <w:noProof/>
          <w:sz w:val="24"/>
          <w:szCs w:val="24"/>
          <w:lang w:val="en-US"/>
        </w:rPr>
        <w:t>Intratendon delivery of leukocyte-rich platelet-rich plasma at early stage promotes tendon repair in a rabbit Achilles tendinopathy model. J Tissue Eng Regen Med. 2020;14(3):452-63.</w:t>
      </w:r>
    </w:p>
    <w:p w14:paraId="558AFEB6"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57.</w:t>
      </w:r>
      <w:r w:rsidRPr="00624351">
        <w:rPr>
          <w:rFonts w:ascii="Times New Roman" w:hAnsi="Times New Roman" w:cs="Times New Roman"/>
          <w:noProof/>
          <w:sz w:val="24"/>
          <w:szCs w:val="24"/>
          <w:lang w:val="en-US"/>
        </w:rPr>
        <w:tab/>
        <w:t>Sánchez‐sánchez JL, Calderón‐díez L, Herrero‐turrión J, Méndez‐sánchez R, Arias‐buría JL, Fernández‐de‐las‐peñas C. Changes in gene expression associated with collagen regeneration and remodeling of extracellular matrix after percutaneous electrolysis on collagenase‐induced achilles tendinopathy in an experimental animal model: A pilot study. Journal of Clinical Medicine. 2020;9(10):1-17.</w:t>
      </w:r>
    </w:p>
    <w:p w14:paraId="505A8187"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58.</w:t>
      </w:r>
      <w:r w:rsidRPr="00624351">
        <w:rPr>
          <w:rFonts w:ascii="Times New Roman" w:hAnsi="Times New Roman" w:cs="Times New Roman"/>
          <w:noProof/>
          <w:sz w:val="24"/>
          <w:szCs w:val="24"/>
          <w:lang w:val="en-US"/>
        </w:rPr>
        <w:tab/>
        <w:t>Xavier M, David DR, de Souza RA, Arrieiro AN, Miranda H, Santana ET, et al. Anti-inflammatory effects of low-level light emitting diode therapy on Achilles tendinitis in rats. Lasers Surg Med. 2010;42(6):553-8.</w:t>
      </w:r>
    </w:p>
    <w:p w14:paraId="3B280A16"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59.</w:t>
      </w:r>
      <w:r w:rsidRPr="00624351">
        <w:rPr>
          <w:rFonts w:ascii="Times New Roman" w:hAnsi="Times New Roman" w:cs="Times New Roman"/>
          <w:noProof/>
          <w:sz w:val="24"/>
          <w:szCs w:val="24"/>
          <w:lang w:val="en-US"/>
        </w:rPr>
        <w:tab/>
        <w:t>Pires D, Xavier M, Araujo T, Silva JA, Aimbire F, Albertini R. Low-level laser therapy (LLLT; 780 nm) acts differently on mRNA expression of anti- and pro-inflammatory mediators in an experimental model of collagenase-induced tendinitis in rat. LASERS IN MEDICAL SCIENCE. 2011;26(1):85-94.</w:t>
      </w:r>
    </w:p>
    <w:p w14:paraId="0A17B30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60.</w:t>
      </w:r>
      <w:r w:rsidRPr="00624351">
        <w:rPr>
          <w:rFonts w:ascii="Times New Roman" w:hAnsi="Times New Roman" w:cs="Times New Roman"/>
          <w:noProof/>
          <w:sz w:val="24"/>
          <w:szCs w:val="24"/>
          <w:lang w:val="en-US"/>
        </w:rPr>
        <w:tab/>
        <w:t>Fedato RA, Francisco JC, Sliva G, de Noronha L, Olandoski M, Faria Neto JR, et al. Stem Cells and Platelet-Rich Plasma Enhance the Healing Process of Tendinitis in Mice. Stem Cells Int. 2019;2019:1497898.</w:t>
      </w:r>
    </w:p>
    <w:p w14:paraId="4A3AEC0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61.</w:t>
      </w:r>
      <w:r w:rsidRPr="00624351">
        <w:rPr>
          <w:rFonts w:ascii="Times New Roman" w:hAnsi="Times New Roman" w:cs="Times New Roman"/>
          <w:noProof/>
          <w:sz w:val="24"/>
          <w:szCs w:val="24"/>
          <w:lang w:val="en-US"/>
        </w:rPr>
        <w:tab/>
        <w:t>Johnson SA, Sikes KJ, Thampi P, McConnell A, Coghlan R, Johnstone B, et al. Fast, non-eccentrically loaded exercise worsens tendinopathic healing responses in a murine model. Am J Vet Res. 2023:1-9.</w:t>
      </w:r>
    </w:p>
    <w:p w14:paraId="517CB68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62.</w:t>
      </w:r>
      <w:r w:rsidRPr="00624351">
        <w:rPr>
          <w:rFonts w:ascii="Times New Roman" w:hAnsi="Times New Roman" w:cs="Times New Roman"/>
          <w:noProof/>
          <w:sz w:val="24"/>
          <w:szCs w:val="24"/>
          <w:lang w:val="en-US"/>
        </w:rPr>
        <w:tab/>
        <w:t>Evangelista AN, Dos Santos FF, de Oliveira Martins LP, Gaiad TP, Machado ASD, Rocha-Vieira E, et al. Photobiomodulation therapy on expression of HSP70 protein and tissue repair in experimental acute Achilles tendinitis. Lasers Med Sci. 2021;36(6):1201-8.</w:t>
      </w:r>
    </w:p>
    <w:p w14:paraId="3872726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63.</w:t>
      </w:r>
      <w:r w:rsidRPr="00624351">
        <w:rPr>
          <w:rFonts w:ascii="Times New Roman" w:hAnsi="Times New Roman" w:cs="Times New Roman"/>
          <w:noProof/>
          <w:sz w:val="24"/>
          <w:szCs w:val="24"/>
          <w:lang w:val="en-US"/>
        </w:rPr>
        <w:tab/>
        <w:t>Xavier M, de Souza RA, Pires VA, Santos AP, Aimbire F, Silva JA, Jr., et al. Low-level light-emitting diode therapy increases mRNA expressions of IL-10 and type I and III collagens on Achilles tendinitis in rats. Lasers Med Sci. 2014;29(1):85-90.</w:t>
      </w:r>
    </w:p>
    <w:p w14:paraId="199B460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64.</w:t>
      </w:r>
      <w:r w:rsidRPr="00624351">
        <w:rPr>
          <w:rFonts w:ascii="Times New Roman" w:hAnsi="Times New Roman" w:cs="Times New Roman"/>
          <w:noProof/>
          <w:sz w:val="24"/>
          <w:szCs w:val="24"/>
          <w:lang w:val="en-US"/>
        </w:rPr>
        <w:tab/>
        <w:t>Naterstad IF, Rossi RP, Marcos RL, Parizzoto NA, Frigo L, Joensen J, et al. Comparison of Photobiomodulation and Anti-Inflammatory Drugs on Tissue Repair on Collagenase-Induced Achilles Tendon Inflammation in Rats. Photomed Laser Surg. 2018;36(3):137-45.</w:t>
      </w:r>
    </w:p>
    <w:p w14:paraId="74D9B93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65.</w:t>
      </w:r>
      <w:r w:rsidRPr="00624351">
        <w:rPr>
          <w:rFonts w:ascii="Times New Roman" w:hAnsi="Times New Roman" w:cs="Times New Roman"/>
          <w:noProof/>
          <w:sz w:val="24"/>
          <w:szCs w:val="24"/>
          <w:lang w:val="en-US"/>
        </w:rPr>
        <w:tab/>
        <w:t>Guerra FD, Vieira CP, Marques PP, Oliveira LP, Pimentel ER. Low level laser therapy accelerates the extracellular matrix reorganization of inflamed tendon. TISSUE &amp; CELL. 2017;49(4):483-8.</w:t>
      </w:r>
    </w:p>
    <w:p w14:paraId="5FA2F11B"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66.</w:t>
      </w:r>
      <w:r w:rsidRPr="00624351">
        <w:rPr>
          <w:rFonts w:ascii="Times New Roman" w:hAnsi="Times New Roman" w:cs="Times New Roman"/>
          <w:noProof/>
          <w:sz w:val="24"/>
          <w:szCs w:val="24"/>
          <w:lang w:val="en-US"/>
        </w:rPr>
        <w:tab/>
        <w:t>Marques AC, Albertini R, Serra AJ, da Silva EA, de Oliveira VL, Silva LM, et al. Photobiomodulation therapy on collagen type I and III, vascular endothelial growth factor, and metalloproteinase in experimentally induced tendinopathy in aged rats. Lasers Med Sci. 2016;31(9):1915-23.</w:t>
      </w:r>
    </w:p>
    <w:p w14:paraId="09088456"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67.</w:t>
      </w:r>
      <w:r w:rsidRPr="00624351">
        <w:rPr>
          <w:rFonts w:ascii="Times New Roman" w:hAnsi="Times New Roman" w:cs="Times New Roman"/>
          <w:noProof/>
          <w:sz w:val="24"/>
          <w:szCs w:val="24"/>
          <w:lang w:val="en-US"/>
        </w:rPr>
        <w:tab/>
        <w:t>Torres-Silva R, Lopes-Martins RA, Bjordal JM, Frigo L, Rahouadj R, Arnold G, et al. The low level laser therapy (LLLT) operating in 660 nm reduce gene expression of inflammatory mediators in the experimental model of collagenase-induced rat tendinitis. Lasers Med Sci. 2015;30(7):1985-90.</w:t>
      </w:r>
    </w:p>
    <w:p w14:paraId="26C97D7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68.</w:t>
      </w:r>
      <w:r w:rsidRPr="00624351">
        <w:rPr>
          <w:rFonts w:ascii="Times New Roman" w:hAnsi="Times New Roman" w:cs="Times New Roman"/>
          <w:noProof/>
          <w:sz w:val="24"/>
          <w:szCs w:val="24"/>
          <w:lang w:val="en-US"/>
        </w:rPr>
        <w:tab/>
        <w:t>Marcos RL, Arnold G, Magnenet V, Rahouadj R, Magdalou J, Lopes-Martins R. Biomechanical and biochemical protective effect of low-level laser therapy for Achilles tendinitis. J Mech Behav Biomed Mater. 2014;29:272-85.</w:t>
      </w:r>
    </w:p>
    <w:p w14:paraId="1ADEBD69"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69.</w:t>
      </w:r>
      <w:r w:rsidRPr="00624351">
        <w:rPr>
          <w:rFonts w:ascii="Times New Roman" w:hAnsi="Times New Roman" w:cs="Times New Roman"/>
          <w:noProof/>
          <w:sz w:val="24"/>
          <w:szCs w:val="24"/>
          <w:lang w:val="en-US"/>
        </w:rPr>
        <w:tab/>
        <w:t>Casalechi HL, Leal ECP, Xavier M, Silva JA, de Tarso P, de Carvalho C, et al. Low-level laser therapy in experimental model of collagenase-induced tendinitis in rats: effects in acute and chronic inflammatory phases. LASERS IN MEDICAL SCIENCE. 2013;28(3):989-95.</w:t>
      </w:r>
    </w:p>
    <w:p w14:paraId="6E1518B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lastRenderedPageBreak/>
        <w:t>70.</w:t>
      </w:r>
      <w:r w:rsidRPr="00624351">
        <w:rPr>
          <w:rFonts w:ascii="Times New Roman" w:hAnsi="Times New Roman" w:cs="Times New Roman"/>
          <w:noProof/>
          <w:sz w:val="24"/>
          <w:szCs w:val="24"/>
          <w:lang w:val="en-US"/>
        </w:rPr>
        <w:tab/>
        <w:t>Chen YJ, Wang CJ, Yang KD, Kuo YR, Huang HC, Huang YT, et al. Extracorporeal shock waves promote healing of collagenase-induced Achilles tendinitis and increase TGF-beta1 and IGF-I expression. J Orthop Res. 2004;22(4):854-61.</w:t>
      </w:r>
    </w:p>
    <w:p w14:paraId="3A613D4E"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71.</w:t>
      </w:r>
      <w:r w:rsidRPr="00624351">
        <w:rPr>
          <w:rFonts w:ascii="Times New Roman" w:hAnsi="Times New Roman" w:cs="Times New Roman"/>
          <w:noProof/>
          <w:sz w:val="24"/>
          <w:szCs w:val="24"/>
          <w:lang w:val="en-US"/>
        </w:rPr>
        <w:tab/>
        <w:t>Tsai YP, Chang CW, Lee JS, Liang JI, Hsieh TH, Yeh ML, et al. Direct radiofrequency application improves pain and gait in collagenase-induced acute achilles tendon injury. Evid Based Complement Alternat Med. 2013;2013:402692.</w:t>
      </w:r>
    </w:p>
    <w:p w14:paraId="3F79AEAE"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72.</w:t>
      </w:r>
      <w:r w:rsidRPr="00624351">
        <w:rPr>
          <w:rFonts w:ascii="Times New Roman" w:hAnsi="Times New Roman" w:cs="Times New Roman"/>
          <w:noProof/>
          <w:sz w:val="24"/>
          <w:szCs w:val="24"/>
          <w:lang w:val="en-US"/>
        </w:rPr>
        <w:tab/>
        <w:t>Naseri F, Shahri NM, Sardari K, Moghimi A, Bahrami AR, Kheirabadi M, et al. Experimental study of the tendon healing and remodeling after local injection of bone marrow myeloid tissue in rabbit. Journal of Biological Sciences. 2008;8(3):591-7.</w:t>
      </w:r>
    </w:p>
    <w:p w14:paraId="3A2F1EC8"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73.</w:t>
      </w:r>
      <w:r w:rsidRPr="00624351">
        <w:rPr>
          <w:rFonts w:ascii="Times New Roman" w:hAnsi="Times New Roman" w:cs="Times New Roman"/>
          <w:noProof/>
          <w:sz w:val="24"/>
          <w:szCs w:val="24"/>
          <w:lang w:val="en-US"/>
        </w:rPr>
        <w:tab/>
        <w:t>Martins M, Maia Filho AL, Costa CL, Coelho NP, Costa MS, Carvalho RA. Anti-inflammatory action of the Ovis aries lipidic fraction associated to therapeutic ultrasound in an experimental model of tendinitis in rats (Rattus norvegicus). Rev Bras Fisioter. 2011;15(4):297-302.</w:t>
      </w:r>
    </w:p>
    <w:p w14:paraId="3CBCA2C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74.</w:t>
      </w:r>
      <w:r w:rsidRPr="00624351">
        <w:rPr>
          <w:rFonts w:ascii="Times New Roman" w:hAnsi="Times New Roman" w:cs="Times New Roman"/>
          <w:noProof/>
          <w:sz w:val="24"/>
          <w:szCs w:val="24"/>
          <w:lang w:val="en-US"/>
        </w:rPr>
        <w:tab/>
        <w:t>Perucca Orfei C, Lovati AB, Lugano G, Viganò M, Bottagisio M, D'Arrigo D, et al. Pulsed electromagnetic fields improve the healing process of Achilles tendinopathy: a pilot study in a rat model. Bone Joint Res. 2020;9(9):613-22.</w:t>
      </w:r>
    </w:p>
    <w:p w14:paraId="2BBD175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75.</w:t>
      </w:r>
      <w:r w:rsidRPr="00624351">
        <w:rPr>
          <w:rFonts w:ascii="Times New Roman" w:hAnsi="Times New Roman" w:cs="Times New Roman"/>
          <w:noProof/>
          <w:sz w:val="24"/>
          <w:szCs w:val="24"/>
          <w:lang w:val="en-US"/>
        </w:rPr>
        <w:tab/>
        <w:t>Facon-Poroszewska M, Kiełbowicz Z, Prządka P. Influence of Radial Pressure Wave Therapy (RPWT) on collagenase-induced Achilles tendinopathy treated with Platelet Rich Plasma and Autologous Adipose Derived Stem Cells. Pol J Vet Sci. 2019;22(4):743-51.</w:t>
      </w:r>
    </w:p>
    <w:p w14:paraId="1034374D"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76.</w:t>
      </w:r>
      <w:r w:rsidRPr="00624351">
        <w:rPr>
          <w:rFonts w:ascii="Times New Roman" w:hAnsi="Times New Roman" w:cs="Times New Roman"/>
          <w:noProof/>
          <w:sz w:val="24"/>
          <w:szCs w:val="24"/>
          <w:lang w:val="en-US"/>
        </w:rPr>
        <w:tab/>
        <w:t>Kamineni S, Butterfield T, Sinai A. Percutaneous ultrasonic debridement of tendinopathy-a pilot Achilles rabbit model. J Orthop Surg Res. 2015;10:70.</w:t>
      </w:r>
    </w:p>
    <w:p w14:paraId="3E3A3347"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77.</w:t>
      </w:r>
      <w:r w:rsidRPr="00624351">
        <w:rPr>
          <w:rFonts w:ascii="Times New Roman" w:hAnsi="Times New Roman" w:cs="Times New Roman"/>
          <w:noProof/>
          <w:sz w:val="24"/>
          <w:szCs w:val="24"/>
          <w:lang w:val="en-US"/>
        </w:rPr>
        <w:tab/>
        <w:t xml:space="preserve">Gehlsen GM, Ganion LR, Helfst R. Fibroblast responses to variation in soft tissue mobilization pressure. </w:t>
      </w:r>
      <w:r w:rsidRPr="00624351">
        <w:rPr>
          <w:rFonts w:ascii="Times New Roman" w:hAnsi="Times New Roman" w:cs="Times New Roman"/>
          <w:noProof/>
          <w:sz w:val="24"/>
          <w:szCs w:val="24"/>
        </w:rPr>
        <w:t>Med Sci Sports Exerc. 1999;31(4):531-5.</w:t>
      </w:r>
    </w:p>
    <w:p w14:paraId="59CE0E5F"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78.</w:t>
      </w:r>
      <w:r w:rsidRPr="00624351">
        <w:rPr>
          <w:rFonts w:ascii="Times New Roman" w:hAnsi="Times New Roman" w:cs="Times New Roman"/>
          <w:noProof/>
          <w:sz w:val="24"/>
          <w:szCs w:val="24"/>
        </w:rPr>
        <w:tab/>
        <w:t xml:space="preserve">Davidson CJ, Ganion LR, Gehlsen GM, Verhoestra B, Roepke JE, Sevier TL. </w:t>
      </w:r>
      <w:r w:rsidRPr="00624351">
        <w:rPr>
          <w:rFonts w:ascii="Times New Roman" w:hAnsi="Times New Roman" w:cs="Times New Roman"/>
          <w:noProof/>
          <w:sz w:val="24"/>
          <w:szCs w:val="24"/>
          <w:lang w:val="en-US"/>
        </w:rPr>
        <w:t>Rat tendon morphologic and functional changes resulting from soft tissue mobilization. Med Sci Sports Exerc. 1997;29(3):313-9.</w:t>
      </w:r>
    </w:p>
    <w:p w14:paraId="510A3BB6"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7622BA">
        <w:rPr>
          <w:rFonts w:ascii="Times New Roman" w:hAnsi="Times New Roman" w:cs="Times New Roman"/>
          <w:noProof/>
          <w:sz w:val="24"/>
          <w:szCs w:val="24"/>
          <w:lang w:val="en-GB"/>
        </w:rPr>
        <w:t>79.</w:t>
      </w:r>
      <w:r w:rsidRPr="007622BA">
        <w:rPr>
          <w:rFonts w:ascii="Times New Roman" w:hAnsi="Times New Roman" w:cs="Times New Roman"/>
          <w:noProof/>
          <w:sz w:val="24"/>
          <w:szCs w:val="24"/>
          <w:lang w:val="en-GB"/>
        </w:rPr>
        <w:tab/>
        <w:t xml:space="preserve">Zhang J, Pan T, Wang JH. </w:t>
      </w:r>
      <w:r w:rsidRPr="00624351">
        <w:rPr>
          <w:rFonts w:ascii="Times New Roman" w:hAnsi="Times New Roman" w:cs="Times New Roman"/>
          <w:noProof/>
          <w:sz w:val="24"/>
          <w:szCs w:val="24"/>
          <w:lang w:val="en-US"/>
        </w:rPr>
        <w:t>Cryotherapy suppresses tendon inflammation in an animal model. J Orthop Translat. 2014;2(2):75-81.</w:t>
      </w:r>
    </w:p>
    <w:p w14:paraId="10A18FDC"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80.</w:t>
      </w:r>
      <w:r w:rsidRPr="00624351">
        <w:rPr>
          <w:rFonts w:ascii="Times New Roman" w:hAnsi="Times New Roman" w:cs="Times New Roman"/>
          <w:noProof/>
          <w:sz w:val="24"/>
          <w:szCs w:val="24"/>
          <w:lang w:val="en-US"/>
        </w:rPr>
        <w:tab/>
        <w:t>Yan R, Gu Y, Ran J, Hu Y, Zheng Z, Zeng M, et al. Intratendon Delivery of Leukocyte-Poor Platelet-Rich Plasma Improves Healing Compared With Leukocyte-Rich Platelet-Rich Plasma in a Rabbit Achilles Tendinopathy Model. Am J Sports Med. 2017;45(8):1909-20.</w:t>
      </w:r>
    </w:p>
    <w:p w14:paraId="21189D20"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81.</w:t>
      </w:r>
      <w:r w:rsidRPr="00624351">
        <w:rPr>
          <w:rFonts w:ascii="Times New Roman" w:hAnsi="Times New Roman" w:cs="Times New Roman"/>
          <w:noProof/>
          <w:sz w:val="24"/>
          <w:szCs w:val="24"/>
          <w:lang w:val="en-US"/>
        </w:rPr>
        <w:tab/>
        <w:t>Dallaudiere B, Louedec L, Lenet MP, Pesquer L, Blaise E, Perozziello A, et al. The molecular systemic and local effects of intra-tendinous injection of Platelet Rich Plasma in tendinosis: preliminary results on a rat model with ELISA method. Muscles Ligaments Tendons J. 2015;5(2):99-105.</w:t>
      </w:r>
    </w:p>
    <w:p w14:paraId="4850A2ED"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82.</w:t>
      </w:r>
      <w:r w:rsidRPr="00624351">
        <w:rPr>
          <w:rFonts w:ascii="Times New Roman" w:hAnsi="Times New Roman" w:cs="Times New Roman"/>
          <w:noProof/>
          <w:sz w:val="24"/>
          <w:szCs w:val="24"/>
          <w:lang w:val="en-US"/>
        </w:rPr>
        <w:tab/>
        <w:t>González JC, López C, Álvarez ME, Pérez JE, Carmona JU. Autologous leukocyte-reduced platelet-rich plasma therapy for Achilles tendinopathy induced by collagenase in a rabbit model. Sci Rep. 2016;6:19623.</w:t>
      </w:r>
    </w:p>
    <w:p w14:paraId="588730D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83.</w:t>
      </w:r>
      <w:r w:rsidRPr="00624351">
        <w:rPr>
          <w:rFonts w:ascii="Times New Roman" w:hAnsi="Times New Roman" w:cs="Times New Roman"/>
          <w:noProof/>
          <w:sz w:val="24"/>
          <w:szCs w:val="24"/>
          <w:lang w:val="en-US"/>
        </w:rPr>
        <w:tab/>
        <w:t>Calandruccio JH, Cannon TA, Wodowski AJ, Stephens BF, Smith RA. A mechanical and histologic comparative study of the effect of saline, steroid, autologous blood, and platelet-rich plasma on collagenase-induced Achilles tendinopathy in a rat model. Current Orthopaedic Practice. 2015;26(6):E7-E12.</w:t>
      </w:r>
    </w:p>
    <w:p w14:paraId="5568B02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84.</w:t>
      </w:r>
      <w:r w:rsidRPr="00624351">
        <w:rPr>
          <w:rFonts w:ascii="Times New Roman" w:hAnsi="Times New Roman" w:cs="Times New Roman"/>
          <w:noProof/>
          <w:sz w:val="24"/>
          <w:szCs w:val="24"/>
          <w:lang w:val="en-US"/>
        </w:rPr>
        <w:tab/>
        <w:t>Dallaudiere B, Zurlinden O, Perozziello A, Deschamps L, Larbi A, Louedec L, et al. Combined intra-tendinous injection of Platelet Rich Plasma and bevacizumab accelerates and improves healing compared to Platelet Rich Plasma in tendinosis: comprehensive assessment on a rat model. Muscles Ligaments Tendons J. 2014;4(3):351-6.</w:t>
      </w:r>
    </w:p>
    <w:p w14:paraId="2C3A5CB3"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85.</w:t>
      </w:r>
      <w:r w:rsidRPr="00624351">
        <w:rPr>
          <w:rFonts w:ascii="Times New Roman" w:hAnsi="Times New Roman" w:cs="Times New Roman"/>
          <w:noProof/>
          <w:sz w:val="24"/>
          <w:szCs w:val="24"/>
          <w:lang w:val="en-US"/>
        </w:rPr>
        <w:tab/>
        <w:t>Palumbo Piccionello A, Riccio V, Senesi L, Volta A, Pennasilico L, Botto R, et al. Adipose micro-grafts enhance tendinopathy healing in ovine model: An in vivo experimental perspective study. Stem Cells Transl Med. 2021.</w:t>
      </w:r>
    </w:p>
    <w:p w14:paraId="56031006"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lastRenderedPageBreak/>
        <w:t>86.</w:t>
      </w:r>
      <w:r w:rsidRPr="00624351">
        <w:rPr>
          <w:rFonts w:ascii="Times New Roman" w:hAnsi="Times New Roman" w:cs="Times New Roman"/>
          <w:noProof/>
          <w:sz w:val="24"/>
          <w:szCs w:val="24"/>
          <w:lang w:val="en-US"/>
        </w:rPr>
        <w:tab/>
        <w:t>Kokubu S, Inaki R, Hoshi K, Hikita A. Adipose-derived stem cells improve tendon repair and prevent ectopic ossification in tendinopathy by inhibiting inflammation and inducing neovascularization in the early stage of tendon healing. Regen Ther. 2020;14:103-10.</w:t>
      </w:r>
    </w:p>
    <w:p w14:paraId="4E8A9D9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87.</w:t>
      </w:r>
      <w:r w:rsidRPr="00624351">
        <w:rPr>
          <w:rFonts w:ascii="Times New Roman" w:hAnsi="Times New Roman" w:cs="Times New Roman"/>
          <w:noProof/>
          <w:sz w:val="24"/>
          <w:szCs w:val="24"/>
          <w:lang w:val="en-US"/>
        </w:rPr>
        <w:tab/>
        <w:t>Chen QJ, Chen L, Wu SK, Wu YJ, Pang QJ. rhPDGF-BB combined with ADSCs in the treatment of Achilles tendinitis via miR-363/PI3 K/Akt pathway. Mol Cell Biochem. 2018;438(1):175-82.</w:t>
      </w:r>
    </w:p>
    <w:p w14:paraId="36CC2A1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88.</w:t>
      </w:r>
      <w:r w:rsidRPr="00624351">
        <w:rPr>
          <w:rFonts w:ascii="Times New Roman" w:hAnsi="Times New Roman" w:cs="Times New Roman"/>
          <w:noProof/>
          <w:sz w:val="24"/>
          <w:szCs w:val="24"/>
          <w:lang w:val="en-US"/>
        </w:rPr>
        <w:tab/>
        <w:t>Rezvani SN, Chen J, Li J, Midura R, Cali V, Sandy JD, et al. In-Vivo Efficacy of Recombinant Human Hyaluronidase (rHuPH20) Injection for Accelerated Healing of Murine Retrocalcaneal Bursitis and Tendinopathy. J Orthop Res. 2020;38(1):59-69.</w:t>
      </w:r>
    </w:p>
    <w:p w14:paraId="5177300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89.</w:t>
      </w:r>
      <w:r w:rsidRPr="00624351">
        <w:rPr>
          <w:rFonts w:ascii="Times New Roman" w:hAnsi="Times New Roman" w:cs="Times New Roman"/>
          <w:noProof/>
          <w:sz w:val="24"/>
          <w:szCs w:val="24"/>
          <w:lang w:val="en-US"/>
        </w:rPr>
        <w:tab/>
        <w:t>de Girolamo L, Morlin Ambra LF, Perucca Orfei C, McQuilling JP, Kimmerling KA, Mowry KC, et al. Treatment with Human Amniotic Suspension Allograft Improves Tendon Healing in a Rat Model of Collagenase-Induced Tendinopathy. Cells. 2019;8(11).</w:t>
      </w:r>
    </w:p>
    <w:p w14:paraId="6479A866"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90.</w:t>
      </w:r>
      <w:r w:rsidRPr="00624351">
        <w:rPr>
          <w:rFonts w:ascii="Times New Roman" w:hAnsi="Times New Roman" w:cs="Times New Roman"/>
          <w:noProof/>
          <w:sz w:val="24"/>
          <w:szCs w:val="24"/>
          <w:lang w:val="en-US"/>
        </w:rPr>
        <w:tab/>
        <w:t>Ahrberg AB, Horstmeier C, Berner D, Brehm W, Gittel C, Hillmann A, et al. Effects of mesenchymal stromal cells versus serum on tendon healing in a controlled experimental trial in an equine model. BMC MUSCULOSKELETAL DISORDERS. 2018;19.</w:t>
      </w:r>
    </w:p>
    <w:p w14:paraId="2A3E2B9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91.</w:t>
      </w:r>
      <w:r w:rsidRPr="00624351">
        <w:rPr>
          <w:rFonts w:ascii="Times New Roman" w:hAnsi="Times New Roman" w:cs="Times New Roman"/>
          <w:noProof/>
          <w:sz w:val="24"/>
          <w:szCs w:val="24"/>
          <w:lang w:val="en-US"/>
        </w:rPr>
        <w:tab/>
        <w:t>Machova Urdzikova L, Sedlacek R, Suchy T, Amemori T, Ruzicka J, Lesny P, et al. Human multipotent mesenchymal stem cells improve healing after collagenase tendon injury in the rat. Biomed Eng Online. 2014;13:42.</w:t>
      </w:r>
    </w:p>
    <w:p w14:paraId="2E1A43B3"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92.</w:t>
      </w:r>
      <w:r w:rsidRPr="00624351">
        <w:rPr>
          <w:rFonts w:ascii="Times New Roman" w:hAnsi="Times New Roman" w:cs="Times New Roman"/>
          <w:noProof/>
          <w:sz w:val="24"/>
          <w:szCs w:val="24"/>
          <w:lang w:val="en-US"/>
        </w:rPr>
        <w:tab/>
        <w:t>Crovace A, Lacitignola L, Francioso E, Rossi G. Histology and immunohistochemistry study of ovine tendon grafted with cBMSCs and BMMNCs after collagenase-induced tendinitis. Vet Comp Orthop Traumatol. 2008;21(4):329-36.</w:t>
      </w:r>
    </w:p>
    <w:p w14:paraId="40A404B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93.</w:t>
      </w:r>
      <w:r w:rsidRPr="00624351">
        <w:rPr>
          <w:rFonts w:ascii="Times New Roman" w:hAnsi="Times New Roman" w:cs="Times New Roman"/>
          <w:noProof/>
          <w:sz w:val="24"/>
          <w:szCs w:val="24"/>
          <w:lang w:val="en-US"/>
        </w:rPr>
        <w:tab/>
        <w:t>Shah V, Bendele A, Dines JS, Kestler HK, Hollinger JO, Chahine NO, et al. Dose-response effect of an intra-tendon application of recombinant human platelet-derived growth factor-BB (rhPDGF-BB) in a rat Achilles tendinopathy model. J Orthop Res. 2013;31(3):413-20.</w:t>
      </w:r>
    </w:p>
    <w:p w14:paraId="6F54CBE5"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94.</w:t>
      </w:r>
      <w:r w:rsidRPr="00624351">
        <w:rPr>
          <w:rFonts w:ascii="Times New Roman" w:hAnsi="Times New Roman" w:cs="Times New Roman"/>
          <w:noProof/>
          <w:sz w:val="24"/>
          <w:szCs w:val="24"/>
          <w:lang w:val="en-US"/>
        </w:rPr>
        <w:tab/>
        <w:t xml:space="preserve">Watts AE, Millar NL, Platt J, Kitson SM, Akbar M, Rech R, et al. MicroRNA29a Treatment Improves Early Tendon Injury. </w:t>
      </w:r>
      <w:r w:rsidRPr="00624351">
        <w:rPr>
          <w:rFonts w:ascii="Times New Roman" w:hAnsi="Times New Roman" w:cs="Times New Roman"/>
          <w:noProof/>
          <w:sz w:val="24"/>
          <w:szCs w:val="24"/>
        </w:rPr>
        <w:t>MOLECULAR THERAPY. 2017;25(10):2415-26.</w:t>
      </w:r>
    </w:p>
    <w:p w14:paraId="231F08FA"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95.</w:t>
      </w:r>
      <w:r w:rsidRPr="00624351">
        <w:rPr>
          <w:rFonts w:ascii="Times New Roman" w:hAnsi="Times New Roman" w:cs="Times New Roman"/>
          <w:noProof/>
          <w:sz w:val="24"/>
          <w:szCs w:val="24"/>
        </w:rPr>
        <w:tab/>
        <w:t xml:space="preserve">Xu XQ, Wang RL, Li YX, Wu R, Yan WJ, Zhao S, et al. </w:t>
      </w:r>
      <w:r w:rsidRPr="00624351">
        <w:rPr>
          <w:rFonts w:ascii="Times New Roman" w:hAnsi="Times New Roman" w:cs="Times New Roman"/>
          <w:noProof/>
          <w:sz w:val="24"/>
          <w:szCs w:val="24"/>
          <w:lang w:val="en-US"/>
        </w:rPr>
        <w:t>Cerium oxide nanozymes alleviate oxidative stress in tenocytes for Achilles tendinopathy healing. NANO RESEARCH. 2023.</w:t>
      </w:r>
    </w:p>
    <w:p w14:paraId="78A8312A"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96.</w:t>
      </w:r>
      <w:r w:rsidRPr="00624351">
        <w:rPr>
          <w:rFonts w:ascii="Times New Roman" w:hAnsi="Times New Roman" w:cs="Times New Roman"/>
          <w:noProof/>
          <w:sz w:val="24"/>
          <w:szCs w:val="24"/>
          <w:lang w:val="en-US"/>
        </w:rPr>
        <w:tab/>
        <w:t>Micheli L, Parisio C, Lucarini E, Carrino D, Ciampi C, Toti A, et al. Restorative and pain-relieving effects of fibroin in preclinical models of tendinopathy. BIOMEDICINE &amp; PHARMACOTHERAPY. 2022;148.</w:t>
      </w:r>
    </w:p>
    <w:p w14:paraId="677309FF"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97.</w:t>
      </w:r>
      <w:r w:rsidRPr="00624351">
        <w:rPr>
          <w:rFonts w:ascii="Times New Roman" w:hAnsi="Times New Roman" w:cs="Times New Roman"/>
          <w:noProof/>
          <w:sz w:val="24"/>
          <w:szCs w:val="24"/>
          <w:lang w:val="en-US"/>
        </w:rPr>
        <w:tab/>
        <w:t>Yamaura K, Mifune Y, Inui A, Nishimoto H, Kurosawa T, Mukohara S, et al. Antioxidant effect of nicotinamide mononucleotide in tendinopathy. BMC Musculoskelet Disord. 2022;23(1):249.</w:t>
      </w:r>
    </w:p>
    <w:p w14:paraId="43537180"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98.</w:t>
      </w:r>
      <w:r w:rsidRPr="00624351">
        <w:rPr>
          <w:rFonts w:ascii="Times New Roman" w:hAnsi="Times New Roman" w:cs="Times New Roman"/>
          <w:noProof/>
          <w:sz w:val="24"/>
          <w:szCs w:val="24"/>
          <w:lang w:val="en-US"/>
        </w:rPr>
        <w:tab/>
        <w:t>Dallaudière B, Lempicki M, Pesquer L, Louedec L, Preux PM, Meyer P, et al. Acceleration of tendon healing using US guided intratendinous injection of bevacizumab: first pre-clinical study on a murine model. Eur J Radiol. 2013;82(12):e823-8.</w:t>
      </w:r>
    </w:p>
    <w:p w14:paraId="73360A9F"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99.</w:t>
      </w:r>
      <w:r w:rsidRPr="00624351">
        <w:rPr>
          <w:rFonts w:ascii="Times New Roman" w:hAnsi="Times New Roman" w:cs="Times New Roman"/>
          <w:noProof/>
          <w:sz w:val="24"/>
          <w:szCs w:val="24"/>
          <w:lang w:val="en-US"/>
        </w:rPr>
        <w:tab/>
        <w:t>Ueda H, Meguri N, Minaguchi J, Watanabe T, Nagayasu A, Hosaka Y, et al. Effect of collagen oligopeptide injection on rabbit tenositis. J Vet Med Sci. 2008;70(12):1295-300.</w:t>
      </w:r>
    </w:p>
    <w:p w14:paraId="7B426EC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100.</w:t>
      </w:r>
      <w:r w:rsidRPr="00624351">
        <w:rPr>
          <w:rFonts w:ascii="Times New Roman" w:hAnsi="Times New Roman" w:cs="Times New Roman"/>
          <w:noProof/>
          <w:sz w:val="24"/>
          <w:szCs w:val="24"/>
          <w:lang w:val="en-US"/>
        </w:rPr>
        <w:tab/>
        <w:t>Williams IF, Nicholls JS, Goodship AE, Silver IA. Experimental treatment of tendon injury with heparin. Br J Plast Surg. 1986;39(3):367-72.</w:t>
      </w:r>
    </w:p>
    <w:p w14:paraId="3EA062E5"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101.</w:t>
      </w:r>
      <w:r w:rsidRPr="00624351">
        <w:rPr>
          <w:rFonts w:ascii="Times New Roman" w:hAnsi="Times New Roman" w:cs="Times New Roman"/>
          <w:noProof/>
          <w:sz w:val="24"/>
          <w:szCs w:val="24"/>
          <w:lang w:val="en-US"/>
        </w:rPr>
        <w:tab/>
        <w:t xml:space="preserve">Yamamoto E, Hata D, Kobayashi A, Ueda H, Tangkawattana P, Oikawa M, et al. Effect of beta-aminopropionitrile and hyaluronic acid on repair of collagenase-induced injury of the rabbit Achilles tendon. </w:t>
      </w:r>
      <w:r w:rsidRPr="00624351">
        <w:rPr>
          <w:rFonts w:ascii="Times New Roman" w:hAnsi="Times New Roman" w:cs="Times New Roman"/>
          <w:noProof/>
          <w:sz w:val="24"/>
          <w:szCs w:val="24"/>
        </w:rPr>
        <w:t>J Comp Pathol. 2002;126(2):161-70.</w:t>
      </w:r>
    </w:p>
    <w:p w14:paraId="29FEB140"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102.</w:t>
      </w:r>
      <w:r w:rsidRPr="00624351">
        <w:rPr>
          <w:rFonts w:ascii="Times New Roman" w:hAnsi="Times New Roman" w:cs="Times New Roman"/>
          <w:noProof/>
          <w:sz w:val="24"/>
          <w:szCs w:val="24"/>
        </w:rPr>
        <w:tab/>
        <w:t xml:space="preserve">Jiao X, Wang Z, Li Y, Wang T, Xu C, Zhou X, et al. </w:t>
      </w:r>
      <w:r w:rsidRPr="00624351">
        <w:rPr>
          <w:rFonts w:ascii="Times New Roman" w:hAnsi="Times New Roman" w:cs="Times New Roman"/>
          <w:noProof/>
          <w:sz w:val="24"/>
          <w:szCs w:val="24"/>
          <w:lang w:val="en-US"/>
        </w:rPr>
        <w:t>Fullerenol inhibits tendinopathy by alleviating inflammation. Front Bioeng Biotechnol. 2023;11:1171360.</w:t>
      </w:r>
    </w:p>
    <w:p w14:paraId="2AE2B7B9"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103.</w:t>
      </w:r>
      <w:r w:rsidRPr="00624351">
        <w:rPr>
          <w:rFonts w:ascii="Times New Roman" w:hAnsi="Times New Roman" w:cs="Times New Roman"/>
          <w:noProof/>
          <w:sz w:val="24"/>
          <w:szCs w:val="24"/>
          <w:lang w:val="en-US"/>
        </w:rPr>
        <w:tab/>
        <w:t>Tatari H, Skiak E, Destan H, Ulukuş C, Ozer E, Satoğlu S. Effect of hylan G-F 20 in Achilles' tendonitis: an experimental study in rats. Arch Phys Med Rehabil. 2004;85(9):1470-4.</w:t>
      </w:r>
    </w:p>
    <w:p w14:paraId="56AEF50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104.</w:t>
      </w:r>
      <w:r w:rsidRPr="00624351">
        <w:rPr>
          <w:rFonts w:ascii="Times New Roman" w:hAnsi="Times New Roman" w:cs="Times New Roman"/>
          <w:noProof/>
          <w:sz w:val="24"/>
          <w:szCs w:val="24"/>
          <w:lang w:val="en-US"/>
        </w:rPr>
        <w:tab/>
        <w:t>Wang K, Cheng L, He B. Therapeutic effects of asperosaponin VI in rabbit tendon disease. Regen Ther. 2022;20:1-8.</w:t>
      </w:r>
    </w:p>
    <w:p w14:paraId="10FA9F3B"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lastRenderedPageBreak/>
        <w:t>105.</w:t>
      </w:r>
      <w:r w:rsidRPr="00624351">
        <w:rPr>
          <w:rFonts w:ascii="Times New Roman" w:hAnsi="Times New Roman" w:cs="Times New Roman"/>
          <w:noProof/>
          <w:sz w:val="24"/>
          <w:szCs w:val="24"/>
          <w:lang w:val="en-US"/>
        </w:rPr>
        <w:tab/>
        <w:t xml:space="preserve">Hsieh YL, Lin MT, Hong CZ, Chen HS. Percutaneous soft tissue release performed using a blunt cannula in rabbits with chronic collagenase-induced Achilles tendinopathy. </w:t>
      </w:r>
      <w:r w:rsidRPr="00624351">
        <w:rPr>
          <w:rFonts w:ascii="Times New Roman" w:hAnsi="Times New Roman" w:cs="Times New Roman"/>
          <w:noProof/>
          <w:sz w:val="24"/>
          <w:szCs w:val="24"/>
        </w:rPr>
        <w:t>Foot Ankle Surg. 2019;25(2):186-92.</w:t>
      </w:r>
    </w:p>
    <w:p w14:paraId="79BB48D0"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106.</w:t>
      </w:r>
      <w:r w:rsidRPr="00624351">
        <w:rPr>
          <w:rFonts w:ascii="Times New Roman" w:hAnsi="Times New Roman" w:cs="Times New Roman"/>
          <w:noProof/>
          <w:sz w:val="24"/>
          <w:szCs w:val="24"/>
        </w:rPr>
        <w:tab/>
        <w:t xml:space="preserve">Wang X, Xu K, Zhang E, Bai Q, Ma B, Zhao C, et al. </w:t>
      </w:r>
      <w:r w:rsidRPr="00624351">
        <w:rPr>
          <w:rFonts w:ascii="Times New Roman" w:hAnsi="Times New Roman" w:cs="Times New Roman"/>
          <w:noProof/>
          <w:sz w:val="24"/>
          <w:szCs w:val="24"/>
          <w:lang w:val="en-US"/>
        </w:rPr>
        <w:t>Irreversible Electroporation Improves Tendon Healing in a Rat Model of Collagenase-Induced Achilles Tendinopathy. Am J Sports Med. 2023:3635465231167860.</w:t>
      </w:r>
    </w:p>
    <w:p w14:paraId="20E53E1D"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107.</w:t>
      </w:r>
      <w:r w:rsidRPr="00624351">
        <w:rPr>
          <w:rFonts w:ascii="Times New Roman" w:hAnsi="Times New Roman" w:cs="Times New Roman"/>
          <w:noProof/>
          <w:sz w:val="24"/>
          <w:szCs w:val="24"/>
          <w:lang w:val="en-US"/>
        </w:rPr>
        <w:tab/>
        <w:t>Gunes T, Bilgic E, Erdem M, Bostan B, Koseoglu RD, Sahin SA, et al. Effect of radiofrequency microtenotomy on degeneration of tendons: an experimental study on rabbits. Foot Ankle Surg. 2014;20(1):61-6.</w:t>
      </w:r>
    </w:p>
    <w:p w14:paraId="158C9D4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108.</w:t>
      </w:r>
      <w:r w:rsidRPr="00624351">
        <w:rPr>
          <w:rFonts w:ascii="Times New Roman" w:hAnsi="Times New Roman" w:cs="Times New Roman"/>
          <w:noProof/>
          <w:sz w:val="24"/>
          <w:szCs w:val="24"/>
          <w:lang w:val="en-US"/>
        </w:rPr>
        <w:tab/>
        <w:t>Vieira CP, De Oliveira LP, Da Ré Guerra F, Marcondes MC, Pimentel ER. Green Tea and Glycine Modulate the Activity of Metalloproteinases and Collagen in the Tendinitis of the Myotendinous Junction of the Achilles Tendon. Anat Rec (Hoboken). 2016;299(7):918-28.</w:t>
      </w:r>
    </w:p>
    <w:p w14:paraId="4E797B5D"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109.</w:t>
      </w:r>
      <w:r w:rsidRPr="00624351">
        <w:rPr>
          <w:rFonts w:ascii="Times New Roman" w:hAnsi="Times New Roman" w:cs="Times New Roman"/>
          <w:noProof/>
          <w:sz w:val="24"/>
          <w:szCs w:val="24"/>
          <w:lang w:val="en-US"/>
        </w:rPr>
        <w:tab/>
        <w:t>Bittermann A, Gao S, Rezvani S, Li J, Sikes KJ, Sandy J, et al. Oral Ibuprofen Interferes with Cellular Healing Responses in a Murine Model of Achilles Tendinopathy. J Musculoskelet Disord Treat. 2018;4(2).</w:t>
      </w:r>
    </w:p>
    <w:p w14:paraId="257E73D5"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110.</w:t>
      </w:r>
      <w:r w:rsidRPr="00624351">
        <w:rPr>
          <w:rFonts w:ascii="Times New Roman" w:hAnsi="Times New Roman" w:cs="Times New Roman"/>
          <w:noProof/>
          <w:sz w:val="24"/>
          <w:szCs w:val="24"/>
          <w:lang w:val="en-US"/>
        </w:rPr>
        <w:tab/>
        <w:t>Gong F, Cui L, Zhang X, Zhan X, Gong X, Wen Y. Piperine ameliorates collagenase-induced Achilles tendon injury in the rat. Connect Tissue Res. 2018;59(1):21-9.</w:t>
      </w:r>
    </w:p>
    <w:p w14:paraId="7F2E6C1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111.</w:t>
      </w:r>
      <w:r w:rsidRPr="00624351">
        <w:rPr>
          <w:rFonts w:ascii="Times New Roman" w:hAnsi="Times New Roman" w:cs="Times New Roman"/>
          <w:noProof/>
          <w:sz w:val="24"/>
          <w:szCs w:val="24"/>
          <w:lang w:val="en-US"/>
        </w:rPr>
        <w:tab/>
        <w:t>Gundogdu K, Yilmaz Tasci S, Gundogdu G, Terim Kapakin KA, Totik Y, Demirkaya Miloglu F. Evaluation of cytokines in protective effect of docosahexaenoic acid in experimental achilles tendinopathy rat model induced with type-1 collagenase. Connective Tissue Research. 2021:1-13.</w:t>
      </w:r>
    </w:p>
    <w:p w14:paraId="32F4E97F"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112.</w:t>
      </w:r>
      <w:r w:rsidRPr="00624351">
        <w:rPr>
          <w:rFonts w:ascii="Times New Roman" w:hAnsi="Times New Roman" w:cs="Times New Roman"/>
          <w:noProof/>
          <w:sz w:val="24"/>
          <w:szCs w:val="24"/>
          <w:lang w:val="en-US"/>
        </w:rPr>
        <w:tab/>
        <w:t xml:space="preserve">Semis HS, Gur C, Ileriturk M, Kandemir FM, Kaynar O. Evaluation of Therapeutic Effects of Quercetin Against Achilles Tendinopathy in Rats via Oxidative Stress, Inflammation, Apoptosis, Autophagy, and Metalloproteinases. </w:t>
      </w:r>
      <w:r w:rsidRPr="00624351">
        <w:rPr>
          <w:rFonts w:ascii="Times New Roman" w:hAnsi="Times New Roman" w:cs="Times New Roman"/>
          <w:noProof/>
          <w:sz w:val="24"/>
          <w:szCs w:val="24"/>
        </w:rPr>
        <w:t>Am J Sports Med. 2022;50(2):486-98.</w:t>
      </w:r>
    </w:p>
    <w:p w14:paraId="78AE89D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113.</w:t>
      </w:r>
      <w:r w:rsidRPr="00624351">
        <w:rPr>
          <w:rFonts w:ascii="Times New Roman" w:hAnsi="Times New Roman" w:cs="Times New Roman"/>
          <w:noProof/>
          <w:sz w:val="24"/>
          <w:szCs w:val="24"/>
        </w:rPr>
        <w:tab/>
        <w:t xml:space="preserve">Xu T, Lin Y, Yu X, Jiang G, Wang J, Xu K, et al. </w:t>
      </w:r>
      <w:r w:rsidRPr="00624351">
        <w:rPr>
          <w:rFonts w:ascii="Times New Roman" w:hAnsi="Times New Roman" w:cs="Times New Roman"/>
          <w:noProof/>
          <w:sz w:val="24"/>
          <w:szCs w:val="24"/>
          <w:lang w:val="en-US"/>
        </w:rPr>
        <w:t>Comparative Effects of Exosomes and Ectosomes Isolated From Adipose-Derived Mesenchymal Stem Cells on Achilles Tendinopathy in a Rat Model. Am J Sports Med. 2022;50(10):2740-52.</w:t>
      </w:r>
    </w:p>
    <w:p w14:paraId="5AEA3194"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114.</w:t>
      </w:r>
      <w:r w:rsidRPr="00624351">
        <w:rPr>
          <w:rFonts w:ascii="Times New Roman" w:hAnsi="Times New Roman" w:cs="Times New Roman"/>
          <w:noProof/>
          <w:sz w:val="24"/>
          <w:szCs w:val="24"/>
          <w:lang w:val="en-US"/>
        </w:rPr>
        <w:tab/>
        <w:t>Yoo SD, Choi S, Lee GJ, Chon J, Jeong YS, Park HK, et al. Effects of extracorporeal shockwave therapy on nanostructural and biomechanical responses in the collagenase-induced Achilles tendinitis animal model. Lasers Med Sci. 2012;27(6):1195-204.</w:t>
      </w:r>
    </w:p>
    <w:p w14:paraId="657CD102"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115.</w:t>
      </w:r>
      <w:r w:rsidRPr="00624351">
        <w:rPr>
          <w:rFonts w:ascii="Times New Roman" w:hAnsi="Times New Roman" w:cs="Times New Roman"/>
          <w:noProof/>
          <w:sz w:val="24"/>
          <w:szCs w:val="24"/>
          <w:lang w:val="en-US"/>
        </w:rPr>
        <w:tab/>
        <w:t>Leal SS, Uchoa VT, Figueredo-Silva J, Soares RB, Mota DM, de Alencar RC, et al. PHONOPHORESIS EFFECTIVENESS WITH XIMENIA AMERICANA L. IN RATS TENDON INFLAMMATION. REVISTA BRASILEIRA DE MEDICINA DO ESPORTE. 2016;22(5):355-60.</w:t>
      </w:r>
    </w:p>
    <w:p w14:paraId="006B1631"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116.</w:t>
      </w:r>
      <w:r w:rsidRPr="00624351">
        <w:rPr>
          <w:rFonts w:ascii="Times New Roman" w:hAnsi="Times New Roman" w:cs="Times New Roman"/>
          <w:noProof/>
          <w:sz w:val="24"/>
          <w:szCs w:val="24"/>
          <w:lang w:val="en-US"/>
        </w:rPr>
        <w:tab/>
        <w:t>Wu PT, Jou IM, Kuo LC, Su FC. Intratendinous Injection of Hyaluronate Induces Acute Inflammation: A Possible Detrimental Effect. PLoS One. 2016;11(5):e0155424.</w:t>
      </w:r>
    </w:p>
    <w:p w14:paraId="273F0ED3"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117.</w:t>
      </w:r>
      <w:r w:rsidRPr="00624351">
        <w:rPr>
          <w:rFonts w:ascii="Times New Roman" w:hAnsi="Times New Roman" w:cs="Times New Roman"/>
          <w:noProof/>
          <w:sz w:val="24"/>
          <w:szCs w:val="24"/>
          <w:lang w:val="en-US"/>
        </w:rPr>
        <w:tab/>
        <w:t>Perucca Orfei C, Lovati AB, Viganò M, Stanco D, Bottagisio M, Di Giancamillo A, et al. Dose-Related and Time-Dependent Development of Collagenase-Induced Tendinopathy in Rats. PLoS One. 2016;11(8):e0161590.</w:t>
      </w:r>
    </w:p>
    <w:p w14:paraId="392870E6"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118.</w:t>
      </w:r>
      <w:r w:rsidRPr="00624351">
        <w:rPr>
          <w:rFonts w:ascii="Times New Roman" w:hAnsi="Times New Roman" w:cs="Times New Roman"/>
          <w:noProof/>
          <w:sz w:val="24"/>
          <w:szCs w:val="24"/>
          <w:lang w:val="en-US"/>
        </w:rPr>
        <w:tab/>
        <w:t>Warden SJ. Animal models for the study of tendinopathy. Br J Sports Med. 2007;41(4):232-40.</w:t>
      </w:r>
    </w:p>
    <w:p w14:paraId="5F7FE807"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119.</w:t>
      </w:r>
      <w:r w:rsidRPr="00624351">
        <w:rPr>
          <w:rFonts w:ascii="Times New Roman" w:hAnsi="Times New Roman" w:cs="Times New Roman"/>
          <w:noProof/>
          <w:sz w:val="24"/>
          <w:szCs w:val="24"/>
          <w:lang w:val="en-US"/>
        </w:rPr>
        <w:tab/>
        <w:t>Zhang G, Zhou X, Hu S, Jin Y, Qiu Z. Large animal models for the study of tendinopathy. Frontiers in Cell and Developmental Biology. 2022;10.</w:t>
      </w:r>
    </w:p>
    <w:p w14:paraId="48F54D2D"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120.</w:t>
      </w:r>
      <w:r w:rsidRPr="00624351">
        <w:rPr>
          <w:rFonts w:ascii="Times New Roman" w:hAnsi="Times New Roman" w:cs="Times New Roman"/>
          <w:noProof/>
          <w:sz w:val="24"/>
          <w:szCs w:val="24"/>
          <w:lang w:val="en-US"/>
        </w:rPr>
        <w:tab/>
        <w:t xml:space="preserve">Birch HL. Tendon matrix composition and turnover in relation to functional requirements. </w:t>
      </w:r>
      <w:r w:rsidRPr="00624351">
        <w:rPr>
          <w:rFonts w:ascii="Times New Roman" w:hAnsi="Times New Roman" w:cs="Times New Roman"/>
          <w:noProof/>
          <w:sz w:val="24"/>
          <w:szCs w:val="24"/>
        </w:rPr>
        <w:t>Int J Exp Pathol. 2007;88(4):241-8.</w:t>
      </w:r>
    </w:p>
    <w:p w14:paraId="059EA220"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t>121.</w:t>
      </w:r>
      <w:r w:rsidRPr="00624351">
        <w:rPr>
          <w:rFonts w:ascii="Times New Roman" w:hAnsi="Times New Roman" w:cs="Times New Roman"/>
          <w:noProof/>
          <w:sz w:val="24"/>
          <w:szCs w:val="24"/>
        </w:rPr>
        <w:tab/>
        <w:t xml:space="preserve">Tondelli T, Gotschi T, Camenzind RS, Snedeker JG. </w:t>
      </w:r>
      <w:r w:rsidRPr="00624351">
        <w:rPr>
          <w:rFonts w:ascii="Times New Roman" w:hAnsi="Times New Roman" w:cs="Times New Roman"/>
          <w:noProof/>
          <w:sz w:val="24"/>
          <w:szCs w:val="24"/>
          <w:lang w:val="en-US"/>
        </w:rPr>
        <w:t>Assessing the effects of intratendinous genipin injections: Mechanical augmentation and spatial distribution in an ex vivo degenerative tendon model. PLOS ONE. 2020;15(4).</w:t>
      </w:r>
    </w:p>
    <w:p w14:paraId="31BE52E2" w14:textId="77777777" w:rsidR="00624351" w:rsidRPr="00624351" w:rsidRDefault="00624351" w:rsidP="00624351">
      <w:pPr>
        <w:pStyle w:val="Lijstalinea"/>
        <w:shd w:val="clear" w:color="auto" w:fill="FFFFFF"/>
        <w:jc w:val="both"/>
        <w:rPr>
          <w:rFonts w:ascii="Times New Roman" w:hAnsi="Times New Roman" w:cs="Times New Roman"/>
          <w:noProof/>
          <w:sz w:val="24"/>
          <w:szCs w:val="24"/>
        </w:rPr>
      </w:pPr>
      <w:r w:rsidRPr="00624351">
        <w:rPr>
          <w:rFonts w:ascii="Times New Roman" w:hAnsi="Times New Roman" w:cs="Times New Roman"/>
          <w:noProof/>
          <w:sz w:val="24"/>
          <w:szCs w:val="24"/>
          <w:lang w:val="en-US"/>
        </w:rPr>
        <w:t>122.</w:t>
      </w:r>
      <w:r w:rsidRPr="00624351">
        <w:rPr>
          <w:rFonts w:ascii="Times New Roman" w:hAnsi="Times New Roman" w:cs="Times New Roman"/>
          <w:noProof/>
          <w:sz w:val="24"/>
          <w:szCs w:val="24"/>
          <w:lang w:val="en-US"/>
        </w:rPr>
        <w:tab/>
        <w:t xml:space="preserve">Martin RL, Chimenti R, Cuddeford T, Houck J, Matheson JW, McDonough CM, et al. Achilles Pain, Stiffness, and Muscle Power Deficits: Midportion Achilles Tendinopathy Revision 2018. </w:t>
      </w:r>
      <w:r w:rsidRPr="00624351">
        <w:rPr>
          <w:rFonts w:ascii="Times New Roman" w:hAnsi="Times New Roman" w:cs="Times New Roman"/>
          <w:noProof/>
          <w:sz w:val="24"/>
          <w:szCs w:val="24"/>
        </w:rPr>
        <w:t>Journal of Orthopaedic &amp; Sports Physical Therapy. 2018;48(5):A1-A38.</w:t>
      </w:r>
    </w:p>
    <w:p w14:paraId="6D7E76D9"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rPr>
        <w:lastRenderedPageBreak/>
        <w:t>123.</w:t>
      </w:r>
      <w:r w:rsidRPr="00624351">
        <w:rPr>
          <w:rFonts w:ascii="Times New Roman" w:hAnsi="Times New Roman" w:cs="Times New Roman"/>
          <w:noProof/>
          <w:sz w:val="24"/>
          <w:szCs w:val="24"/>
        </w:rPr>
        <w:tab/>
        <w:t xml:space="preserve">de Vos R-J, van der Vlist AC, Zwerver J, Meuffels DE, Smithuis F, van Ingen R, et al. </w:t>
      </w:r>
      <w:r w:rsidRPr="00624351">
        <w:rPr>
          <w:rFonts w:ascii="Times New Roman" w:hAnsi="Times New Roman" w:cs="Times New Roman"/>
          <w:noProof/>
          <w:sz w:val="24"/>
          <w:szCs w:val="24"/>
          <w:lang w:val="en-US"/>
        </w:rPr>
        <w:t>Dutch multidisciplinary guideline on Achilles tendinopathy. British Journal of Sports Medicine. 2021:bjsports-2020-103867.</w:t>
      </w:r>
    </w:p>
    <w:p w14:paraId="27A25F5D"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124.</w:t>
      </w:r>
      <w:r w:rsidRPr="00624351">
        <w:rPr>
          <w:rFonts w:ascii="Times New Roman" w:hAnsi="Times New Roman" w:cs="Times New Roman"/>
          <w:noProof/>
          <w:sz w:val="24"/>
          <w:szCs w:val="24"/>
          <w:lang w:val="en-US"/>
        </w:rPr>
        <w:tab/>
        <w:t>Sterne JAC, Savović J, Page MJ, Elbers RG, Blencowe NS, Boutron I, et al. RoB 2: a revised tool for assessing risk of bias in randomised trials. BMJ. 2019;366:l4898.</w:t>
      </w:r>
    </w:p>
    <w:p w14:paraId="1B314848" w14:textId="77777777" w:rsidR="00624351" w:rsidRPr="00624351" w:rsidRDefault="00624351" w:rsidP="00624351">
      <w:pPr>
        <w:pStyle w:val="Lijstalinea"/>
        <w:shd w:val="clear" w:color="auto" w:fill="FFFFFF"/>
        <w:jc w:val="both"/>
        <w:rPr>
          <w:rFonts w:ascii="Times New Roman" w:hAnsi="Times New Roman" w:cs="Times New Roman"/>
          <w:noProof/>
          <w:sz w:val="24"/>
          <w:szCs w:val="24"/>
          <w:lang w:val="en-US"/>
        </w:rPr>
      </w:pPr>
      <w:r w:rsidRPr="00624351">
        <w:rPr>
          <w:rFonts w:ascii="Times New Roman" w:hAnsi="Times New Roman" w:cs="Times New Roman"/>
          <w:noProof/>
          <w:sz w:val="24"/>
          <w:szCs w:val="24"/>
          <w:lang w:val="en-US"/>
        </w:rPr>
        <w:t>125.</w:t>
      </w:r>
      <w:r w:rsidRPr="00624351">
        <w:rPr>
          <w:rFonts w:ascii="Times New Roman" w:hAnsi="Times New Roman" w:cs="Times New Roman"/>
          <w:noProof/>
          <w:sz w:val="24"/>
          <w:szCs w:val="24"/>
          <w:lang w:val="en-US"/>
        </w:rPr>
        <w:tab/>
        <w:t>Waffenschmidt S, Knelangen M, Sieben W, Bühn S, Pieper D. Single screening versus conventional double screening for study selection in systematic reviews: a methodological systematic review. BMC Medical Research Methodology. 2019;19(1):132.</w:t>
      </w:r>
    </w:p>
    <w:p w14:paraId="2E563113" w14:textId="4CAEAF4C" w:rsidR="00C91338" w:rsidRPr="00607D9F" w:rsidRDefault="00624351" w:rsidP="00624351">
      <w:pPr>
        <w:pStyle w:val="Lijstalinea"/>
        <w:shd w:val="clear" w:color="auto" w:fill="FFFFFF"/>
        <w:jc w:val="both"/>
        <w:rPr>
          <w:rFonts w:ascii="Times New Roman" w:hAnsi="Times New Roman" w:cs="Times New Roman"/>
          <w:sz w:val="18"/>
          <w:szCs w:val="18"/>
          <w:lang w:val="en-US"/>
        </w:rPr>
      </w:pPr>
      <w:r w:rsidRPr="00624351">
        <w:rPr>
          <w:rFonts w:ascii="Times New Roman" w:hAnsi="Times New Roman" w:cs="Times New Roman"/>
          <w:noProof/>
          <w:sz w:val="24"/>
          <w:szCs w:val="24"/>
          <w:lang w:val="en-US"/>
        </w:rPr>
        <w:fldChar w:fldCharType="end"/>
      </w:r>
    </w:p>
    <w:p w14:paraId="3BA57840" w14:textId="77777777" w:rsidR="00C91338" w:rsidRPr="00607D9F" w:rsidRDefault="00C91338" w:rsidP="00C91338">
      <w:pPr>
        <w:rPr>
          <w:rFonts w:ascii="Times New Roman" w:hAnsi="Times New Roman" w:cs="Times New Roman"/>
          <w:sz w:val="24"/>
          <w:szCs w:val="24"/>
          <w:lang w:val="en-US"/>
        </w:rPr>
      </w:pPr>
    </w:p>
    <w:p w14:paraId="5602FAA0" w14:textId="77777777" w:rsidR="00C91338" w:rsidRPr="00607D9F" w:rsidRDefault="00C91338" w:rsidP="00C91338">
      <w:pPr>
        <w:rPr>
          <w:rFonts w:ascii="Times New Roman" w:hAnsi="Times New Roman" w:cs="Times New Roman"/>
          <w:lang w:val="en-US"/>
        </w:rPr>
      </w:pPr>
    </w:p>
    <w:p w14:paraId="4B55C1FD" w14:textId="77777777" w:rsidR="00C91338" w:rsidRPr="00607D9F" w:rsidRDefault="00C91338" w:rsidP="00C91338">
      <w:pPr>
        <w:rPr>
          <w:rFonts w:ascii="Times New Roman" w:hAnsi="Times New Roman" w:cs="Times New Roman"/>
          <w:lang w:val="en-US"/>
        </w:rPr>
      </w:pPr>
    </w:p>
    <w:p w14:paraId="33FFD609" w14:textId="77777777" w:rsidR="00C91338" w:rsidRPr="00607D9F" w:rsidRDefault="00C91338" w:rsidP="00C91338">
      <w:pPr>
        <w:rPr>
          <w:rFonts w:ascii="Times New Roman" w:hAnsi="Times New Roman" w:cs="Times New Roman"/>
          <w:lang w:val="en-US"/>
        </w:rPr>
      </w:pPr>
    </w:p>
    <w:p w14:paraId="78C2E9EA" w14:textId="77777777" w:rsidR="00C91338" w:rsidRPr="00607D9F" w:rsidRDefault="00C91338" w:rsidP="00C91338">
      <w:pPr>
        <w:rPr>
          <w:rFonts w:ascii="Times New Roman" w:hAnsi="Times New Roman" w:cs="Times New Roman"/>
          <w:lang w:val="en-US"/>
        </w:rPr>
      </w:pPr>
    </w:p>
    <w:p w14:paraId="1CB2B322" w14:textId="5D9F9A15" w:rsidR="000C7D99" w:rsidRPr="00607D9F" w:rsidRDefault="000C7D99" w:rsidP="000C7D99">
      <w:pPr>
        <w:rPr>
          <w:rFonts w:ascii="Times New Roman" w:hAnsi="Times New Roman" w:cs="Times New Roman"/>
          <w:lang w:val="en-US"/>
        </w:rPr>
      </w:pPr>
    </w:p>
    <w:p w14:paraId="36BE9FFC" w14:textId="0D1D221A" w:rsidR="000C7D99" w:rsidRPr="00607D9F" w:rsidRDefault="000C7D99">
      <w:pPr>
        <w:rPr>
          <w:rFonts w:ascii="Times New Roman" w:hAnsi="Times New Roman" w:cs="Times New Roman"/>
          <w:lang w:val="en-US"/>
        </w:rPr>
      </w:pPr>
    </w:p>
    <w:p w14:paraId="2F01DCD4" w14:textId="7F91248F" w:rsidR="00D91492" w:rsidRPr="00607D9F" w:rsidRDefault="00D91492" w:rsidP="001B1265">
      <w:pPr>
        <w:rPr>
          <w:rFonts w:ascii="Times New Roman" w:hAnsi="Times New Roman" w:cs="Times New Roman"/>
          <w:lang w:val="en-US"/>
        </w:rPr>
      </w:pPr>
    </w:p>
    <w:sectPr w:rsidR="00D91492" w:rsidRPr="00607D9F" w:rsidSect="000C7D99">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DD622" w14:textId="77777777" w:rsidR="00401291" w:rsidRDefault="00401291" w:rsidP="00C153F5">
      <w:pPr>
        <w:spacing w:after="0" w:line="240" w:lineRule="auto"/>
      </w:pPr>
      <w:r>
        <w:separator/>
      </w:r>
    </w:p>
  </w:endnote>
  <w:endnote w:type="continuationSeparator" w:id="0">
    <w:p w14:paraId="30E722D8" w14:textId="77777777" w:rsidR="00401291" w:rsidRDefault="00401291" w:rsidP="00C15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Bold">
    <w:panose1 w:val="00000000000000000000"/>
    <w:charset w:val="00"/>
    <w:family w:val="auto"/>
    <w:notTrueType/>
    <w:pitch w:val="variable"/>
    <w:sig w:usb0="E00002FF" w:usb1="52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Identity-H">
    <w:altName w:val="Yu Gothic"/>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962866"/>
      <w:docPartObj>
        <w:docPartGallery w:val="Page Numbers (Bottom of Page)"/>
        <w:docPartUnique/>
      </w:docPartObj>
    </w:sdtPr>
    <w:sdtContent>
      <w:p w14:paraId="0910F2C1" w14:textId="0558C86F" w:rsidR="003F3236" w:rsidRDefault="003F3236">
        <w:pPr>
          <w:pStyle w:val="Voettekst"/>
        </w:pPr>
        <w:r>
          <w:rPr>
            <w:noProof/>
            <w:lang w:eastAsia="nl-NL"/>
          </w:rPr>
          <mc:AlternateContent>
            <mc:Choice Requires="wps">
              <w:drawing>
                <wp:anchor distT="0" distB="0" distL="114300" distR="114300" simplePos="0" relativeHeight="251659264" behindDoc="0" locked="0" layoutInCell="1" allowOverlap="1" wp14:anchorId="4905629B" wp14:editId="3747563C">
                  <wp:simplePos x="0" y="0"/>
                  <wp:positionH relativeFrom="righ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EA4A35B" w14:textId="602A3647" w:rsidR="003F3236" w:rsidRDefault="003F3236">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7622BA" w:rsidRPr="007622BA">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905629B" id="Rechthoek 5"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filled="f" fillcolor="#c0504d" stroked="f" strokecolor="#5c83b4" strokeweight="2.25pt">
                  <v:textbox inset=",0,,0">
                    <w:txbxContent>
                      <w:p w14:paraId="6EA4A35B" w14:textId="602A3647" w:rsidR="003F3236" w:rsidRDefault="003F3236">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7622BA" w:rsidRPr="007622BA">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7FD80" w14:textId="77777777" w:rsidR="00401291" w:rsidRDefault="00401291" w:rsidP="00C153F5">
      <w:pPr>
        <w:spacing w:after="0" w:line="240" w:lineRule="auto"/>
      </w:pPr>
      <w:r>
        <w:separator/>
      </w:r>
    </w:p>
  </w:footnote>
  <w:footnote w:type="continuationSeparator" w:id="0">
    <w:p w14:paraId="359FDA25" w14:textId="77777777" w:rsidR="00401291" w:rsidRDefault="00401291" w:rsidP="00C15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D16AEA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61B30"/>
    <w:multiLevelType w:val="hybridMultilevel"/>
    <w:tmpl w:val="1BF62C80"/>
    <w:lvl w:ilvl="0" w:tplc="74DCB820">
      <w:start w:val="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4F440C"/>
    <w:multiLevelType w:val="hybridMultilevel"/>
    <w:tmpl w:val="6F50C572"/>
    <w:lvl w:ilvl="0" w:tplc="7B1AF71C">
      <w:start w:val="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D806BA"/>
    <w:multiLevelType w:val="hybridMultilevel"/>
    <w:tmpl w:val="6BEE202E"/>
    <w:lvl w:ilvl="0" w:tplc="8C7ABDF8">
      <w:start w:val="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1A15FC"/>
    <w:multiLevelType w:val="hybridMultilevel"/>
    <w:tmpl w:val="870C57FC"/>
    <w:lvl w:ilvl="0" w:tplc="A07E6C3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B42EA0"/>
    <w:multiLevelType w:val="multilevel"/>
    <w:tmpl w:val="E7D6BFB0"/>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6" w15:restartNumberingAfterBreak="0">
    <w:nsid w:val="0B393278"/>
    <w:multiLevelType w:val="hybridMultilevel"/>
    <w:tmpl w:val="6D60780E"/>
    <w:lvl w:ilvl="0" w:tplc="5EFEA5AE">
      <w:start w:val="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F15FD4"/>
    <w:multiLevelType w:val="hybridMultilevel"/>
    <w:tmpl w:val="B27E02D2"/>
    <w:lvl w:ilvl="0" w:tplc="D27A1096">
      <w:start w:val="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102046"/>
    <w:multiLevelType w:val="hybridMultilevel"/>
    <w:tmpl w:val="F25C776A"/>
    <w:lvl w:ilvl="0" w:tplc="9DDC81E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041002"/>
    <w:multiLevelType w:val="hybridMultilevel"/>
    <w:tmpl w:val="166A3140"/>
    <w:lvl w:ilvl="0" w:tplc="DA6E696E">
      <w:start w:val="7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453A6E"/>
    <w:multiLevelType w:val="hybridMultilevel"/>
    <w:tmpl w:val="FF3A1256"/>
    <w:lvl w:ilvl="0" w:tplc="AFF85158">
      <w:start w:val="2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C77542"/>
    <w:multiLevelType w:val="hybridMultilevel"/>
    <w:tmpl w:val="C282B0FA"/>
    <w:lvl w:ilvl="0" w:tplc="E8D603E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A529FA"/>
    <w:multiLevelType w:val="hybridMultilevel"/>
    <w:tmpl w:val="19D0A9A6"/>
    <w:lvl w:ilvl="0" w:tplc="7602AC44">
      <w:start w:val="12"/>
      <w:numFmt w:val="bullet"/>
      <w:lvlText w:val="-"/>
      <w:lvlJc w:val="left"/>
      <w:pPr>
        <w:ind w:left="720" w:hanging="360"/>
      </w:pPr>
      <w:rPr>
        <w:rFonts w:ascii="Calibri" w:eastAsiaTheme="minorHAnsi" w:hAnsi="Calibri" w:cs="Helvetica-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C15E63"/>
    <w:multiLevelType w:val="hybridMultilevel"/>
    <w:tmpl w:val="237836CA"/>
    <w:lvl w:ilvl="0" w:tplc="71CAEEF8">
      <w:start w:val="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063B32"/>
    <w:multiLevelType w:val="hybridMultilevel"/>
    <w:tmpl w:val="FE163BBA"/>
    <w:lvl w:ilvl="0" w:tplc="48241856">
      <w:start w:val="1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257D5C"/>
    <w:multiLevelType w:val="hybridMultilevel"/>
    <w:tmpl w:val="FED6FC14"/>
    <w:lvl w:ilvl="0" w:tplc="78862154">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4B0A92"/>
    <w:multiLevelType w:val="hybridMultilevel"/>
    <w:tmpl w:val="37169628"/>
    <w:lvl w:ilvl="0" w:tplc="5E288CC8">
      <w:start w:val="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68278D"/>
    <w:multiLevelType w:val="hybridMultilevel"/>
    <w:tmpl w:val="1A4E9700"/>
    <w:lvl w:ilvl="0" w:tplc="19784E80">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78608B"/>
    <w:multiLevelType w:val="hybridMultilevel"/>
    <w:tmpl w:val="474EF078"/>
    <w:lvl w:ilvl="0" w:tplc="410A7B4A">
      <w:start w:val="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870786"/>
    <w:multiLevelType w:val="hybridMultilevel"/>
    <w:tmpl w:val="115A29F8"/>
    <w:lvl w:ilvl="0" w:tplc="5526156C">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9D7B48"/>
    <w:multiLevelType w:val="hybridMultilevel"/>
    <w:tmpl w:val="82F6BB04"/>
    <w:lvl w:ilvl="0" w:tplc="BDF2934E">
      <w:start w:val="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22421C5"/>
    <w:multiLevelType w:val="hybridMultilevel"/>
    <w:tmpl w:val="5F50FEAC"/>
    <w:lvl w:ilvl="0" w:tplc="5F2A60A6">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C36453"/>
    <w:multiLevelType w:val="hybridMultilevel"/>
    <w:tmpl w:val="192CFB5E"/>
    <w:lvl w:ilvl="0" w:tplc="F90261A2">
      <w:start w:val="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3A23F4"/>
    <w:multiLevelType w:val="hybridMultilevel"/>
    <w:tmpl w:val="38267116"/>
    <w:lvl w:ilvl="0" w:tplc="190AFB74">
      <w:start w:val="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D56A07"/>
    <w:multiLevelType w:val="hybridMultilevel"/>
    <w:tmpl w:val="FD288948"/>
    <w:lvl w:ilvl="0" w:tplc="7772AC34">
      <w:start w:val="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CD2B30"/>
    <w:multiLevelType w:val="hybridMultilevel"/>
    <w:tmpl w:val="E3003BF4"/>
    <w:lvl w:ilvl="0" w:tplc="D87826E8">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25A0B95"/>
    <w:multiLevelType w:val="hybridMultilevel"/>
    <w:tmpl w:val="EF02AB08"/>
    <w:lvl w:ilvl="0" w:tplc="8A66E74C">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605A3A"/>
    <w:multiLevelType w:val="hybridMultilevel"/>
    <w:tmpl w:val="E67482E0"/>
    <w:lvl w:ilvl="0" w:tplc="1714A5BE">
      <w:start w:val="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0011AD"/>
    <w:multiLevelType w:val="hybridMultilevel"/>
    <w:tmpl w:val="5BE25FC8"/>
    <w:lvl w:ilvl="0" w:tplc="502AF512">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7CE5561"/>
    <w:multiLevelType w:val="hybridMultilevel"/>
    <w:tmpl w:val="DA462B50"/>
    <w:lvl w:ilvl="0" w:tplc="1632C3A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CC3A56"/>
    <w:multiLevelType w:val="hybridMultilevel"/>
    <w:tmpl w:val="A6B62194"/>
    <w:lvl w:ilvl="0" w:tplc="3C889446">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C73B4B"/>
    <w:multiLevelType w:val="hybridMultilevel"/>
    <w:tmpl w:val="A524D84A"/>
    <w:lvl w:ilvl="0" w:tplc="5726E20C">
      <w:start w:val="12"/>
      <w:numFmt w:val="bullet"/>
      <w:lvlText w:val="-"/>
      <w:lvlJc w:val="left"/>
      <w:pPr>
        <w:ind w:left="720" w:hanging="360"/>
      </w:pPr>
      <w:rPr>
        <w:rFonts w:ascii="Calibri" w:eastAsiaTheme="minorHAnsi" w:hAnsi="Calibri" w:cs="Helvetica-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92E4807"/>
    <w:multiLevelType w:val="hybridMultilevel"/>
    <w:tmpl w:val="001A2C7C"/>
    <w:lvl w:ilvl="0" w:tplc="D7102C6E">
      <w:start w:val="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4A0FC9"/>
    <w:multiLevelType w:val="hybridMultilevel"/>
    <w:tmpl w:val="0C16E3E4"/>
    <w:lvl w:ilvl="0" w:tplc="9F0AC35A">
      <w:start w:val="1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196546D"/>
    <w:multiLevelType w:val="hybridMultilevel"/>
    <w:tmpl w:val="C0728150"/>
    <w:lvl w:ilvl="0" w:tplc="827A0ED8">
      <w:start w:val="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C02E6A"/>
    <w:multiLevelType w:val="hybridMultilevel"/>
    <w:tmpl w:val="DEA4BE00"/>
    <w:lvl w:ilvl="0" w:tplc="795C5B66">
      <w:start w:val="3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4F67DA"/>
    <w:multiLevelType w:val="hybridMultilevel"/>
    <w:tmpl w:val="1E040A38"/>
    <w:lvl w:ilvl="0" w:tplc="DEBA291A">
      <w:start w:val="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9A27CD"/>
    <w:multiLevelType w:val="hybridMultilevel"/>
    <w:tmpl w:val="79BCA19C"/>
    <w:lvl w:ilvl="0" w:tplc="19DC7658">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91477198">
    <w:abstractNumId w:val="0"/>
  </w:num>
  <w:num w:numId="2" w16cid:durableId="186801154">
    <w:abstractNumId w:val="3"/>
  </w:num>
  <w:num w:numId="3" w16cid:durableId="2028092676">
    <w:abstractNumId w:val="10"/>
  </w:num>
  <w:num w:numId="4" w16cid:durableId="648441170">
    <w:abstractNumId w:val="27"/>
  </w:num>
  <w:num w:numId="5" w16cid:durableId="1975676337">
    <w:abstractNumId w:val="34"/>
  </w:num>
  <w:num w:numId="6" w16cid:durableId="1217200526">
    <w:abstractNumId w:val="24"/>
  </w:num>
  <w:num w:numId="7" w16cid:durableId="477039319">
    <w:abstractNumId w:val="21"/>
  </w:num>
  <w:num w:numId="8" w16cid:durableId="1223827809">
    <w:abstractNumId w:val="19"/>
  </w:num>
  <w:num w:numId="9" w16cid:durableId="1276866015">
    <w:abstractNumId w:val="26"/>
  </w:num>
  <w:num w:numId="10" w16cid:durableId="984625580">
    <w:abstractNumId w:val="7"/>
  </w:num>
  <w:num w:numId="11" w16cid:durableId="461701572">
    <w:abstractNumId w:val="4"/>
  </w:num>
  <w:num w:numId="12" w16cid:durableId="316960018">
    <w:abstractNumId w:val="15"/>
  </w:num>
  <w:num w:numId="13" w16cid:durableId="1381591189">
    <w:abstractNumId w:val="37"/>
  </w:num>
  <w:num w:numId="14" w16cid:durableId="272596116">
    <w:abstractNumId w:val="17"/>
  </w:num>
  <w:num w:numId="15" w16cid:durableId="1443299670">
    <w:abstractNumId w:val="30"/>
  </w:num>
  <w:num w:numId="16" w16cid:durableId="915821661">
    <w:abstractNumId w:val="28"/>
  </w:num>
  <w:num w:numId="17" w16cid:durableId="114493001">
    <w:abstractNumId w:val="29"/>
  </w:num>
  <w:num w:numId="18" w16cid:durableId="1835410761">
    <w:abstractNumId w:val="9"/>
  </w:num>
  <w:num w:numId="19" w16cid:durableId="1735812657">
    <w:abstractNumId w:val="25"/>
  </w:num>
  <w:num w:numId="20" w16cid:durableId="1104036993">
    <w:abstractNumId w:val="8"/>
  </w:num>
  <w:num w:numId="21" w16cid:durableId="51277000">
    <w:abstractNumId w:val="6"/>
  </w:num>
  <w:num w:numId="22" w16cid:durableId="1213923384">
    <w:abstractNumId w:val="2"/>
  </w:num>
  <w:num w:numId="23" w16cid:durableId="974872460">
    <w:abstractNumId w:val="11"/>
  </w:num>
  <w:num w:numId="24" w16cid:durableId="254049901">
    <w:abstractNumId w:val="32"/>
  </w:num>
  <w:num w:numId="25" w16cid:durableId="2128547812">
    <w:abstractNumId w:val="20"/>
  </w:num>
  <w:num w:numId="26" w16cid:durableId="1099452385">
    <w:abstractNumId w:val="16"/>
  </w:num>
  <w:num w:numId="27" w16cid:durableId="1948849486">
    <w:abstractNumId w:val="12"/>
  </w:num>
  <w:num w:numId="28" w16cid:durableId="2083091496">
    <w:abstractNumId w:val="33"/>
  </w:num>
  <w:num w:numId="29" w16cid:durableId="306471826">
    <w:abstractNumId w:val="35"/>
  </w:num>
  <w:num w:numId="30" w16cid:durableId="981539667">
    <w:abstractNumId w:val="31"/>
  </w:num>
  <w:num w:numId="31" w16cid:durableId="1994601808">
    <w:abstractNumId w:val="5"/>
  </w:num>
  <w:num w:numId="32" w16cid:durableId="455681687">
    <w:abstractNumId w:val="18"/>
  </w:num>
  <w:num w:numId="33" w16cid:durableId="1220704188">
    <w:abstractNumId w:val="1"/>
  </w:num>
  <w:num w:numId="34" w16cid:durableId="1819808295">
    <w:abstractNumId w:val="13"/>
  </w:num>
  <w:num w:numId="35" w16cid:durableId="1201822705">
    <w:abstractNumId w:val="22"/>
  </w:num>
  <w:num w:numId="36" w16cid:durableId="179010184">
    <w:abstractNumId w:val="36"/>
  </w:num>
  <w:num w:numId="37" w16cid:durableId="216093429">
    <w:abstractNumId w:val="23"/>
  </w:num>
  <w:num w:numId="38" w16cid:durableId="4913374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AwNjI1NjMxNzS1tDBT0lEKTi0uzszPAykwqQUAdeO7RywAAAA="/>
  </w:docVars>
  <w:rsids>
    <w:rsidRoot w:val="003140CD"/>
    <w:rsid w:val="000118B2"/>
    <w:rsid w:val="00011F3A"/>
    <w:rsid w:val="00016EBF"/>
    <w:rsid w:val="000261B6"/>
    <w:rsid w:val="00031649"/>
    <w:rsid w:val="000451CD"/>
    <w:rsid w:val="0004677B"/>
    <w:rsid w:val="000720EF"/>
    <w:rsid w:val="000914A4"/>
    <w:rsid w:val="00095255"/>
    <w:rsid w:val="000A6390"/>
    <w:rsid w:val="000B1D09"/>
    <w:rsid w:val="000C702F"/>
    <w:rsid w:val="000C7D99"/>
    <w:rsid w:val="000D065B"/>
    <w:rsid w:val="000E3750"/>
    <w:rsid w:val="000E7ABC"/>
    <w:rsid w:val="000F06F7"/>
    <w:rsid w:val="000F3278"/>
    <w:rsid w:val="0010756E"/>
    <w:rsid w:val="00145AC0"/>
    <w:rsid w:val="00145F81"/>
    <w:rsid w:val="0018325B"/>
    <w:rsid w:val="001B1265"/>
    <w:rsid w:val="00200442"/>
    <w:rsid w:val="00235A1A"/>
    <w:rsid w:val="00243A5F"/>
    <w:rsid w:val="0026017E"/>
    <w:rsid w:val="002E04C5"/>
    <w:rsid w:val="002E0FB2"/>
    <w:rsid w:val="002F0ADD"/>
    <w:rsid w:val="003047CD"/>
    <w:rsid w:val="003140CD"/>
    <w:rsid w:val="003214DC"/>
    <w:rsid w:val="00372444"/>
    <w:rsid w:val="0038310B"/>
    <w:rsid w:val="0039572C"/>
    <w:rsid w:val="003A50FA"/>
    <w:rsid w:val="003F3236"/>
    <w:rsid w:val="00401083"/>
    <w:rsid w:val="00401291"/>
    <w:rsid w:val="00417E26"/>
    <w:rsid w:val="0043668A"/>
    <w:rsid w:val="0044732B"/>
    <w:rsid w:val="00460761"/>
    <w:rsid w:val="00466BF5"/>
    <w:rsid w:val="00475848"/>
    <w:rsid w:val="00484D1D"/>
    <w:rsid w:val="00485799"/>
    <w:rsid w:val="004934E7"/>
    <w:rsid w:val="00494628"/>
    <w:rsid w:val="004A7C57"/>
    <w:rsid w:val="004B6077"/>
    <w:rsid w:val="005130F1"/>
    <w:rsid w:val="00542A9C"/>
    <w:rsid w:val="0057104D"/>
    <w:rsid w:val="00584B83"/>
    <w:rsid w:val="005C38C1"/>
    <w:rsid w:val="00607D9F"/>
    <w:rsid w:val="00624351"/>
    <w:rsid w:val="00664D57"/>
    <w:rsid w:val="006B0BE9"/>
    <w:rsid w:val="006F55F5"/>
    <w:rsid w:val="006F5DAE"/>
    <w:rsid w:val="00705DE7"/>
    <w:rsid w:val="007130B8"/>
    <w:rsid w:val="00716B63"/>
    <w:rsid w:val="00751DF2"/>
    <w:rsid w:val="007622BA"/>
    <w:rsid w:val="0076492E"/>
    <w:rsid w:val="0078412C"/>
    <w:rsid w:val="00786C83"/>
    <w:rsid w:val="007A2DDE"/>
    <w:rsid w:val="007D20EA"/>
    <w:rsid w:val="00842BA2"/>
    <w:rsid w:val="00845D20"/>
    <w:rsid w:val="008738CB"/>
    <w:rsid w:val="00891B39"/>
    <w:rsid w:val="00895835"/>
    <w:rsid w:val="008C51CF"/>
    <w:rsid w:val="008C6E65"/>
    <w:rsid w:val="008D2556"/>
    <w:rsid w:val="008E3469"/>
    <w:rsid w:val="00915ADC"/>
    <w:rsid w:val="0094167B"/>
    <w:rsid w:val="0094378F"/>
    <w:rsid w:val="00945B0A"/>
    <w:rsid w:val="00956404"/>
    <w:rsid w:val="00961987"/>
    <w:rsid w:val="00982687"/>
    <w:rsid w:val="009901E1"/>
    <w:rsid w:val="009A6A7D"/>
    <w:rsid w:val="009C3FD8"/>
    <w:rsid w:val="009E51B3"/>
    <w:rsid w:val="009E6D44"/>
    <w:rsid w:val="00A047AF"/>
    <w:rsid w:val="00A05F16"/>
    <w:rsid w:val="00A14266"/>
    <w:rsid w:val="00A66C49"/>
    <w:rsid w:val="00A75218"/>
    <w:rsid w:val="00AE4366"/>
    <w:rsid w:val="00AF07BE"/>
    <w:rsid w:val="00B11AAF"/>
    <w:rsid w:val="00B1526A"/>
    <w:rsid w:val="00B16295"/>
    <w:rsid w:val="00B30B75"/>
    <w:rsid w:val="00B41114"/>
    <w:rsid w:val="00B45A1B"/>
    <w:rsid w:val="00B61FC9"/>
    <w:rsid w:val="00B7120D"/>
    <w:rsid w:val="00B735D5"/>
    <w:rsid w:val="00B750A3"/>
    <w:rsid w:val="00B755D6"/>
    <w:rsid w:val="00BA7BAD"/>
    <w:rsid w:val="00BD28F4"/>
    <w:rsid w:val="00BD33FD"/>
    <w:rsid w:val="00BD3B4C"/>
    <w:rsid w:val="00C153F5"/>
    <w:rsid w:val="00C154A1"/>
    <w:rsid w:val="00C253C9"/>
    <w:rsid w:val="00C44844"/>
    <w:rsid w:val="00C778E4"/>
    <w:rsid w:val="00C91338"/>
    <w:rsid w:val="00CA40C3"/>
    <w:rsid w:val="00CD2862"/>
    <w:rsid w:val="00CF0366"/>
    <w:rsid w:val="00D120C5"/>
    <w:rsid w:val="00D37BA9"/>
    <w:rsid w:val="00D46B72"/>
    <w:rsid w:val="00D91492"/>
    <w:rsid w:val="00DD4072"/>
    <w:rsid w:val="00E130F5"/>
    <w:rsid w:val="00E137F8"/>
    <w:rsid w:val="00E540A6"/>
    <w:rsid w:val="00E75BB9"/>
    <w:rsid w:val="00E926DE"/>
    <w:rsid w:val="00EC73A7"/>
    <w:rsid w:val="00EF1180"/>
    <w:rsid w:val="00F00E71"/>
    <w:rsid w:val="00F31C79"/>
    <w:rsid w:val="00F422B5"/>
    <w:rsid w:val="00F44C0A"/>
    <w:rsid w:val="00F45FDC"/>
    <w:rsid w:val="00F4718C"/>
    <w:rsid w:val="00F62B01"/>
    <w:rsid w:val="00F84050"/>
    <w:rsid w:val="00FD4205"/>
    <w:rsid w:val="00FD52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27DC5"/>
  <w15:chartTrackingRefBased/>
  <w15:docId w15:val="{E55E9977-3B87-4424-88DC-D0D7F252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5848"/>
  </w:style>
  <w:style w:type="paragraph" w:styleId="Kop1">
    <w:name w:val="heading 1"/>
    <w:basedOn w:val="Standaard"/>
    <w:next w:val="Standaard"/>
    <w:link w:val="Kop1Char"/>
    <w:uiPriority w:val="9"/>
    <w:qFormat/>
    <w:rsid w:val="003140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45FDC"/>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37BA9"/>
    <w:pPr>
      <w:spacing w:after="0" w:line="240" w:lineRule="auto"/>
    </w:pPr>
  </w:style>
  <w:style w:type="paragraph" w:styleId="Eindnoottekst">
    <w:name w:val="endnote text"/>
    <w:basedOn w:val="Standaard"/>
    <w:link w:val="EindnoottekstChar"/>
    <w:uiPriority w:val="99"/>
    <w:unhideWhenUsed/>
    <w:rsid w:val="003140CD"/>
    <w:pPr>
      <w:spacing w:after="0" w:line="240" w:lineRule="auto"/>
    </w:pPr>
    <w:rPr>
      <w:rFonts w:ascii="Times New Roman" w:eastAsia="Times New Roman" w:hAnsi="Times New Roman" w:cs="Times New Roman"/>
      <w:sz w:val="20"/>
      <w:szCs w:val="20"/>
      <w:lang w:eastAsia="nl-NL"/>
    </w:rPr>
  </w:style>
  <w:style w:type="character" w:customStyle="1" w:styleId="EindnoottekstChar">
    <w:name w:val="Eindnoottekst Char"/>
    <w:basedOn w:val="Standaardalinea-lettertype"/>
    <w:link w:val="Eindnoottekst"/>
    <w:uiPriority w:val="99"/>
    <w:rsid w:val="003140CD"/>
    <w:rPr>
      <w:rFonts w:ascii="Times New Roman" w:eastAsia="Times New Roman" w:hAnsi="Times New Roman" w:cs="Times New Roman"/>
      <w:sz w:val="20"/>
      <w:szCs w:val="20"/>
      <w:lang w:eastAsia="nl-NL"/>
    </w:rPr>
  </w:style>
  <w:style w:type="character" w:customStyle="1" w:styleId="Kop1Char">
    <w:name w:val="Kop 1 Char"/>
    <w:basedOn w:val="Standaardalinea-lettertype"/>
    <w:link w:val="Kop1"/>
    <w:uiPriority w:val="9"/>
    <w:rsid w:val="003140C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3140CD"/>
    <w:pPr>
      <w:outlineLvl w:val="9"/>
    </w:pPr>
    <w:rPr>
      <w:lang w:eastAsia="nl-NL"/>
    </w:rPr>
  </w:style>
  <w:style w:type="table" w:styleId="Tabelraster">
    <w:name w:val="Table Grid"/>
    <w:basedOn w:val="Standaardtabel"/>
    <w:uiPriority w:val="39"/>
    <w:rsid w:val="001B1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1B12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thema">
    <w:name w:val="Table Theme"/>
    <w:basedOn w:val="Standaardtabel"/>
    <w:uiPriority w:val="99"/>
    <w:rsid w:val="001B1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B1265"/>
    <w:pPr>
      <w:ind w:left="720"/>
      <w:contextualSpacing/>
    </w:pPr>
  </w:style>
  <w:style w:type="paragraph" w:styleId="Lijstopsomteken">
    <w:name w:val="List Bullet"/>
    <w:basedOn w:val="Standaard"/>
    <w:uiPriority w:val="99"/>
    <w:unhideWhenUsed/>
    <w:rsid w:val="001B1265"/>
    <w:pPr>
      <w:numPr>
        <w:numId w:val="1"/>
      </w:numPr>
      <w:contextualSpacing/>
    </w:pPr>
  </w:style>
  <w:style w:type="character" w:customStyle="1" w:styleId="A9">
    <w:name w:val="A9"/>
    <w:uiPriority w:val="99"/>
    <w:rsid w:val="001B1265"/>
    <w:rPr>
      <w:color w:val="000000"/>
      <w:sz w:val="12"/>
      <w:szCs w:val="12"/>
    </w:rPr>
  </w:style>
  <w:style w:type="paragraph" w:customStyle="1" w:styleId="Default">
    <w:name w:val="Default"/>
    <w:rsid w:val="001B1265"/>
    <w:pPr>
      <w:autoSpaceDE w:val="0"/>
      <w:autoSpaceDN w:val="0"/>
      <w:adjustRightInd w:val="0"/>
      <w:spacing w:after="0" w:line="240" w:lineRule="auto"/>
    </w:pPr>
    <w:rPr>
      <w:rFonts w:ascii="Times New Roman" w:hAnsi="Times New Roman" w:cs="Times New Roman"/>
      <w:color w:val="000000"/>
      <w:sz w:val="24"/>
      <w:szCs w:val="24"/>
    </w:rPr>
  </w:style>
  <w:style w:type="character" w:styleId="Zwaar">
    <w:name w:val="Strong"/>
    <w:basedOn w:val="Standaardalinea-lettertype"/>
    <w:uiPriority w:val="22"/>
    <w:qFormat/>
    <w:rsid w:val="001B1265"/>
    <w:rPr>
      <w:b/>
      <w:bCs/>
    </w:rPr>
  </w:style>
  <w:style w:type="character" w:customStyle="1" w:styleId="GeenafstandChar">
    <w:name w:val="Geen afstand Char"/>
    <w:basedOn w:val="Standaardalinea-lettertype"/>
    <w:link w:val="Geenafstand"/>
    <w:uiPriority w:val="1"/>
    <w:rsid w:val="001B1265"/>
  </w:style>
  <w:style w:type="paragraph" w:styleId="Inhopg1">
    <w:name w:val="toc 1"/>
    <w:basedOn w:val="Standaard"/>
    <w:next w:val="Standaard"/>
    <w:autoRedefine/>
    <w:uiPriority w:val="39"/>
    <w:unhideWhenUsed/>
    <w:rsid w:val="00F84050"/>
    <w:pPr>
      <w:tabs>
        <w:tab w:val="right" w:leader="dot" w:pos="9062"/>
      </w:tabs>
      <w:spacing w:after="100"/>
    </w:pPr>
  </w:style>
  <w:style w:type="character" w:styleId="Hyperlink">
    <w:name w:val="Hyperlink"/>
    <w:basedOn w:val="Standaardalinea-lettertype"/>
    <w:uiPriority w:val="99"/>
    <w:unhideWhenUsed/>
    <w:rsid w:val="00C153F5"/>
    <w:rPr>
      <w:color w:val="0563C1" w:themeColor="hyperlink"/>
      <w:u w:val="single"/>
    </w:rPr>
  </w:style>
  <w:style w:type="paragraph" w:styleId="Koptekst">
    <w:name w:val="header"/>
    <w:basedOn w:val="Standaard"/>
    <w:link w:val="KoptekstChar"/>
    <w:uiPriority w:val="99"/>
    <w:unhideWhenUsed/>
    <w:rsid w:val="00C153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53F5"/>
  </w:style>
  <w:style w:type="paragraph" w:styleId="Voettekst">
    <w:name w:val="footer"/>
    <w:basedOn w:val="Standaard"/>
    <w:link w:val="VoettekstChar"/>
    <w:uiPriority w:val="99"/>
    <w:unhideWhenUsed/>
    <w:rsid w:val="00C153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53F5"/>
  </w:style>
  <w:style w:type="paragraph" w:styleId="Inhopg2">
    <w:name w:val="toc 2"/>
    <w:basedOn w:val="Standaard"/>
    <w:next w:val="Standaard"/>
    <w:autoRedefine/>
    <w:uiPriority w:val="39"/>
    <w:unhideWhenUsed/>
    <w:rsid w:val="00C153F5"/>
    <w:pPr>
      <w:spacing w:after="100"/>
      <w:ind w:left="220"/>
    </w:pPr>
    <w:rPr>
      <w:rFonts w:eastAsiaTheme="minorEastAsia" w:cs="Times New Roman"/>
      <w:lang w:eastAsia="nl-NL"/>
    </w:rPr>
  </w:style>
  <w:style w:type="paragraph" w:styleId="Inhopg3">
    <w:name w:val="toc 3"/>
    <w:basedOn w:val="Standaard"/>
    <w:next w:val="Standaard"/>
    <w:autoRedefine/>
    <w:uiPriority w:val="39"/>
    <w:unhideWhenUsed/>
    <w:rsid w:val="00C153F5"/>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F45FDC"/>
    <w:rPr>
      <w:rFonts w:asciiTheme="majorHAnsi" w:eastAsiaTheme="majorEastAsia" w:hAnsiTheme="majorHAnsi" w:cstheme="majorBidi"/>
      <w:color w:val="2F5496" w:themeColor="accent1" w:themeShade="BF"/>
      <w:sz w:val="26"/>
      <w:szCs w:val="26"/>
      <w:lang w:val="en-US"/>
    </w:rPr>
  </w:style>
  <w:style w:type="paragraph" w:styleId="Bijschrift">
    <w:name w:val="caption"/>
    <w:basedOn w:val="Standaard"/>
    <w:next w:val="Standaard"/>
    <w:uiPriority w:val="35"/>
    <w:unhideWhenUsed/>
    <w:qFormat/>
    <w:rsid w:val="005C38C1"/>
    <w:pPr>
      <w:spacing w:after="200" w:line="240" w:lineRule="auto"/>
    </w:pPr>
    <w:rPr>
      <w:i/>
      <w:iCs/>
      <w:color w:val="44546A" w:themeColor="text2"/>
      <w:sz w:val="18"/>
      <w:szCs w:val="18"/>
    </w:rPr>
  </w:style>
  <w:style w:type="table" w:styleId="Lijsttabel2-Accent3">
    <w:name w:val="List Table 2 Accent 3"/>
    <w:basedOn w:val="Standaardtabel"/>
    <w:uiPriority w:val="47"/>
    <w:rsid w:val="00A05F1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3">
    <w:name w:val="List Table 1 Light Accent 3"/>
    <w:basedOn w:val="Standaardtabel"/>
    <w:uiPriority w:val="46"/>
    <w:rsid w:val="00A05F1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itel">
    <w:name w:val="Title"/>
    <w:basedOn w:val="Standaard"/>
    <w:next w:val="Standaard"/>
    <w:link w:val="TitelChar"/>
    <w:uiPriority w:val="10"/>
    <w:qFormat/>
    <w:rsid w:val="004A7C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A7C57"/>
    <w:rPr>
      <w:rFonts w:asciiTheme="majorHAnsi" w:eastAsiaTheme="majorEastAsia" w:hAnsiTheme="majorHAnsi" w:cstheme="majorBidi"/>
      <w:spacing w:val="-10"/>
      <w:kern w:val="28"/>
      <w:sz w:val="56"/>
      <w:szCs w:val="56"/>
    </w:rPr>
  </w:style>
  <w:style w:type="paragraph" w:customStyle="1" w:styleId="ContactInfoVoettekst">
    <w:name w:val="_ContactInfoVoettekst"/>
    <w:basedOn w:val="Standaard"/>
    <w:qFormat/>
    <w:rsid w:val="000261B6"/>
    <w:pPr>
      <w:spacing w:after="200" w:line="200" w:lineRule="exact"/>
      <w:jc w:val="right"/>
    </w:pPr>
    <w:rPr>
      <w:caps/>
      <w:sz w:val="16"/>
      <w:lang w:val="en-US"/>
    </w:rPr>
  </w:style>
  <w:style w:type="paragraph" w:styleId="Normaalweb">
    <w:name w:val="Normal (Web)"/>
    <w:basedOn w:val="Standaard"/>
    <w:uiPriority w:val="99"/>
    <w:semiHidden/>
    <w:unhideWhenUsed/>
    <w:rsid w:val="0038310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ndNoteBibliography">
    <w:name w:val="EndNote Bibliography"/>
    <w:basedOn w:val="Standaard"/>
    <w:link w:val="EndNoteBibliographyChar"/>
    <w:rsid w:val="000C7D99"/>
    <w:pPr>
      <w:spacing w:line="240" w:lineRule="auto"/>
    </w:pPr>
    <w:rPr>
      <w:rFonts w:ascii="Calibri" w:hAnsi="Calibri" w:cs="Calibri"/>
      <w:noProof/>
      <w:lang w:val="en-US"/>
    </w:rPr>
  </w:style>
  <w:style w:type="character" w:customStyle="1" w:styleId="EndNoteBibliographyChar">
    <w:name w:val="EndNote Bibliography Char"/>
    <w:basedOn w:val="GeenafstandChar"/>
    <w:link w:val="EndNoteBibliography"/>
    <w:rsid w:val="000C7D99"/>
    <w:rPr>
      <w:rFonts w:ascii="Calibri" w:hAnsi="Calibri" w:cs="Calibri"/>
      <w:noProof/>
      <w:lang w:val="en-US"/>
    </w:rPr>
  </w:style>
  <w:style w:type="character" w:customStyle="1" w:styleId="Onopgelostemelding1">
    <w:name w:val="Onopgeloste melding1"/>
    <w:basedOn w:val="Standaardalinea-lettertype"/>
    <w:uiPriority w:val="99"/>
    <w:semiHidden/>
    <w:unhideWhenUsed/>
    <w:rsid w:val="00016EBF"/>
    <w:rPr>
      <w:color w:val="605E5C"/>
      <w:shd w:val="clear" w:color="auto" w:fill="E1DFDD"/>
    </w:rPr>
  </w:style>
  <w:style w:type="paragraph" w:styleId="Revisie">
    <w:name w:val="Revision"/>
    <w:hidden/>
    <w:uiPriority w:val="99"/>
    <w:semiHidden/>
    <w:rsid w:val="006B0BE9"/>
    <w:pPr>
      <w:spacing w:after="0" w:line="240" w:lineRule="auto"/>
    </w:pPr>
  </w:style>
  <w:style w:type="table" w:styleId="Rastertabel5donker-Accent3">
    <w:name w:val="Grid Table 5 Dark Accent 3"/>
    <w:basedOn w:val="Standaardtabel"/>
    <w:uiPriority w:val="50"/>
    <w:rsid w:val="006B0B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Ballontekst">
    <w:name w:val="Balloon Text"/>
    <w:basedOn w:val="Standaard"/>
    <w:link w:val="BallontekstChar"/>
    <w:uiPriority w:val="99"/>
    <w:semiHidden/>
    <w:unhideWhenUsed/>
    <w:rsid w:val="004934E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34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23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smit@amsterdamumc.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BEC84394-4B81-4627-AEEF-314AD150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22314</Words>
  <Characters>122731</Characters>
  <Application>Microsoft Office Word</Application>
  <DocSecurity>0</DocSecurity>
  <Lines>1022</Lines>
  <Paragraphs>289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Nathanael Agyeman</dc:creator>
  <cp:keywords/>
  <dc:description/>
  <cp:lastModifiedBy>Nathanael Agyeman</cp:lastModifiedBy>
  <cp:revision>3</cp:revision>
  <dcterms:created xsi:type="dcterms:W3CDTF">2024-08-08T08:15:00Z</dcterms:created>
  <dcterms:modified xsi:type="dcterms:W3CDTF">2024-08-08T20:59:00Z</dcterms:modified>
</cp:coreProperties>
</file>