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7DB" w:rsidRPr="001307FE" w:rsidRDefault="006F47DB" w:rsidP="006F47DB">
      <w:pPr>
        <w:tabs>
          <w:tab w:val="left" w:pos="1098"/>
        </w:tabs>
        <w:spacing w:line="480" w:lineRule="auto"/>
        <w:jc w:val="both"/>
        <w:rPr>
          <w:lang w:val="en-US"/>
        </w:rPr>
      </w:pPr>
      <w:r w:rsidRPr="001307FE">
        <w:rPr>
          <w:b/>
          <w:bCs/>
          <w:lang w:val="en-US"/>
        </w:rPr>
        <w:t xml:space="preserve">S4 </w:t>
      </w:r>
      <w:r w:rsidRPr="001307FE">
        <w:rPr>
          <w:lang w:val="en-US"/>
        </w:rPr>
        <w:t xml:space="preserve">Estimates for the parameters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</w:t>
      </w:r>
      <w:r w:rsidRPr="001307FE">
        <w:rPr>
          <w:lang w:val="en-US"/>
        </w:rPr>
        <w:t>,</w:t>
      </w:r>
      <w:r w:rsidRPr="001307FE">
        <w:rPr>
          <w:i/>
          <w:iCs/>
          <w:lang w:val="en-US"/>
        </w:rPr>
        <w:t xml:space="preserve"> pent</w:t>
      </w:r>
      <w:r w:rsidRPr="001307FE">
        <w:rPr>
          <w:lang w:val="en-US"/>
        </w:rPr>
        <w:t xml:space="preserve"> and </w:t>
      </w:r>
      <w:r w:rsidRPr="001307FE">
        <w:rPr>
          <w:i/>
          <w:iCs/>
          <w:lang w:val="en-US"/>
        </w:rPr>
        <w:t>N</w:t>
      </w:r>
      <w:r w:rsidRPr="001307FE">
        <w:rPr>
          <w:lang w:val="en-US"/>
        </w:rPr>
        <w:t xml:space="preserve"> for all models with </w:t>
      </w:r>
      <w:proofErr w:type="spellStart"/>
      <w:r w:rsidRPr="001307FE">
        <w:rPr>
          <w:lang w:val="en-US"/>
        </w:rPr>
        <w:t>AICc</w:t>
      </w:r>
      <w:proofErr w:type="spellEnd"/>
      <w:r w:rsidRPr="001307FE">
        <w:rPr>
          <w:lang w:val="en-US"/>
        </w:rPr>
        <w:t xml:space="preserve"> weigh &gt; 0.05 from San Rafael over our study period. Apparent survival of individuals is given by </w:t>
      </w:r>
      <w:r w:rsidRPr="001307FE">
        <w:rPr>
          <w:i/>
          <w:iCs/>
          <w:lang w:val="en-US"/>
        </w:rPr>
        <w:t>ϕ</w:t>
      </w:r>
      <w:r w:rsidRPr="001307FE">
        <w:rPr>
          <w:lang w:val="en-US"/>
        </w:rPr>
        <w:t xml:space="preserve">, </w:t>
      </w:r>
      <w:r w:rsidRPr="001307FE">
        <w:rPr>
          <w:i/>
          <w:iCs/>
          <w:lang w:val="en-US"/>
        </w:rPr>
        <w:t>p</w:t>
      </w:r>
      <w:r w:rsidRPr="001307FE">
        <w:rPr>
          <w:lang w:val="en-US"/>
        </w:rPr>
        <w:t xml:space="preserve"> is the probability of capture, </w:t>
      </w:r>
      <w:r w:rsidRPr="001307FE">
        <w:rPr>
          <w:i/>
          <w:lang w:val="en-US"/>
        </w:rPr>
        <w:t>pent</w:t>
      </w:r>
      <w:r w:rsidRPr="001307FE">
        <w:rPr>
          <w:lang w:val="en-US"/>
        </w:rPr>
        <w:t xml:space="preserve"> the rate of entrance of new individuals in the study area between two sampling occasions and </w:t>
      </w:r>
      <w:r w:rsidRPr="001307FE">
        <w:rPr>
          <w:i/>
          <w:iCs/>
          <w:lang w:val="en-US"/>
        </w:rPr>
        <w:t>N</w:t>
      </w:r>
      <w:r w:rsidRPr="001307FE">
        <w:rPr>
          <w:lang w:val="en-US"/>
        </w:rPr>
        <w:t xml:space="preserve"> is the estimated abundance of </w:t>
      </w:r>
      <w:r w:rsidRPr="001307FE">
        <w:rPr>
          <w:i/>
          <w:iCs/>
          <w:lang w:val="en-US"/>
        </w:rPr>
        <w:t>B. busuangensis</w:t>
      </w:r>
      <w:r w:rsidRPr="001307FE">
        <w:rPr>
          <w:lang w:val="en-US"/>
        </w:rPr>
        <w:t>.</w:t>
      </w:r>
    </w:p>
    <w:p w:rsidR="006F47DB" w:rsidRPr="001307FE" w:rsidRDefault="006F47DB" w:rsidP="006F47DB">
      <w:pPr>
        <w:rPr>
          <w:rFonts w:ascii="Helvetica" w:hAnsi="Helvetica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306"/>
        <w:gridCol w:w="3514"/>
      </w:tblGrid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156A9">
              <w:rPr>
                <w:b/>
                <w:bCs/>
                <w:sz w:val="20"/>
                <w:szCs w:val="20"/>
                <w:lang w:val="en-US"/>
              </w:rPr>
              <w:t>Estimates (lower–upper 95% CI)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Φ(.), pent(t), p(t)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0.995 (0.992–0.997)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56A9">
              <w:rPr>
                <w:color w:val="000000" w:themeColor="text1"/>
                <w:sz w:val="20"/>
                <w:szCs w:val="20"/>
                <w:lang w:val="en-US"/>
              </w:rPr>
              <w:t xml:space="preserve">0.999 (&lt; 0.001 –1) 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0.152 (0.055–0.357)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0.120 (0.042–0.297)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0.300 (0.206–0.415)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0.484 (0.351–0.619)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0.245 (0.155–0.364)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0.306 (0.183–0.464)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0.153 (0.059–0.342)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0.219 (0.087–0.452)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0.353 (0.118–0.690)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 –&lt; 0.001)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0.123 (0.008–0.704)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 –1)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0.427 (0.206–0.681)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0.048 (&lt; 0.001 –0.805)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 –1)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 –&lt; 0.001)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233 (200–286)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Φ(.), pent(t), p(.)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Φ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0.994 (0.992–0.995)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0.307 (0.243–0.380)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0.084 (0.026–0.236)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 –&lt; 0.001)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0.298 (0.172–0.463)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0.129 (0.030–0.409)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0.214 (0.092–0.423)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0.114 (0.037–0.301)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&lt; 0.001 (&lt; 0.001 –1)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pent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0.002 (&lt; 0.001 –1)</w:t>
            </w:r>
          </w:p>
        </w:tc>
      </w:tr>
      <w:tr w:rsidR="006F47DB" w:rsidRPr="007156A9" w:rsidTr="00F12197">
        <w:trPr>
          <w:trHeight w:val="280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156A9">
              <w:rPr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6F47DB" w:rsidRPr="007156A9" w:rsidRDefault="006F47DB" w:rsidP="00F12197">
            <w:pPr>
              <w:tabs>
                <w:tab w:val="left" w:pos="1098"/>
              </w:tabs>
              <w:jc w:val="center"/>
              <w:rPr>
                <w:sz w:val="20"/>
                <w:szCs w:val="20"/>
                <w:lang w:val="en-US"/>
              </w:rPr>
            </w:pPr>
            <w:r w:rsidRPr="007156A9">
              <w:rPr>
                <w:sz w:val="20"/>
                <w:szCs w:val="20"/>
                <w:lang w:val="en-US"/>
              </w:rPr>
              <w:t>228 (199–271)</w:t>
            </w:r>
          </w:p>
        </w:tc>
      </w:tr>
    </w:tbl>
    <w:p w:rsidR="006F47DB" w:rsidRPr="001307FE" w:rsidRDefault="006F47DB" w:rsidP="006F47DB">
      <w:pPr>
        <w:jc w:val="both"/>
        <w:rPr>
          <w:rFonts w:ascii="Helvetica" w:hAnsi="Helvetica"/>
          <w:b/>
          <w:bCs/>
          <w:lang w:val="en-US"/>
        </w:rPr>
      </w:pPr>
    </w:p>
    <w:p w:rsidR="006F47DB" w:rsidRPr="001307FE" w:rsidRDefault="006F47DB" w:rsidP="006F47DB">
      <w:pPr>
        <w:spacing w:line="360" w:lineRule="auto"/>
        <w:jc w:val="both"/>
        <w:rPr>
          <w:rFonts w:ascii="Helvetica" w:hAnsi="Helvetica"/>
          <w:b/>
          <w:bCs/>
          <w:lang w:val="en-US"/>
        </w:rPr>
      </w:pPr>
    </w:p>
    <w:p w:rsidR="006F47DB" w:rsidRPr="001307FE" w:rsidRDefault="006F47DB" w:rsidP="006F47DB">
      <w:pPr>
        <w:spacing w:line="360" w:lineRule="auto"/>
        <w:jc w:val="both"/>
        <w:rPr>
          <w:rFonts w:ascii="Helvetica" w:hAnsi="Helvetica"/>
          <w:b/>
          <w:bCs/>
          <w:lang w:val="en-US"/>
        </w:rPr>
      </w:pPr>
    </w:p>
    <w:p w:rsidR="00560B02" w:rsidRDefault="00560B02"/>
    <w:sectPr w:rsidR="00560B02" w:rsidSect="00B35B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DB"/>
    <w:rsid w:val="00021A1E"/>
    <w:rsid w:val="0014043A"/>
    <w:rsid w:val="002B3208"/>
    <w:rsid w:val="003B77A6"/>
    <w:rsid w:val="00560B02"/>
    <w:rsid w:val="00663682"/>
    <w:rsid w:val="006F47DB"/>
    <w:rsid w:val="00A043AE"/>
    <w:rsid w:val="00A100E5"/>
    <w:rsid w:val="00AE023A"/>
    <w:rsid w:val="00B35BAB"/>
    <w:rsid w:val="00D94149"/>
    <w:rsid w:val="00E15462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C2CAB2B-D03B-1D40-B480-97A47837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DB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2024-11-09T09:45:00Z</dcterms:created>
  <dcterms:modified xsi:type="dcterms:W3CDTF">2024-11-09T09:45:00Z</dcterms:modified>
</cp:coreProperties>
</file>