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80"/>
        <w:gridCol w:w="1460"/>
        <w:gridCol w:w="1090"/>
        <w:gridCol w:w="1130"/>
        <w:gridCol w:w="1180"/>
        <w:gridCol w:w="880"/>
      </w:tblGrid>
      <w:tr w14:paraId="25AF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80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87BD5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Table S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α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diversity indices </w:t>
            </w:r>
          </w:p>
        </w:tc>
      </w:tr>
      <w:tr w14:paraId="0CCE1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20FFAD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E02101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E734AB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Levene-test</w:t>
            </w:r>
          </w:p>
        </w:tc>
        <w:tc>
          <w:tcPr>
            <w:tcW w:w="206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366505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T-test</w:t>
            </w:r>
          </w:p>
        </w:tc>
      </w:tr>
      <w:tr w14:paraId="26CF2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D1145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FBC4C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DF07A0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F9A90B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F8EFB6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4CA04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</w:tr>
      <w:bookmarkEnd w:id="0"/>
      <w:tr w14:paraId="3864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restart"/>
            <w:tcBorders>
              <w:top w:val="single" w:color="auto" w:sz="12" w:space="0"/>
              <w:left w:val="nil"/>
              <w:right w:val="nil"/>
            </w:tcBorders>
            <w:noWrap/>
            <w:vAlign w:val="center"/>
          </w:tcPr>
          <w:p w14:paraId="387A192C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Chao1</w:t>
            </w:r>
          </w:p>
        </w:tc>
        <w:tc>
          <w:tcPr>
            <w:tcW w:w="14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0E17BA4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NG vs LG</w:t>
            </w:r>
          </w:p>
        </w:tc>
        <w:tc>
          <w:tcPr>
            <w:tcW w:w="109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09D6DF9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113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359CE32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0.875</w:t>
            </w:r>
          </w:p>
        </w:tc>
        <w:tc>
          <w:tcPr>
            <w:tcW w:w="118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7EFD12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3.536</w:t>
            </w:r>
          </w:p>
        </w:tc>
        <w:tc>
          <w:tcPr>
            <w:tcW w:w="88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962B02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0.005</w:t>
            </w:r>
          </w:p>
        </w:tc>
      </w:tr>
      <w:tr w14:paraId="1599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1D0ED3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B6AD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NG vs MG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996F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E1D4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A991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3.419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267F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0.007</w:t>
            </w:r>
          </w:p>
        </w:tc>
      </w:tr>
      <w:tr w14:paraId="46B65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079320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58AF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NG vs HG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5CD6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1.682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C995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56B4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2.267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DEAC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0.047</w:t>
            </w:r>
          </w:p>
        </w:tc>
      </w:tr>
      <w:tr w14:paraId="40973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continue"/>
            <w:tcBorders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8F962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008DC6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NG vs OG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12E95E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2.448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A561FBE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89B4E6C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2.01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B0306E3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0.072</w:t>
            </w:r>
          </w:p>
        </w:tc>
      </w:tr>
      <w:tr w14:paraId="4DDA1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restart"/>
            <w:tcBorders>
              <w:top w:val="single" w:color="auto" w:sz="12" w:space="0"/>
              <w:left w:val="nil"/>
              <w:right w:val="nil"/>
            </w:tcBorders>
            <w:noWrap/>
            <w:vAlign w:val="center"/>
          </w:tcPr>
          <w:p w14:paraId="4C426869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Observed_otus</w:t>
            </w:r>
          </w:p>
        </w:tc>
        <w:tc>
          <w:tcPr>
            <w:tcW w:w="14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D3DC24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NG vs LG</w:t>
            </w:r>
          </w:p>
        </w:tc>
        <w:tc>
          <w:tcPr>
            <w:tcW w:w="109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0B57DBA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0.014</w:t>
            </w:r>
          </w:p>
        </w:tc>
        <w:tc>
          <w:tcPr>
            <w:tcW w:w="113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ED0420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0.909</w:t>
            </w:r>
          </w:p>
        </w:tc>
        <w:tc>
          <w:tcPr>
            <w:tcW w:w="118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DC1DF3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3.501</w:t>
            </w:r>
          </w:p>
        </w:tc>
        <w:tc>
          <w:tcPr>
            <w:tcW w:w="88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7CCBF3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0.006</w:t>
            </w:r>
          </w:p>
        </w:tc>
      </w:tr>
      <w:tr w14:paraId="0A57F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51975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8AD4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NG vs MG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B825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61A3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F696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3.46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C08F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0.006</w:t>
            </w:r>
          </w:p>
        </w:tc>
      </w:tr>
      <w:tr w14:paraId="7BA6E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09F32B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2D4D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NG vs HG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28F5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1.742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45E2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FFDC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2.256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F4A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0.048</w:t>
            </w:r>
          </w:p>
        </w:tc>
      </w:tr>
      <w:tr w14:paraId="3EA4A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continue"/>
            <w:tcBorders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FCCA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9E75D68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NG vs OG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9152EC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2.399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0C32F0B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A5C1C99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2.01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C4594DF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0.072</w:t>
            </w:r>
          </w:p>
        </w:tc>
      </w:tr>
      <w:tr w14:paraId="7E5DA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restart"/>
            <w:tcBorders>
              <w:top w:val="single" w:color="auto" w:sz="12" w:space="0"/>
              <w:left w:val="nil"/>
              <w:right w:val="nil"/>
            </w:tcBorders>
            <w:noWrap/>
            <w:vAlign w:val="center"/>
          </w:tcPr>
          <w:p w14:paraId="1C428F89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Shannon</w:t>
            </w:r>
          </w:p>
        </w:tc>
        <w:tc>
          <w:tcPr>
            <w:tcW w:w="14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635D9B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NG vs LG</w:t>
            </w:r>
          </w:p>
        </w:tc>
        <w:tc>
          <w:tcPr>
            <w:tcW w:w="109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7F65C7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8.664</w:t>
            </w:r>
          </w:p>
        </w:tc>
        <w:tc>
          <w:tcPr>
            <w:tcW w:w="113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2EED4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0.015</w:t>
            </w:r>
          </w:p>
        </w:tc>
        <w:tc>
          <w:tcPr>
            <w:tcW w:w="118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5A8EAF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2.386</w:t>
            </w:r>
          </w:p>
        </w:tc>
        <w:tc>
          <w:tcPr>
            <w:tcW w:w="88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03F83E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0.046</w:t>
            </w:r>
          </w:p>
        </w:tc>
      </w:tr>
      <w:tr w14:paraId="0081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4C72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87C2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NG vs MG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38E23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1.773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81385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97B1C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C79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0.998</w:t>
            </w:r>
          </w:p>
        </w:tc>
      </w:tr>
      <w:tr w14:paraId="1ED0E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4D9B42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88B4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NG vs HG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3EC3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3.588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11E09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B0F1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1.846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9167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0.095</w:t>
            </w:r>
          </w:p>
        </w:tc>
      </w:tr>
      <w:tr w14:paraId="5F5A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gridSpan w:val="2"/>
            <w:vMerge w:val="continue"/>
            <w:tcBorders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E10E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CCC00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NG vs OG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286BA88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25EAB28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0.816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C54FA6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2.478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0A84677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0.033</w:t>
            </w:r>
          </w:p>
        </w:tc>
      </w:tr>
      <w:tr w14:paraId="0BEF8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0" w:type="dxa"/>
            <w:vMerge w:val="restart"/>
            <w:tcBorders>
              <w:top w:val="single" w:color="auto" w:sz="12" w:space="0"/>
              <w:left w:val="nil"/>
              <w:right w:val="nil"/>
            </w:tcBorders>
            <w:noWrap/>
            <w:vAlign w:val="center"/>
          </w:tcPr>
          <w:p w14:paraId="143DDE3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NG</w:t>
            </w:r>
          </w:p>
        </w:tc>
        <w:tc>
          <w:tcPr>
            <w:tcW w:w="1180" w:type="dxa"/>
            <w:vMerge w:val="restart"/>
            <w:tcBorders>
              <w:top w:val="single" w:color="auto" w:sz="12" w:space="0"/>
              <w:left w:val="nil"/>
              <w:right w:val="nil"/>
            </w:tcBorders>
            <w:noWrap/>
            <w:vAlign w:val="center"/>
          </w:tcPr>
          <w:p w14:paraId="2D4EB69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0-20 cm vs 20-40 cm</w:t>
            </w:r>
          </w:p>
        </w:tc>
        <w:tc>
          <w:tcPr>
            <w:tcW w:w="14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95D0F9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cCao1</w:t>
            </w:r>
          </w:p>
        </w:tc>
        <w:tc>
          <w:tcPr>
            <w:tcW w:w="109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8B8DC2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1.177</w:t>
            </w:r>
          </w:p>
        </w:tc>
        <w:tc>
          <w:tcPr>
            <w:tcW w:w="113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79363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18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09189B1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2.676</w:t>
            </w:r>
          </w:p>
        </w:tc>
        <w:tc>
          <w:tcPr>
            <w:tcW w:w="88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0A12C86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0.023</w:t>
            </w:r>
          </w:p>
        </w:tc>
      </w:tr>
      <w:tr w14:paraId="30F81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0" w:type="dxa"/>
            <w:vMerge w:val="continue"/>
            <w:tcBorders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D7BE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78A7E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171EE9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Observed_otus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6E7AEB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1.203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2BA8A4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61E885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2.649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AEE3E4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0.024</w:t>
            </w:r>
          </w:p>
        </w:tc>
      </w:tr>
      <w:tr w14:paraId="467F8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80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1BFF2C4">
            <w:pPr>
              <w:widowControl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bidi="ar"/>
              </w:rPr>
              <w:t>No t-test analysis of α diversity showed data without significance. Bold indicates p &lt;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bidi="ar"/>
              </w:rPr>
              <w:t>0.05 and the letter in Figure 1 are annotated following pairwise comparisons.</w:t>
            </w:r>
          </w:p>
        </w:tc>
      </w:tr>
    </w:tbl>
    <w:p w14:paraId="1A2FC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mY1MjU3YzU4NDM4Yjc4MDJmODAyNDA1Nzg0ZjYifQ=="/>
  </w:docVars>
  <w:rsids>
    <w:rsidRoot w:val="00000000"/>
    <w:rsid w:val="4D7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2024-10-29T02:08:19Z</dcterms:created>
  <dc:creator>DELL</dc:creator>
  <cp:lastModifiedBy>-</cp:lastModifiedBy>
  <dcterms:modified xsi:type="dcterms:W3CDTF">2024-10-29T02:08:35Z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B6C90D0366A44051AC6B864C41A65A37_12</vt:lpwstr>
  </property>
</Properties>
</file>