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25" w:rsidRPr="00A54CD0" w:rsidRDefault="00A54CD0">
      <w:pPr>
        <w:spacing w:after="240" w:line="240" w:lineRule="auto"/>
        <w:rPr>
          <w:rFonts w:ascii="Times New Roman" w:eastAsia="Times New Roman" w:hAnsi="Times New Roman" w:cs="Times New Roman"/>
          <w:b/>
          <w:sz w:val="28"/>
          <w:szCs w:val="28"/>
        </w:rPr>
      </w:pPr>
      <w:r w:rsidRPr="00A54CD0">
        <w:rPr>
          <w:rFonts w:ascii="Times New Roman" w:eastAsia="Times New Roman" w:hAnsi="Times New Roman" w:cs="Times New Roman"/>
          <w:b/>
          <w:sz w:val="28"/>
          <w:szCs w:val="28"/>
        </w:rPr>
        <w:t>S1. Supplementary material about relevance classification</w:t>
      </w:r>
    </w:p>
    <w:p w:rsidR="00984C25" w:rsidRDefault="00A54CD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S1.1. Pre-processing steps for bag-of-words representation</w:t>
      </w:r>
    </w:p>
    <w:p w:rsidR="00984C25" w:rsidRDefault="00A54CD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Pre-processing steps and classification models training were performed using NLTK (Bird et Loper 2004) and scikit-learn Python libraries (Pedregosa et al. 2011). The pre-processing steps included in the evaluation were the lemmatisation, the removal of sto</w:t>
      </w:r>
      <w:r>
        <w:rPr>
          <w:rFonts w:ascii="Times New Roman" w:eastAsia="Times New Roman" w:hAnsi="Times New Roman" w:cs="Times New Roman"/>
          <w:sz w:val="24"/>
          <w:szCs w:val="24"/>
        </w:rPr>
        <w:t>p-words and n-grams selection. Stop-words are frequently used words which generally do not hold any significant semantic value, such as ‘the’, ‘for’, etc.  We filtered them using a predefined list of 39 English stop words from the NLTK library.</w:t>
      </w:r>
    </w:p>
    <w:p w:rsidR="00984C25" w:rsidRDefault="00A5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N-grams are</w:t>
      </w:r>
      <w:r>
        <w:rPr>
          <w:rFonts w:ascii="Times New Roman" w:eastAsia="Times New Roman" w:hAnsi="Times New Roman" w:cs="Times New Roman"/>
          <w:sz w:val="24"/>
          <w:szCs w:val="24"/>
        </w:rPr>
        <w:t xml:space="preserve"> contiguous sequences of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words or characters from a text. Unigrams are sequences of a single word (e.g. ‘ecology’), and bigrams are sequences of two consecutive words (e.g. ‘arctic ecology’). Taking into account bigrams might help capture local relations</w:t>
      </w:r>
      <w:r>
        <w:rPr>
          <w:rFonts w:ascii="Times New Roman" w:eastAsia="Times New Roman" w:hAnsi="Times New Roman" w:cs="Times New Roman"/>
          <w:sz w:val="24"/>
          <w:szCs w:val="24"/>
        </w:rPr>
        <w:t>hips between words. We represented the texts either with unigrams alone or with unigrams and bigrams, using the ngram_range parameter of the TfidfVectorizer() function from scikit-learn.</w:t>
      </w:r>
    </w:p>
    <w:p w:rsidR="00984C25" w:rsidRDefault="00A54CD0">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Lemmatisation converts each word into a base form (i.e. lemma), to en</w:t>
      </w:r>
      <w:r>
        <w:rPr>
          <w:rFonts w:ascii="Times New Roman" w:eastAsia="Times New Roman" w:hAnsi="Times New Roman" w:cs="Times New Roman"/>
          <w:sz w:val="24"/>
          <w:szCs w:val="24"/>
        </w:rPr>
        <w:t>sure that all variations (e.g. singular and plural form) of a word are represented uniformly. We used the WordNetLemmatizer from the NLTK library.</w:t>
      </w:r>
    </w:p>
    <w:p w:rsidR="00984C25" w:rsidRDefault="00A54C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different combinations of pre-processing steps are detailed in Table 1, in addition to the number of feat</w:t>
      </w:r>
      <w:r>
        <w:rPr>
          <w:rFonts w:ascii="Times New Roman" w:eastAsia="Times New Roman" w:hAnsi="Times New Roman" w:cs="Times New Roman"/>
          <w:sz w:val="24"/>
          <w:szCs w:val="24"/>
        </w:rPr>
        <w:t xml:space="preserve">ures resulting </w:t>
      </w:r>
      <w:r>
        <w:rPr>
          <w:rFonts w:ascii="Times New Roman" w:eastAsia="Times New Roman" w:hAnsi="Times New Roman" w:cs="Times New Roman"/>
          <w:sz w:val="24"/>
          <w:szCs w:val="24"/>
        </w:rPr>
        <w:t>from the pre-processing choice on the training corpus.</w:t>
      </w:r>
    </w:p>
    <w:p w:rsidR="00A54CD0" w:rsidRDefault="00A54CD0">
      <w:pPr>
        <w:jc w:val="both"/>
        <w:rPr>
          <w:rFonts w:ascii="Times New Roman" w:eastAsia="Times New Roman" w:hAnsi="Times New Roman" w:cs="Times New Roman"/>
          <w:sz w:val="24"/>
          <w:szCs w:val="24"/>
        </w:rPr>
      </w:pPr>
    </w:p>
    <w:tbl>
      <w:tblPr>
        <w:tblStyle w:val="a"/>
        <w:tblpPr w:leftFromText="141" w:rightFromText="141" w:vertAnchor="page" w:horzAnchor="margin" w:tblpX="-6" w:tblpY="9075"/>
        <w:tblW w:w="9071" w:type="dxa"/>
        <w:tblInd w:w="0" w:type="dxa"/>
        <w:tblLayout w:type="fixed"/>
        <w:tblLook w:val="0400" w:firstRow="0" w:lastRow="0" w:firstColumn="0" w:lastColumn="0" w:noHBand="0" w:noVBand="1"/>
      </w:tblPr>
      <w:tblGrid>
        <w:gridCol w:w="1692"/>
        <w:gridCol w:w="2025"/>
        <w:gridCol w:w="1518"/>
        <w:gridCol w:w="1918"/>
        <w:gridCol w:w="1918"/>
      </w:tblGrid>
      <w:tr w:rsidR="00A54CD0" w:rsidTr="00A54CD0">
        <w:trPr>
          <w:trHeight w:val="514"/>
        </w:trPr>
        <w:tc>
          <w:tcPr>
            <w:tcW w:w="9071" w:type="dxa"/>
            <w:gridSpan w:val="5"/>
            <w:tcBorders>
              <w:bottom w:val="single" w:sz="4" w:space="0" w:color="auto"/>
            </w:tcBorders>
            <w:tcMar>
              <w:top w:w="100" w:type="dxa"/>
              <w:left w:w="100" w:type="dxa"/>
              <w:bottom w:w="100" w:type="dxa"/>
              <w:right w:w="100" w:type="dxa"/>
            </w:tcMar>
            <w:vAlign w:val="center"/>
          </w:tcPr>
          <w:p w:rsidR="00A54CD0" w:rsidRPr="00A54CD0" w:rsidRDefault="00A54CD0" w:rsidP="00A54CD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A54CD0">
              <w:rPr>
                <w:rFonts w:ascii="Times New Roman" w:eastAsia="Times New Roman" w:hAnsi="Times New Roman" w:cs="Times New Roman"/>
                <w:color w:val="000000"/>
                <w:sz w:val="24"/>
                <w:szCs w:val="24"/>
              </w:rPr>
              <w:t xml:space="preserve">Table </w:t>
            </w:r>
            <w:r>
              <w:rPr>
                <w:rFonts w:ascii="Times New Roman" w:eastAsia="Times New Roman" w:hAnsi="Times New Roman" w:cs="Times New Roman"/>
                <w:color w:val="000000"/>
                <w:sz w:val="24"/>
                <w:szCs w:val="24"/>
              </w:rPr>
              <w:t>S1.</w:t>
            </w:r>
            <w:r w:rsidRPr="00A54CD0">
              <w:rPr>
                <w:rFonts w:ascii="Times New Roman" w:eastAsia="Times New Roman" w:hAnsi="Times New Roman" w:cs="Times New Roman"/>
                <w:color w:val="000000"/>
                <w:sz w:val="24"/>
                <w:szCs w:val="24"/>
              </w:rPr>
              <w:t>1. Text-processing name and corresponding combinations of pre-processing steps.</w:t>
            </w:r>
          </w:p>
        </w:tc>
      </w:tr>
      <w:tr w:rsidR="00984C25" w:rsidTr="00A54CD0">
        <w:trPr>
          <w:trHeight w:val="514"/>
        </w:trPr>
        <w:tc>
          <w:tcPr>
            <w:tcW w:w="1692" w:type="dxa"/>
            <w:tcBorders>
              <w:top w:val="single" w:sz="4" w:space="0" w:color="auto"/>
              <w:bottom w:val="single" w:sz="4" w:space="0" w:color="auto"/>
            </w:tcBorders>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Label</w:t>
            </w:r>
          </w:p>
        </w:tc>
        <w:tc>
          <w:tcPr>
            <w:tcW w:w="2025" w:type="dxa"/>
            <w:tcBorders>
              <w:top w:val="single" w:sz="4" w:space="0" w:color="auto"/>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Lemmatisation</w:t>
            </w:r>
          </w:p>
        </w:tc>
        <w:tc>
          <w:tcPr>
            <w:tcW w:w="1518" w:type="dxa"/>
            <w:tcBorders>
              <w:top w:val="single" w:sz="4" w:space="0" w:color="auto"/>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Stop-words removal</w:t>
            </w:r>
          </w:p>
        </w:tc>
        <w:tc>
          <w:tcPr>
            <w:tcW w:w="1918" w:type="dxa"/>
            <w:tcBorders>
              <w:top w:val="single" w:sz="4" w:space="0" w:color="auto"/>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n-grams</w:t>
            </w:r>
          </w:p>
        </w:tc>
        <w:tc>
          <w:tcPr>
            <w:tcW w:w="1918" w:type="dxa"/>
            <w:tcBorders>
              <w:top w:val="single" w:sz="4" w:space="0" w:color="auto"/>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Number of features</w:t>
            </w:r>
          </w:p>
        </w:tc>
      </w:tr>
      <w:tr w:rsidR="00984C25" w:rsidTr="00A54CD0">
        <w:trPr>
          <w:trHeight w:val="501"/>
        </w:trPr>
        <w:tc>
          <w:tcPr>
            <w:tcW w:w="1692" w:type="dxa"/>
            <w:tcBorders>
              <w:top w:val="single" w:sz="4" w:space="0" w:color="auto"/>
            </w:tcBorders>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P_11</w:t>
            </w:r>
          </w:p>
        </w:tc>
        <w:tc>
          <w:tcPr>
            <w:tcW w:w="2025" w:type="dxa"/>
            <w:tcBorders>
              <w:top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518" w:type="dxa"/>
            <w:tcBorders>
              <w:top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918" w:type="dxa"/>
            <w:tcBorders>
              <w:top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w:t>
            </w:r>
          </w:p>
        </w:tc>
        <w:tc>
          <w:tcPr>
            <w:tcW w:w="1918" w:type="dxa"/>
            <w:tcBorders>
              <w:top w:val="single" w:sz="4" w:space="0" w:color="auto"/>
            </w:tcBorders>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2471</w:t>
            </w:r>
          </w:p>
        </w:tc>
      </w:tr>
      <w:tr w:rsidR="00984C25" w:rsidTr="00A54CD0">
        <w:trPr>
          <w:trHeight w:val="58"/>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P_12</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9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 and bigrams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5152</w:t>
            </w:r>
          </w:p>
        </w:tc>
      </w:tr>
      <w:tr w:rsidR="00984C25" w:rsidTr="00A54CD0">
        <w:trPr>
          <w:trHeight w:val="501"/>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P_SW_11</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9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2282</w:t>
            </w:r>
          </w:p>
        </w:tc>
      </w:tr>
      <w:tr w:rsidR="00984C25" w:rsidTr="00A54CD0">
        <w:trPr>
          <w:trHeight w:val="501"/>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P_SW_12</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9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 and bigrams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2907</w:t>
            </w:r>
          </w:p>
        </w:tc>
      </w:tr>
      <w:tr w:rsidR="00984C25" w:rsidTr="00A54CD0">
        <w:trPr>
          <w:trHeight w:val="501"/>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P_lem_11</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9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2304</w:t>
            </w:r>
          </w:p>
        </w:tc>
      </w:tr>
      <w:tr w:rsidR="00984C25" w:rsidTr="00A54CD0">
        <w:trPr>
          <w:trHeight w:val="501"/>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P_lem_12</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No</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 and bigrams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5061</w:t>
            </w:r>
          </w:p>
        </w:tc>
      </w:tr>
      <w:tr w:rsidR="00984C25" w:rsidTr="00A54CD0">
        <w:trPr>
          <w:trHeight w:val="501"/>
        </w:trPr>
        <w:tc>
          <w:tcPr>
            <w:tcW w:w="1692" w:type="dxa"/>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lastRenderedPageBreak/>
              <w:t>P_lem_SW_11</w:t>
            </w:r>
          </w:p>
        </w:tc>
        <w:tc>
          <w:tcPr>
            <w:tcW w:w="2025"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518" w:type="dxa"/>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w:t>
            </w:r>
          </w:p>
        </w:tc>
        <w:tc>
          <w:tcPr>
            <w:tcW w:w="1918" w:type="dxa"/>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2116</w:t>
            </w:r>
          </w:p>
        </w:tc>
      </w:tr>
      <w:tr w:rsidR="00984C25" w:rsidTr="00A54CD0">
        <w:trPr>
          <w:trHeight w:val="501"/>
        </w:trPr>
        <w:tc>
          <w:tcPr>
            <w:tcW w:w="1692" w:type="dxa"/>
            <w:tcBorders>
              <w:bottom w:val="single" w:sz="4" w:space="0" w:color="auto"/>
            </w:tcBorders>
            <w:tcMar>
              <w:top w:w="100" w:type="dxa"/>
              <w:left w:w="100" w:type="dxa"/>
              <w:bottom w:w="100" w:type="dxa"/>
              <w:right w:w="100" w:type="dxa"/>
            </w:tcMar>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P_lem_SW_12</w:t>
            </w:r>
          </w:p>
        </w:tc>
        <w:tc>
          <w:tcPr>
            <w:tcW w:w="2025" w:type="dxa"/>
            <w:tcBorders>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518" w:type="dxa"/>
            <w:tcBorders>
              <w:bottom w:val="single" w:sz="4" w:space="0" w:color="auto"/>
            </w:tcBorders>
            <w:vAlign w:val="cente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Yes</w:t>
            </w:r>
          </w:p>
        </w:tc>
        <w:tc>
          <w:tcPr>
            <w:tcW w:w="1918" w:type="dxa"/>
            <w:tcBorders>
              <w:bottom w:val="single" w:sz="4" w:space="0" w:color="auto"/>
            </w:tcBorders>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unigrams and bigrams</w:t>
            </w:r>
          </w:p>
        </w:tc>
        <w:tc>
          <w:tcPr>
            <w:tcW w:w="1918" w:type="dxa"/>
            <w:tcBorders>
              <w:bottom w:val="single" w:sz="4" w:space="0" w:color="auto"/>
            </w:tcBorders>
            <w:vAlign w:val="center"/>
          </w:tcPr>
          <w:p w:rsidR="00984C25" w:rsidRPr="00A54CD0" w:rsidRDefault="00A54CD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2852</w:t>
            </w:r>
          </w:p>
        </w:tc>
      </w:tr>
    </w:tbl>
    <w:p w:rsidR="00984C25" w:rsidRDefault="00984C25">
      <w:pPr>
        <w:spacing w:after="240" w:line="240" w:lineRule="auto"/>
        <w:jc w:val="both"/>
        <w:rPr>
          <w:rFonts w:ascii="Times New Roman" w:eastAsia="Times New Roman" w:hAnsi="Times New Roman" w:cs="Times New Roman"/>
          <w:sz w:val="24"/>
          <w:szCs w:val="24"/>
        </w:rPr>
      </w:pPr>
    </w:p>
    <w:p w:rsidR="00984C25" w:rsidRDefault="00984C25">
      <w:pPr>
        <w:spacing w:after="240" w:line="240" w:lineRule="auto"/>
        <w:rPr>
          <w:rFonts w:ascii="Times New Roman" w:eastAsia="Times New Roman" w:hAnsi="Times New Roman" w:cs="Times New Roman"/>
          <w:sz w:val="24"/>
          <w:szCs w:val="24"/>
        </w:rPr>
      </w:pPr>
    </w:p>
    <w:p w:rsidR="00984C25" w:rsidRDefault="00A54CD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S1.2. Classifiers applied on bag-of-words representation</w:t>
      </w:r>
    </w:p>
    <w:p w:rsidR="00984C25" w:rsidRDefault="00A54CD0">
      <w:pP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compared three classifiers: Logistic Regression </w:t>
      </w:r>
      <w:r>
        <w:rPr>
          <w:rFonts w:ascii="Times New Roman" w:eastAsia="Times New Roman" w:hAnsi="Times New Roman" w:cs="Times New Roman"/>
          <w:sz w:val="24"/>
          <w:szCs w:val="24"/>
        </w:rPr>
        <w:t>(Ifrim, Bakir, et Weikum 2008)</w:t>
      </w:r>
      <w:r>
        <w:rPr>
          <w:rFonts w:ascii="Times New Roman" w:eastAsia="Times New Roman" w:hAnsi="Times New Roman" w:cs="Times New Roman"/>
          <w:color w:val="000000"/>
          <w:sz w:val="24"/>
          <w:szCs w:val="24"/>
        </w:rPr>
        <w:t xml:space="preserve">, Random Forest and a linear support vector machine classifier (SVM) </w:t>
      </w:r>
      <w:r>
        <w:rPr>
          <w:rFonts w:ascii="Times New Roman" w:eastAsia="Times New Roman" w:hAnsi="Times New Roman" w:cs="Times New Roman"/>
          <w:sz w:val="24"/>
          <w:szCs w:val="24"/>
        </w:rPr>
        <w:t>(Joachims 1998)</w:t>
      </w:r>
      <w:r>
        <w:rPr>
          <w:rFonts w:ascii="Times New Roman" w:eastAsia="Times New Roman" w:hAnsi="Times New Roman" w:cs="Times New Roman"/>
          <w:color w:val="000000"/>
          <w:sz w:val="24"/>
          <w:szCs w:val="24"/>
        </w:rPr>
        <w:t>. For all classifiers, we used the implementation from the scikit-learn library. The three classifiers allow to take into account the class imbalance during training. We se</w:t>
      </w:r>
      <w:r>
        <w:rPr>
          <w:rFonts w:ascii="Times New Roman" w:eastAsia="Times New Roman" w:hAnsi="Times New Roman" w:cs="Times New Roman"/>
          <w:color w:val="000000"/>
          <w:sz w:val="24"/>
          <w:szCs w:val="24"/>
        </w:rPr>
        <w:t>t the class_weight parameter to « balanced », which adjusts the class weights inversely proportional to their frequencies (i.e. classification performances of the majority class are penalized during the training), addressing the class imbalance in our data</w:t>
      </w:r>
      <w:r>
        <w:rPr>
          <w:rFonts w:ascii="Times New Roman" w:eastAsia="Times New Roman" w:hAnsi="Times New Roman" w:cs="Times New Roman"/>
          <w:color w:val="000000"/>
          <w:sz w:val="24"/>
          <w:szCs w:val="24"/>
        </w:rPr>
        <w:t>.</w:t>
      </w:r>
    </w:p>
    <w:p w:rsidR="00984C25" w:rsidRDefault="00A54CD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S1.3. Classification performances</w:t>
      </w:r>
    </w:p>
    <w:p w:rsidR="00984C25" w:rsidRDefault="00A54CD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S1.3.1. Main Classifier</w:t>
      </w:r>
    </w:p>
    <w:tbl>
      <w:tblPr>
        <w:tblStyle w:val="a0"/>
        <w:tblW w:w="9488" w:type="dxa"/>
        <w:jc w:val="center"/>
        <w:tblInd w:w="0" w:type="dxa"/>
        <w:tblLayout w:type="fixed"/>
        <w:tblLook w:val="0400" w:firstRow="0" w:lastRow="0" w:firstColumn="0" w:lastColumn="0" w:noHBand="0" w:noVBand="1"/>
      </w:tblPr>
      <w:tblGrid>
        <w:gridCol w:w="1974"/>
        <w:gridCol w:w="834"/>
        <w:gridCol w:w="835"/>
        <w:gridCol w:w="835"/>
        <w:gridCol w:w="835"/>
        <w:gridCol w:w="835"/>
        <w:gridCol w:w="835"/>
        <w:gridCol w:w="835"/>
        <w:gridCol w:w="835"/>
        <w:gridCol w:w="835"/>
      </w:tblGrid>
      <w:tr w:rsidR="00A54CD0" w:rsidRPr="00A54CD0" w:rsidTr="00A54CD0">
        <w:trPr>
          <w:trHeight w:val="337"/>
          <w:jc w:val="center"/>
        </w:trPr>
        <w:tc>
          <w:tcPr>
            <w:tcW w:w="9488" w:type="dxa"/>
            <w:gridSpan w:val="10"/>
            <w:tcBorders>
              <w:bottom w:val="single" w:sz="4" w:space="0" w:color="auto"/>
            </w:tcBorders>
            <w:tcMar>
              <w:top w:w="100" w:type="dxa"/>
              <w:left w:w="100" w:type="dxa"/>
              <w:bottom w:w="100" w:type="dxa"/>
              <w:right w:w="100" w:type="dxa"/>
            </w:tcMar>
          </w:tcPr>
          <w:p w:rsidR="00A54CD0" w:rsidRPr="00A54CD0" w:rsidRDefault="00A54CD0" w:rsidP="00A54CD0">
            <w:pPr>
              <w:spacing w:after="0" w:line="240" w:lineRule="auto"/>
              <w:jc w:val="both"/>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S1.</w:t>
            </w:r>
            <w:r w:rsidRPr="00A54CD0">
              <w:rPr>
                <w:rFonts w:ascii="Times New Roman" w:eastAsia="Times New Roman" w:hAnsi="Times New Roman" w:cs="Times New Roman"/>
                <w:sz w:val="24"/>
                <w:szCs w:val="24"/>
              </w:rPr>
              <w:t>2. Classification performances of the different classifiers on bag-of-words representations for the Main Classifier value, in terms of weighted precision (P), recall (R) and F1-score (F1). LR: Logistic Regression, RF: Random Forest, SVM: support vector machine.</w:t>
            </w:r>
          </w:p>
        </w:tc>
      </w:tr>
      <w:tr w:rsidR="00984C25" w:rsidRPr="00A54CD0" w:rsidTr="00A54CD0">
        <w:trPr>
          <w:trHeight w:val="337"/>
          <w:jc w:val="center"/>
        </w:trPr>
        <w:tc>
          <w:tcPr>
            <w:tcW w:w="1974" w:type="dxa"/>
            <w:tcBorders>
              <w:top w:val="single" w:sz="4" w:space="0" w:color="auto"/>
              <w:bottom w:val="single" w:sz="4" w:space="0" w:color="auto"/>
            </w:tcBorders>
            <w:tcMar>
              <w:top w:w="100" w:type="dxa"/>
              <w:left w:w="100" w:type="dxa"/>
              <w:bottom w:w="100" w:type="dxa"/>
              <w:right w:w="100" w:type="dxa"/>
            </w:tcMar>
          </w:tcPr>
          <w:p w:rsidR="00984C25" w:rsidRPr="00A54CD0" w:rsidRDefault="00984C25">
            <w:pPr>
              <w:spacing w:after="0" w:line="240" w:lineRule="auto"/>
              <w:rPr>
                <w:rFonts w:ascii="Times New Roman" w:eastAsia="Times New Roman" w:hAnsi="Times New Roman" w:cs="Times New Roman"/>
                <w:sz w:val="24"/>
                <w:szCs w:val="24"/>
              </w:rPr>
            </w:pPr>
          </w:p>
        </w:tc>
        <w:tc>
          <w:tcPr>
            <w:tcW w:w="2504"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LR</w:t>
            </w:r>
          </w:p>
        </w:tc>
        <w:tc>
          <w:tcPr>
            <w:tcW w:w="2505"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RF</w:t>
            </w:r>
          </w:p>
        </w:tc>
        <w:tc>
          <w:tcPr>
            <w:tcW w:w="2505"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SVM</w:t>
            </w:r>
          </w:p>
        </w:tc>
      </w:tr>
      <w:tr w:rsidR="00984C25" w:rsidRPr="00A54CD0" w:rsidTr="00A54CD0">
        <w:trPr>
          <w:trHeight w:val="178"/>
          <w:jc w:val="center"/>
        </w:trPr>
        <w:tc>
          <w:tcPr>
            <w:tcW w:w="1974" w:type="dxa"/>
            <w:tcBorders>
              <w:top w:val="single" w:sz="4" w:space="0" w:color="auto"/>
            </w:tcBorders>
            <w:tcMar>
              <w:top w:w="100" w:type="dxa"/>
              <w:left w:w="100" w:type="dxa"/>
              <w:bottom w:w="100" w:type="dxa"/>
              <w:right w:w="100" w:type="dxa"/>
            </w:tcMar>
          </w:tcPr>
          <w:p w:rsidR="00984C25" w:rsidRPr="00A54CD0" w:rsidRDefault="00984C25">
            <w:pPr>
              <w:spacing w:after="0" w:line="240" w:lineRule="auto"/>
              <w:rPr>
                <w:rFonts w:ascii="Times New Roman" w:eastAsia="Times New Roman" w:hAnsi="Times New Roman" w:cs="Times New Roman"/>
                <w:sz w:val="24"/>
                <w:szCs w:val="24"/>
              </w:rPr>
            </w:pPr>
          </w:p>
        </w:tc>
        <w:tc>
          <w:tcPr>
            <w:tcW w:w="834"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r>
      <w:tr w:rsidR="00984C25" w:rsidRPr="00A54CD0" w:rsidTr="00A54CD0">
        <w:trPr>
          <w:trHeight w:val="409"/>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P_11</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0.63</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0.60</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0.62</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0.63</w:t>
            </w:r>
          </w:p>
        </w:tc>
      </w:tr>
      <w:tr w:rsidR="00984C25" w:rsidRPr="00A54CD0" w:rsidTr="00A54CD0">
        <w:trPr>
          <w:trHeight w:val="503"/>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P_12</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0.69</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0.69</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0.63</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P_SW_11</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0.69</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0.60</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P_SW_12</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0.62</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P_lem_11</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0.61</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0.64</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P_lem_12</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0.72</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0.71</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P_lem_SW_11</w:t>
            </w:r>
          </w:p>
        </w:tc>
        <w:tc>
          <w:tcPr>
            <w:tcW w:w="834"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0.63</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r>
      <w:tr w:rsidR="00984C25" w:rsidRPr="00A54CD0" w:rsidTr="00A54CD0">
        <w:trPr>
          <w:trHeight w:val="494"/>
          <w:jc w:val="center"/>
        </w:trPr>
        <w:tc>
          <w:tcPr>
            <w:tcW w:w="1974"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P_lem_SW_12</w:t>
            </w:r>
          </w:p>
        </w:tc>
        <w:tc>
          <w:tcPr>
            <w:tcW w:w="834"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0.68</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0.67</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0.69</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0.69</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0.66</w:t>
            </w:r>
          </w:p>
        </w:tc>
        <w:tc>
          <w:tcPr>
            <w:tcW w:w="835" w:type="dxa"/>
            <w:tcBorders>
              <w:bottom w:val="single" w:sz="4" w:space="0" w:color="auto"/>
            </w:tcBorders>
            <w:tcMar>
              <w:top w:w="100" w:type="dxa"/>
              <w:left w:w="100" w:type="dxa"/>
              <w:bottom w:w="100" w:type="dxa"/>
              <w:right w:w="100" w:type="dxa"/>
            </w:tcMar>
          </w:tcPr>
          <w:p w:rsidR="00984C25" w:rsidRPr="00A54CD0" w:rsidRDefault="00A54CD0">
            <w:pPr>
              <w:keepNext/>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0.65</w:t>
            </w:r>
          </w:p>
        </w:tc>
      </w:tr>
    </w:tbl>
    <w:p w:rsidR="00984C25" w:rsidRDefault="00984C25"/>
    <w:p w:rsidR="00984C25" w:rsidRDefault="00A54CD0">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S1.3.2. Main Classifier and Modulators</w:t>
      </w:r>
    </w:p>
    <w:tbl>
      <w:tblPr>
        <w:tblStyle w:val="a1"/>
        <w:tblW w:w="9488" w:type="dxa"/>
        <w:jc w:val="center"/>
        <w:tblInd w:w="0" w:type="dxa"/>
        <w:tblLayout w:type="fixed"/>
        <w:tblLook w:val="0400" w:firstRow="0" w:lastRow="0" w:firstColumn="0" w:lastColumn="0" w:noHBand="0" w:noVBand="1"/>
      </w:tblPr>
      <w:tblGrid>
        <w:gridCol w:w="1974"/>
        <w:gridCol w:w="834"/>
        <w:gridCol w:w="835"/>
        <w:gridCol w:w="835"/>
        <w:gridCol w:w="835"/>
        <w:gridCol w:w="835"/>
        <w:gridCol w:w="835"/>
        <w:gridCol w:w="835"/>
        <w:gridCol w:w="835"/>
        <w:gridCol w:w="835"/>
      </w:tblGrid>
      <w:tr w:rsidR="00A54CD0" w:rsidRPr="00A54CD0" w:rsidTr="00A54CD0">
        <w:trPr>
          <w:trHeight w:val="337"/>
          <w:jc w:val="center"/>
        </w:trPr>
        <w:tc>
          <w:tcPr>
            <w:tcW w:w="9488" w:type="dxa"/>
            <w:gridSpan w:val="10"/>
            <w:tcBorders>
              <w:bottom w:val="single" w:sz="4" w:space="0" w:color="auto"/>
            </w:tcBorders>
            <w:tcMar>
              <w:top w:w="100" w:type="dxa"/>
              <w:left w:w="100" w:type="dxa"/>
              <w:bottom w:w="100" w:type="dxa"/>
              <w:right w:w="100" w:type="dxa"/>
            </w:tcMar>
          </w:tcPr>
          <w:p w:rsidR="00A54CD0" w:rsidRPr="00A54CD0" w:rsidRDefault="00A54CD0" w:rsidP="00A54CD0">
            <w:pPr>
              <w:spacing w:after="0" w:line="240" w:lineRule="auto"/>
              <w:jc w:val="both"/>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S1.</w:t>
            </w:r>
            <w:r w:rsidRPr="00A54CD0">
              <w:rPr>
                <w:rFonts w:ascii="Times New Roman" w:eastAsia="Times New Roman" w:hAnsi="Times New Roman" w:cs="Times New Roman"/>
                <w:sz w:val="24"/>
                <w:szCs w:val="24"/>
              </w:rPr>
              <w:t>3. Classification performances of the different classifiers on bag-of-words representations for the Main Classifier and Modulators value, in terms of weighted precision (P), recall (R) and F1-score (F1</w:t>
            </w:r>
            <w:bookmarkStart w:id="0" w:name="_GoBack"/>
            <w:bookmarkEnd w:id="0"/>
            <w:r w:rsidRPr="00A54CD0">
              <w:rPr>
                <w:rFonts w:ascii="Times New Roman" w:eastAsia="Times New Roman" w:hAnsi="Times New Roman" w:cs="Times New Roman"/>
                <w:sz w:val="24"/>
                <w:szCs w:val="24"/>
              </w:rPr>
              <w:t>). LR: Logistic Regression, RF: Random Forest, SVM: support vector machine.</w:t>
            </w:r>
          </w:p>
        </w:tc>
      </w:tr>
      <w:tr w:rsidR="00984C25" w:rsidRPr="00A54CD0" w:rsidTr="00A54CD0">
        <w:trPr>
          <w:trHeight w:val="337"/>
          <w:jc w:val="center"/>
        </w:trPr>
        <w:tc>
          <w:tcPr>
            <w:tcW w:w="1974" w:type="dxa"/>
            <w:tcBorders>
              <w:top w:val="single" w:sz="4" w:space="0" w:color="auto"/>
              <w:bottom w:val="single" w:sz="4" w:space="0" w:color="auto"/>
            </w:tcBorders>
            <w:tcMar>
              <w:top w:w="100" w:type="dxa"/>
              <w:left w:w="100" w:type="dxa"/>
              <w:bottom w:w="100" w:type="dxa"/>
              <w:right w:w="100" w:type="dxa"/>
            </w:tcMar>
          </w:tcPr>
          <w:p w:rsidR="00984C25" w:rsidRPr="00A54CD0" w:rsidRDefault="00984C25">
            <w:pPr>
              <w:spacing w:after="0" w:line="240" w:lineRule="auto"/>
              <w:rPr>
                <w:rFonts w:ascii="Times New Roman" w:eastAsia="Times New Roman" w:hAnsi="Times New Roman" w:cs="Times New Roman"/>
                <w:sz w:val="24"/>
                <w:szCs w:val="24"/>
              </w:rPr>
            </w:pPr>
          </w:p>
        </w:tc>
        <w:tc>
          <w:tcPr>
            <w:tcW w:w="2504"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LR</w:t>
            </w:r>
          </w:p>
        </w:tc>
        <w:tc>
          <w:tcPr>
            <w:tcW w:w="2505"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RF</w:t>
            </w:r>
          </w:p>
        </w:tc>
        <w:tc>
          <w:tcPr>
            <w:tcW w:w="2505" w:type="dxa"/>
            <w:gridSpan w:val="3"/>
            <w:tcBorders>
              <w:top w:val="single" w:sz="4" w:space="0" w:color="auto"/>
              <w:bottom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SVM</w:t>
            </w:r>
          </w:p>
        </w:tc>
      </w:tr>
      <w:tr w:rsidR="00984C25" w:rsidRPr="00A54CD0" w:rsidTr="00A54CD0">
        <w:trPr>
          <w:trHeight w:val="178"/>
          <w:jc w:val="center"/>
        </w:trPr>
        <w:tc>
          <w:tcPr>
            <w:tcW w:w="1974" w:type="dxa"/>
            <w:tcBorders>
              <w:top w:val="single" w:sz="4" w:space="0" w:color="auto"/>
            </w:tcBorders>
            <w:tcMar>
              <w:top w:w="100" w:type="dxa"/>
              <w:left w:w="100" w:type="dxa"/>
              <w:bottom w:w="100" w:type="dxa"/>
              <w:right w:w="100" w:type="dxa"/>
            </w:tcMar>
          </w:tcPr>
          <w:p w:rsidR="00984C25" w:rsidRPr="00A54CD0" w:rsidRDefault="00984C25">
            <w:pPr>
              <w:spacing w:after="0" w:line="240" w:lineRule="auto"/>
              <w:rPr>
                <w:rFonts w:ascii="Times New Roman" w:eastAsia="Times New Roman" w:hAnsi="Times New Roman" w:cs="Times New Roman"/>
                <w:sz w:val="24"/>
                <w:szCs w:val="24"/>
              </w:rPr>
            </w:pPr>
          </w:p>
        </w:tc>
        <w:tc>
          <w:tcPr>
            <w:tcW w:w="834"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P</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R</w:t>
            </w:r>
          </w:p>
        </w:tc>
        <w:tc>
          <w:tcPr>
            <w:tcW w:w="835" w:type="dxa"/>
            <w:tcBorders>
              <w:top w:val="single" w:sz="4" w:space="0" w:color="auto"/>
            </w:tcBorders>
            <w:tcMar>
              <w:top w:w="100" w:type="dxa"/>
              <w:left w:w="100" w:type="dxa"/>
              <w:bottom w:w="100" w:type="dxa"/>
              <w:right w:w="100" w:type="dxa"/>
            </w:tcMar>
          </w:tcPr>
          <w:p w:rsidR="00984C25" w:rsidRPr="00A54CD0" w:rsidRDefault="00A54CD0">
            <w:pPr>
              <w:spacing w:after="0" w:line="240" w:lineRule="auto"/>
              <w:jc w:val="center"/>
              <w:rPr>
                <w:rFonts w:ascii="Times New Roman" w:eastAsia="Times New Roman" w:hAnsi="Times New Roman" w:cs="Times New Roman"/>
                <w:sz w:val="24"/>
                <w:szCs w:val="24"/>
              </w:rPr>
            </w:pPr>
            <w:r w:rsidRPr="00A54CD0">
              <w:rPr>
                <w:rFonts w:ascii="Times New Roman" w:eastAsia="Times New Roman" w:hAnsi="Times New Roman" w:cs="Times New Roman"/>
                <w:color w:val="000000"/>
                <w:sz w:val="24"/>
                <w:szCs w:val="24"/>
              </w:rPr>
              <w:t>F1</w:t>
            </w:r>
          </w:p>
        </w:tc>
      </w:tr>
      <w:tr w:rsidR="00984C25" w:rsidRPr="00A54CD0" w:rsidTr="00A54CD0">
        <w:trPr>
          <w:trHeight w:val="409"/>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P_11</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0.59</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0.59</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0.59</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0.59</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0.59</w:t>
            </w:r>
          </w:p>
        </w:tc>
      </w:tr>
      <w:tr w:rsidR="00984C25" w:rsidRPr="00A54CD0" w:rsidTr="00A54CD0">
        <w:trPr>
          <w:trHeight w:val="503"/>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P_12</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P_SW_11</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P_SW_12</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P_lem_11</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0.60</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0.61</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0.60</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P_lem_12</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0.61</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0.61</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b/>
                <w:sz w:val="24"/>
                <w:szCs w:val="24"/>
              </w:rPr>
            </w:pPr>
            <w:r w:rsidRPr="00A54CD0">
              <w:rPr>
                <w:rFonts w:ascii="Times New Roman" w:eastAsia="Times New Roman" w:hAnsi="Times New Roman" w:cs="Times New Roman"/>
                <w:b/>
                <w:sz w:val="24"/>
                <w:szCs w:val="24"/>
              </w:rPr>
              <w:t>0.61</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0.57</w:t>
            </w:r>
          </w:p>
        </w:tc>
      </w:tr>
      <w:tr w:rsidR="00984C25" w:rsidRPr="00A54CD0" w:rsidTr="00A54CD0">
        <w:trPr>
          <w:trHeight w:val="494"/>
          <w:jc w:val="center"/>
        </w:trPr>
        <w:tc>
          <w:tcPr>
            <w:tcW w:w="197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P_lem_SW_11</w:t>
            </w:r>
          </w:p>
        </w:tc>
        <w:tc>
          <w:tcPr>
            <w:tcW w:w="834"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0.56</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0.58</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r>
      <w:tr w:rsidR="00984C25" w:rsidRPr="00A54CD0" w:rsidTr="00A54CD0">
        <w:trPr>
          <w:trHeight w:val="494"/>
          <w:jc w:val="center"/>
        </w:trPr>
        <w:tc>
          <w:tcPr>
            <w:tcW w:w="1974"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P_lem_SW_12</w:t>
            </w:r>
          </w:p>
        </w:tc>
        <w:tc>
          <w:tcPr>
            <w:tcW w:w="834"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0.54</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0.55</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c>
          <w:tcPr>
            <w:tcW w:w="835" w:type="dxa"/>
            <w:tcBorders>
              <w:bottom w:val="single" w:sz="4" w:space="0" w:color="auto"/>
            </w:tcBorders>
            <w:tcMar>
              <w:top w:w="100" w:type="dxa"/>
              <w:left w:w="100" w:type="dxa"/>
              <w:bottom w:w="100" w:type="dxa"/>
              <w:right w:w="100" w:type="dxa"/>
            </w:tcMar>
          </w:tcPr>
          <w:p w:rsidR="00984C25" w:rsidRPr="00A54CD0" w:rsidRDefault="00A54CD0">
            <w:pPr>
              <w:spacing w:after="0" w:line="240" w:lineRule="auto"/>
              <w:rPr>
                <w:rFonts w:ascii="Times New Roman" w:eastAsia="Times New Roman" w:hAnsi="Times New Roman" w:cs="Times New Roman"/>
                <w:sz w:val="24"/>
                <w:szCs w:val="24"/>
              </w:rPr>
            </w:pPr>
            <w:r w:rsidRPr="00A54CD0">
              <w:rPr>
                <w:rFonts w:ascii="Times New Roman" w:eastAsia="Times New Roman" w:hAnsi="Times New Roman" w:cs="Times New Roman"/>
                <w:sz w:val="24"/>
                <w:szCs w:val="24"/>
              </w:rPr>
              <w:t>0.53</w:t>
            </w:r>
          </w:p>
        </w:tc>
      </w:tr>
    </w:tbl>
    <w:p w:rsidR="00984C25" w:rsidRDefault="00984C25">
      <w:pPr>
        <w:jc w:val="both"/>
        <w:rPr>
          <w:rFonts w:ascii="Times New Roman" w:eastAsia="Times New Roman" w:hAnsi="Times New Roman" w:cs="Times New Roman"/>
          <w:b/>
          <w:sz w:val="24"/>
          <w:szCs w:val="24"/>
        </w:rPr>
      </w:pPr>
    </w:p>
    <w:p w:rsidR="00984C25" w:rsidRDefault="00984C25">
      <w:pPr>
        <w:jc w:val="both"/>
        <w:rPr>
          <w:rFonts w:ascii="Times New Roman" w:eastAsia="Times New Roman" w:hAnsi="Times New Roman" w:cs="Times New Roman"/>
          <w:b/>
          <w:sz w:val="24"/>
          <w:szCs w:val="24"/>
        </w:rPr>
      </w:pPr>
    </w:p>
    <w:p w:rsidR="00984C25" w:rsidRDefault="00A54CD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984C25" w:rsidRDefault="00A54CD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Bird, Steven, et Edward Loper. 2004. « NLTK: The Natural Language Toolkit ». In </w:t>
      </w:r>
      <w:r>
        <w:rPr>
          <w:rFonts w:ascii="Times New Roman" w:eastAsia="Times New Roman" w:hAnsi="Times New Roman" w:cs="Times New Roman"/>
          <w:i/>
          <w:color w:val="000000"/>
          <w:sz w:val="24"/>
          <w:szCs w:val="24"/>
        </w:rPr>
        <w:t>Proceedings of the ACL Interactive Poster and Demonstration Sessions</w:t>
      </w:r>
      <w:r>
        <w:rPr>
          <w:rFonts w:ascii="Times New Roman" w:eastAsia="Times New Roman" w:hAnsi="Times New Roman" w:cs="Times New Roman"/>
          <w:color w:val="000000"/>
          <w:sz w:val="24"/>
          <w:szCs w:val="24"/>
        </w:rPr>
        <w:t>, 214‑17. Barcelona, Spain: Association for Computational Linguistics. https://www.aclweb.org/anthology/P04-3031.</w:t>
      </w:r>
    </w:p>
    <w:p w:rsidR="00984C25" w:rsidRDefault="00A54CD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Ifrim, Georgiana, Gökhan Bakir, et Gerhard Weikum. 2008. « Fast logistic regression for text categorization with variable-length n-grams ». 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Proceedings of the 14th ACM SIGKDD international conference on Knowledge discovery and data mining</w:t>
      </w:r>
      <w:r>
        <w:rPr>
          <w:rFonts w:ascii="Times New Roman" w:eastAsia="Times New Roman" w:hAnsi="Times New Roman" w:cs="Times New Roman"/>
          <w:color w:val="000000"/>
          <w:sz w:val="24"/>
          <w:szCs w:val="24"/>
        </w:rPr>
        <w:t>, 354‑62. KDD ’08. New York, NY, USA: Association for Computing Machinery. https://doi.org/10.1145/1401890.1401936.</w:t>
      </w:r>
    </w:p>
    <w:p w:rsidR="00984C25" w:rsidRDefault="00A54CD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Joachims, Thorsten. 1998. « Text Categori</w:t>
      </w:r>
      <w:r>
        <w:rPr>
          <w:rFonts w:ascii="Times New Roman" w:eastAsia="Times New Roman" w:hAnsi="Times New Roman" w:cs="Times New Roman"/>
          <w:color w:val="000000"/>
          <w:sz w:val="24"/>
          <w:szCs w:val="24"/>
        </w:rPr>
        <w:t xml:space="preserve">zation with Support Vector Machines: Learning with Many Relevant Features ». In </w:t>
      </w:r>
      <w:r>
        <w:rPr>
          <w:rFonts w:ascii="Times New Roman" w:eastAsia="Times New Roman" w:hAnsi="Times New Roman" w:cs="Times New Roman"/>
          <w:i/>
          <w:color w:val="000000"/>
          <w:sz w:val="24"/>
          <w:szCs w:val="24"/>
        </w:rPr>
        <w:t>Machine Learning: ECML-98</w:t>
      </w:r>
      <w:r>
        <w:rPr>
          <w:rFonts w:ascii="Times New Roman" w:eastAsia="Times New Roman" w:hAnsi="Times New Roman" w:cs="Times New Roman"/>
          <w:color w:val="000000"/>
          <w:sz w:val="24"/>
          <w:szCs w:val="24"/>
        </w:rPr>
        <w:t>, édité par Claire Nédellec et Céline Rouveirol, 1398:137‑42. Berlin, Heidelberg: Springer Berlin Heidelberg. https://doi.org/10.1007/BFb0026683.</w:t>
      </w:r>
    </w:p>
    <w:p w:rsidR="00984C25" w:rsidRDefault="00A54CD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Pedre</w:t>
      </w:r>
      <w:r>
        <w:rPr>
          <w:rFonts w:ascii="Times New Roman" w:eastAsia="Times New Roman" w:hAnsi="Times New Roman" w:cs="Times New Roman"/>
          <w:color w:val="000000"/>
          <w:sz w:val="24"/>
          <w:szCs w:val="24"/>
        </w:rPr>
        <w:t xml:space="preserve">gosa, Fabian, Gaël Varoquaux, Alexandre Gramfort, Vincent Michel, Bertrand Thirion, Olivier Grisel, Mathieu Blondel, et al. 2011. « Scikit-learn: Machine learning in Python ». </w:t>
      </w:r>
      <w:r>
        <w:rPr>
          <w:rFonts w:ascii="Times New Roman" w:eastAsia="Times New Roman" w:hAnsi="Times New Roman" w:cs="Times New Roman"/>
          <w:i/>
          <w:color w:val="000000"/>
          <w:sz w:val="24"/>
          <w:szCs w:val="24"/>
        </w:rPr>
        <w:t>Journal of machine learning research</w:t>
      </w:r>
      <w:r>
        <w:rPr>
          <w:rFonts w:ascii="Times New Roman" w:eastAsia="Times New Roman" w:hAnsi="Times New Roman" w:cs="Times New Roman"/>
          <w:color w:val="000000"/>
          <w:sz w:val="24"/>
          <w:szCs w:val="24"/>
        </w:rPr>
        <w:t xml:space="preserve"> 12 (Oct): 2825‑30.</w:t>
      </w:r>
    </w:p>
    <w:p w:rsidR="00984C25" w:rsidRDefault="00984C25">
      <w:pPr>
        <w:rPr>
          <w:rFonts w:ascii="Times New Roman" w:eastAsia="Times New Roman" w:hAnsi="Times New Roman" w:cs="Times New Roman"/>
          <w:sz w:val="24"/>
          <w:szCs w:val="24"/>
        </w:rPr>
      </w:pPr>
    </w:p>
    <w:sectPr w:rsidR="00984C2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25"/>
    <w:rsid w:val="00984C25"/>
    <w:rsid w:val="00A5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64B0A"/>
  <w15:docId w15:val="{22529CD3-D840-44FE-A5C9-6DF203C3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D2E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fasis">
    <w:name w:val="Emphasis"/>
    <w:basedOn w:val="Fuentedeprrafopredeter"/>
    <w:uiPriority w:val="20"/>
    <w:qFormat/>
    <w:rsid w:val="00381167"/>
    <w:rPr>
      <w:i/>
      <w:iCs/>
    </w:rPr>
  </w:style>
  <w:style w:type="character" w:styleId="Textoennegrita">
    <w:name w:val="Strong"/>
    <w:basedOn w:val="Fuentedeprrafopredeter"/>
    <w:uiPriority w:val="22"/>
    <w:qFormat/>
    <w:rsid w:val="00381167"/>
    <w:rPr>
      <w:b/>
      <w:bCs/>
    </w:rPr>
  </w:style>
  <w:style w:type="paragraph" w:styleId="Descripcin">
    <w:name w:val="caption"/>
    <w:basedOn w:val="Normal"/>
    <w:next w:val="Normal"/>
    <w:uiPriority w:val="35"/>
    <w:unhideWhenUsed/>
    <w:qFormat/>
    <w:rsid w:val="00E8098E"/>
    <w:pPr>
      <w:spacing w:after="200" w:line="240" w:lineRule="auto"/>
      <w:jc w:val="center"/>
    </w:pPr>
    <w:rPr>
      <w:rFonts w:ascii="Times New Roman" w:hAnsi="Times New Roman" w:cs="Times New Roman"/>
      <w:color w:val="000000" w:themeColor="text1"/>
    </w:rPr>
  </w:style>
  <w:style w:type="paragraph" w:styleId="Bibliografa">
    <w:name w:val="Bibliography"/>
    <w:basedOn w:val="Normal"/>
    <w:next w:val="Normal"/>
    <w:uiPriority w:val="37"/>
    <w:unhideWhenUsed/>
    <w:rsid w:val="00E8098E"/>
    <w:pPr>
      <w:spacing w:after="0" w:line="240" w:lineRule="auto"/>
      <w:ind w:left="720" w:hanging="7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S372RJhs+CnjGCdrUxnaB8Cg==">CgMxLjA4AHIhMUR3MmsyLWF4ZjM4UThtRV9PSzkydXpVOWpXamxJOEhz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4540</Characters>
  <Application>Microsoft Office Word</Application>
  <DocSecurity>0</DocSecurity>
  <Lines>302</Lines>
  <Paragraphs>280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VALENTIN</dc:creator>
  <cp:lastModifiedBy>Alex Fuster</cp:lastModifiedBy>
  <cp:revision>2</cp:revision>
  <dcterms:created xsi:type="dcterms:W3CDTF">2024-12-05T08:35:00Z</dcterms:created>
  <dcterms:modified xsi:type="dcterms:W3CDTF">2024-12-08T22:23:00Z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id="csgTrVIW"/&gt;&lt;style id="http://www.zotero.org/styles/chicago-author-date" locale="fr-FR" hasBibliography="1" bibliographyStyleHasBeenSet="1"/&gt;&lt;prefs&gt;&lt;pref name="fieldType" value="Field"/&gt;&lt;/prefs&gt;&lt;/</vt:lpwstr>
  </property>
  <property fmtid="{D5CDD505-2E9C-101B-9397-08002B2CF9AE}" pid="3" name="ZOTERO_PREF_2">
    <vt:lpwstr>data&gt;</vt:lpwstr>
  </property>
  <property fmtid="{D5CDD505-2E9C-101B-9397-08002B2CF9AE}" pid="4" name="GrammarlyDocumentId">
    <vt:lpwstr>cdbddae39e480b60bc785401a8d1969df1c243143dd53aa5042bbd3a382180ee</vt:lpwstr>
  </property>
</Properties>
</file>