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7664" w14:textId="7D6AA6E9" w:rsidR="001C6AC3" w:rsidRPr="001C6AC3" w:rsidRDefault="00D4692A" w:rsidP="001C6AC3">
      <w:pPr>
        <w:pStyle w:val="Normal1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color w:val="0DA5FC"/>
          <w:sz w:val="20"/>
          <w:szCs w:val="20"/>
        </w:rPr>
        <w:t xml:space="preserve">  </w:t>
      </w:r>
      <w:r w:rsidR="001C6AC3" w:rsidRPr="001C6AC3">
        <w:rPr>
          <w:rFonts w:ascii="Times New Roman" w:hAnsi="Times New Roman" w:cs="Times New Roman"/>
          <w:b/>
          <w:color w:val="0DA5FC"/>
          <w:sz w:val="20"/>
          <w:szCs w:val="20"/>
        </w:rPr>
        <w:t>Table</w:t>
      </w:r>
      <w:r w:rsidR="001C6AC3" w:rsidRPr="001C6AC3">
        <w:rPr>
          <w:rFonts w:ascii="Times New Roman" w:hAnsi="Times New Roman" w:cs="Times New Roman"/>
          <w:b/>
          <w:color w:val="0DA5FC"/>
          <w:spacing w:val="-4"/>
          <w:sz w:val="20"/>
          <w:szCs w:val="20"/>
        </w:rPr>
        <w:t xml:space="preserve"> </w:t>
      </w:r>
      <w:r w:rsidR="00BA58B5">
        <w:rPr>
          <w:rFonts w:ascii="Times New Roman" w:hAnsi="Times New Roman" w:cs="Times New Roman"/>
          <w:b/>
          <w:color w:val="0DA5FC"/>
          <w:spacing w:val="-4"/>
          <w:sz w:val="20"/>
          <w:szCs w:val="20"/>
        </w:rPr>
        <w:t>S</w:t>
      </w:r>
      <w:r w:rsidR="001C6AC3" w:rsidRPr="001C6AC3">
        <w:rPr>
          <w:rFonts w:ascii="Times New Roman" w:hAnsi="Times New Roman" w:cs="Times New Roman"/>
          <w:b/>
          <w:color w:val="0DA5FC"/>
          <w:sz w:val="20"/>
          <w:szCs w:val="20"/>
        </w:rPr>
        <w:t xml:space="preserve">1   </w:t>
      </w:r>
      <w:bookmarkStart w:id="0" w:name="_Hlk164501699"/>
      <w:r w:rsidR="001C6AC3" w:rsidRPr="001C6AC3">
        <w:rPr>
          <w:rFonts w:ascii="Times New Roman" w:hAnsi="Times New Roman" w:cs="Times New Roman"/>
          <w:b/>
          <w:bCs/>
          <w:sz w:val="20"/>
          <w:szCs w:val="20"/>
        </w:rPr>
        <w:t>An overview</w:t>
      </w:r>
      <w:r w:rsidR="001C6AC3" w:rsidRPr="001C6AC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1C6AC3" w:rsidRPr="001C6AC3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1C6AC3" w:rsidRPr="001C6AC3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1C6AC3" w:rsidRPr="001C6AC3">
        <w:rPr>
          <w:rFonts w:ascii="Times New Roman" w:hAnsi="Times New Roman" w:cs="Times New Roman"/>
          <w:b/>
          <w:bCs/>
          <w:sz w:val="20"/>
          <w:szCs w:val="20"/>
        </w:rPr>
        <w:t>article</w:t>
      </w:r>
      <w:r w:rsidR="001C6AC3" w:rsidRPr="001C6AC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1C6AC3" w:rsidRPr="001C6AC3">
        <w:rPr>
          <w:rFonts w:ascii="Times New Roman" w:hAnsi="Times New Roman" w:cs="Times New Roman"/>
          <w:b/>
          <w:bCs/>
          <w:sz w:val="20"/>
          <w:szCs w:val="20"/>
        </w:rPr>
        <w:t>selection</w:t>
      </w:r>
      <w:r w:rsidR="001C6AC3" w:rsidRPr="001C6AC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criteria utilized </w:t>
      </w:r>
      <w:r w:rsidR="001C6AC3" w:rsidRPr="001C6AC3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1C6AC3" w:rsidRPr="001C6AC3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1C6AC3" w:rsidRPr="001C6AC3">
        <w:rPr>
          <w:rFonts w:ascii="Times New Roman" w:hAnsi="Times New Roman" w:cs="Times New Roman"/>
          <w:b/>
          <w:bCs/>
          <w:sz w:val="20"/>
          <w:szCs w:val="20"/>
        </w:rPr>
        <w:t>this</w:t>
      </w:r>
      <w:r w:rsidR="001C6AC3" w:rsidRPr="001C6AC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1C6AC3" w:rsidRPr="001C6AC3">
        <w:rPr>
          <w:rFonts w:ascii="Times New Roman" w:hAnsi="Times New Roman" w:cs="Times New Roman"/>
          <w:b/>
          <w:bCs/>
          <w:sz w:val="20"/>
          <w:szCs w:val="20"/>
        </w:rPr>
        <w:t>review.</w:t>
      </w:r>
      <w:bookmarkEnd w:id="0"/>
    </w:p>
    <w:tbl>
      <w:tblPr>
        <w:tblW w:w="9238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1842"/>
        <w:gridCol w:w="7088"/>
      </w:tblGrid>
      <w:tr w:rsidR="001C6AC3" w:rsidRPr="001C6AC3" w14:paraId="207387CE" w14:textId="77777777" w:rsidTr="00F95455">
        <w:trPr>
          <w:trHeight w:val="270"/>
        </w:trPr>
        <w:tc>
          <w:tcPr>
            <w:tcW w:w="308" w:type="dxa"/>
            <w:tcBorders>
              <w:top w:val="single" w:sz="8" w:space="0" w:color="000000"/>
              <w:bottom w:val="single" w:sz="4" w:space="0" w:color="000000"/>
            </w:tcBorders>
          </w:tcPr>
          <w:p w14:paraId="491791C7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51" w:lineRule="exact"/>
              <w:ind w:left="28"/>
              <w:contextualSpacing w:val="0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  <w:bookmarkStart w:id="1" w:name="_Hlk164542584"/>
            <w:r w:rsidRPr="001C6AC3"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</w:tcBorders>
          </w:tcPr>
          <w:p w14:paraId="284059A9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51" w:lineRule="exact"/>
              <w:ind w:left="207"/>
              <w:contextualSpacing w:val="0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7088" w:type="dxa"/>
            <w:tcBorders>
              <w:top w:val="single" w:sz="8" w:space="0" w:color="000000"/>
              <w:bottom w:val="single" w:sz="4" w:space="0" w:color="000000"/>
            </w:tcBorders>
          </w:tcPr>
          <w:p w14:paraId="47BC5E1E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51" w:lineRule="exact"/>
              <w:ind w:left="321"/>
              <w:contextualSpacing w:val="0"/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b/>
                <w:sz w:val="20"/>
                <w:szCs w:val="20"/>
              </w:rPr>
              <w:t>Description</w:t>
            </w:r>
          </w:p>
        </w:tc>
      </w:tr>
      <w:tr w:rsidR="001C6AC3" w:rsidRPr="001C6AC3" w14:paraId="48BAF1CF" w14:textId="77777777" w:rsidTr="00F95455">
        <w:trPr>
          <w:trHeight w:val="539"/>
        </w:trPr>
        <w:tc>
          <w:tcPr>
            <w:tcW w:w="308" w:type="dxa"/>
            <w:tcBorders>
              <w:top w:val="single" w:sz="4" w:space="0" w:color="000000"/>
              <w:bottom w:val="single" w:sz="6" w:space="0" w:color="000000"/>
            </w:tcBorders>
          </w:tcPr>
          <w:p w14:paraId="0B2DBAB0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before="133" w:line="240" w:lineRule="auto"/>
              <w:ind w:left="28"/>
              <w:contextualSpacing w:val="0"/>
              <w:rPr>
                <w:rFonts w:ascii="Times New Roman" w:eastAsia="Palatino Linotype" w:hAnsi="Times New Roman" w:cs="Times New Roman"/>
                <w:bCs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6" w:space="0" w:color="000000"/>
            </w:tcBorders>
          </w:tcPr>
          <w:p w14:paraId="745FA509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before="133" w:line="240" w:lineRule="auto"/>
              <w:ind w:left="207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Journal</w:t>
            </w:r>
            <w:r w:rsidRPr="001C6AC3">
              <w:rPr>
                <w:rFonts w:ascii="Times New Roman" w:eastAsia="Palatino Linotype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Databases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6" w:space="0" w:color="000000"/>
            </w:tcBorders>
          </w:tcPr>
          <w:p w14:paraId="144B45D4" w14:textId="77777777" w:rsidR="001C6AC3" w:rsidRPr="001C6AC3" w:rsidRDefault="001C6AC3" w:rsidP="001C6AC3">
            <w:pPr>
              <w:widowControl w:val="0"/>
              <w:numPr>
                <w:ilvl w:val="0"/>
                <w:numId w:val="3"/>
              </w:numPr>
              <w:tabs>
                <w:tab w:val="left" w:pos="657"/>
              </w:tabs>
              <w:autoSpaceDE w:val="0"/>
              <w:autoSpaceDN w:val="0"/>
              <w:spacing w:line="268" w:lineRule="exact"/>
              <w:ind w:hanging="513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Google</w:t>
            </w:r>
            <w:r w:rsidRPr="001C6AC3">
              <w:rPr>
                <w:rFonts w:ascii="Times New Roman" w:eastAsia="Palatino Linotype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Scholar</w:t>
            </w:r>
          </w:p>
          <w:p w14:paraId="26C29DB9" w14:textId="77777777" w:rsidR="001C6AC3" w:rsidRPr="001C6AC3" w:rsidRDefault="001C6AC3" w:rsidP="001C6AC3">
            <w:pPr>
              <w:widowControl w:val="0"/>
              <w:numPr>
                <w:ilvl w:val="0"/>
                <w:numId w:val="3"/>
              </w:numPr>
              <w:tabs>
                <w:tab w:val="left" w:pos="657"/>
              </w:tabs>
              <w:autoSpaceDE w:val="0"/>
              <w:autoSpaceDN w:val="0"/>
              <w:spacing w:line="268" w:lineRule="exact"/>
              <w:ind w:hanging="513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Scopus</w:t>
            </w:r>
          </w:p>
          <w:p w14:paraId="13299588" w14:textId="77777777" w:rsidR="001C6AC3" w:rsidRPr="001C6AC3" w:rsidRDefault="001C6AC3" w:rsidP="001C6AC3">
            <w:pPr>
              <w:widowControl w:val="0"/>
              <w:numPr>
                <w:ilvl w:val="0"/>
                <w:numId w:val="3"/>
              </w:numPr>
              <w:tabs>
                <w:tab w:val="left" w:pos="657"/>
              </w:tabs>
              <w:autoSpaceDE w:val="0"/>
              <w:autoSpaceDN w:val="0"/>
              <w:spacing w:line="252" w:lineRule="exact"/>
              <w:ind w:hanging="513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PubMed</w:t>
            </w:r>
          </w:p>
          <w:p w14:paraId="3D5A3548" w14:textId="77777777" w:rsidR="001C6AC3" w:rsidRPr="001C6AC3" w:rsidRDefault="001C6AC3" w:rsidP="001C6AC3">
            <w:pPr>
              <w:widowControl w:val="0"/>
              <w:numPr>
                <w:ilvl w:val="0"/>
                <w:numId w:val="3"/>
              </w:numPr>
              <w:tabs>
                <w:tab w:val="left" w:pos="657"/>
              </w:tabs>
              <w:autoSpaceDE w:val="0"/>
              <w:autoSpaceDN w:val="0"/>
              <w:spacing w:line="252" w:lineRule="exact"/>
              <w:ind w:hanging="513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Web of Science</w:t>
            </w:r>
          </w:p>
        </w:tc>
      </w:tr>
      <w:tr w:rsidR="001C6AC3" w:rsidRPr="001C6AC3" w14:paraId="2BE1EFF7" w14:textId="77777777" w:rsidTr="00F95455">
        <w:trPr>
          <w:trHeight w:val="2652"/>
        </w:trPr>
        <w:tc>
          <w:tcPr>
            <w:tcW w:w="308" w:type="dxa"/>
            <w:tcBorders>
              <w:top w:val="single" w:sz="6" w:space="0" w:color="000000"/>
              <w:bottom w:val="single" w:sz="4" w:space="0" w:color="7E7E7E"/>
            </w:tcBorders>
          </w:tcPr>
          <w:p w14:paraId="46DB6632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69EC5764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2AE17F41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27DBB7FB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332DEA15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before="11"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0379EF90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ind w:left="28"/>
              <w:contextualSpacing w:val="0"/>
              <w:rPr>
                <w:rFonts w:ascii="Times New Roman" w:eastAsia="Palatino Linotype" w:hAnsi="Times New Roman" w:cs="Times New Roman"/>
                <w:bCs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4" w:space="0" w:color="7E7E7E"/>
            </w:tcBorders>
          </w:tcPr>
          <w:p w14:paraId="77E8292C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2080703A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7A5E22A1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08637839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6B07CE63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before="11"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2585A833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ind w:left="207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Inclusion</w:t>
            </w:r>
            <w:r w:rsidRPr="001C6AC3">
              <w:rPr>
                <w:rFonts w:ascii="Times New Roman" w:eastAsia="Palatino Linotype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4" w:space="0" w:color="7E7E7E"/>
            </w:tcBorders>
          </w:tcPr>
          <w:p w14:paraId="1392664D" w14:textId="77777777" w:rsidR="001C6AC3" w:rsidRPr="001C6AC3" w:rsidRDefault="001C6AC3" w:rsidP="001C6AC3">
            <w:pPr>
              <w:widowControl w:val="0"/>
              <w:numPr>
                <w:ilvl w:val="0"/>
                <w:numId w:val="2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line="240" w:lineRule="auto"/>
              <w:ind w:left="681" w:right="295"/>
              <w:contextualSpacing w:val="0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Articles</w:t>
            </w:r>
            <w:r w:rsidRPr="001C6AC3">
              <w:rPr>
                <w:rFonts w:ascii="Times New Roman" w:eastAsia="Palatino Linotype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contain</w:t>
            </w:r>
            <w:r w:rsidRPr="001C6AC3">
              <w:rPr>
                <w:rFonts w:ascii="Times New Roman" w:eastAsia="Palatino Linotype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the</w:t>
            </w:r>
            <w:r w:rsidRPr="001C6AC3">
              <w:rPr>
                <w:rFonts w:ascii="Times New Roman" w:eastAsia="Palatino Linotype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keywords</w:t>
            </w:r>
            <w:r w:rsidRPr="001C6AC3">
              <w:rPr>
                <w:rFonts w:ascii="Times New Roman" w:eastAsia="Palatino Linotype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“colony-forming unit’’, “hematopoietic stem and progenitor cells”, “hematopoietic lineages” and “methylcellulose”.</w:t>
            </w:r>
          </w:p>
          <w:p w14:paraId="726B4D2B" w14:textId="77777777" w:rsidR="001C6AC3" w:rsidRPr="001C6AC3" w:rsidRDefault="001C6AC3" w:rsidP="001C6AC3">
            <w:pPr>
              <w:widowControl w:val="0"/>
              <w:numPr>
                <w:ilvl w:val="0"/>
                <w:numId w:val="2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line="240" w:lineRule="auto"/>
              <w:ind w:left="681" w:right="295"/>
              <w:contextualSpacing w:val="0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Articles</w:t>
            </w:r>
            <w:r w:rsidRPr="001C6AC3">
              <w:rPr>
                <w:rFonts w:ascii="Times New Roman" w:eastAsia="Palatino Linotype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that</w:t>
            </w:r>
            <w:r w:rsidRPr="001C6AC3">
              <w:rPr>
                <w:rFonts w:ascii="Times New Roman" w:eastAsia="Palatino Linotype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are</w:t>
            </w:r>
            <w:r w:rsidRPr="001C6AC3">
              <w:rPr>
                <w:rFonts w:ascii="Times New Roman" w:eastAsia="Palatino Linotype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linked</w:t>
            </w:r>
            <w:r w:rsidRPr="001C6AC3">
              <w:rPr>
                <w:rFonts w:ascii="Times New Roman" w:eastAsia="Palatino Linotype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directly to the utilization and evolution of CFUs assay in analysis of HSPCs along with its role in clinical and basic sciences.</w:t>
            </w:r>
          </w:p>
          <w:p w14:paraId="197C697A" w14:textId="77777777" w:rsidR="001C6AC3" w:rsidRPr="001C6AC3" w:rsidRDefault="001C6AC3" w:rsidP="001C6AC3">
            <w:pPr>
              <w:widowControl w:val="0"/>
              <w:numPr>
                <w:ilvl w:val="0"/>
                <w:numId w:val="2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line="240" w:lineRule="auto"/>
              <w:ind w:left="681" w:right="264"/>
              <w:contextualSpacing w:val="0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The searches were not narrowed down based on specific criteria such as publishing date, authors, author affiliations, journals, or the impact factors of the journals.</w:t>
            </w:r>
          </w:p>
          <w:p w14:paraId="54E734BA" w14:textId="66049708" w:rsidR="001C6AC3" w:rsidRPr="001C6AC3" w:rsidRDefault="001C6AC3" w:rsidP="001C6AC3">
            <w:pPr>
              <w:widowControl w:val="0"/>
              <w:numPr>
                <w:ilvl w:val="0"/>
                <w:numId w:val="2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line="240" w:lineRule="auto"/>
              <w:ind w:left="681" w:right="264"/>
              <w:contextualSpacing w:val="0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The quantitative studies that offered measurable data from experimental, epidemiological and clinical research, uncovering observable trends in the use of CFU</w:t>
            </w:r>
            <w:r w:rsidR="00081899">
              <w:rPr>
                <w:rFonts w:ascii="Times New Roman" w:eastAsia="Palatino Linotype" w:hAnsi="Times New Roman" w:cs="Times New Roman"/>
                <w:sz w:val="20"/>
                <w:szCs w:val="20"/>
              </w:rPr>
              <w:t>s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 assay within stem cell research.</w:t>
            </w:r>
          </w:p>
          <w:p w14:paraId="44DEA161" w14:textId="77777777" w:rsidR="001C6AC3" w:rsidRPr="001C6AC3" w:rsidRDefault="001C6AC3" w:rsidP="001C6AC3">
            <w:pPr>
              <w:widowControl w:val="0"/>
              <w:numPr>
                <w:ilvl w:val="0"/>
                <w:numId w:val="2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line="240" w:lineRule="auto"/>
              <w:ind w:left="681" w:right="264"/>
              <w:contextualSpacing w:val="0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The qualitative studies that offered perspectives on the issues and theories that underpin the use of the CFUs assay.</w:t>
            </w:r>
          </w:p>
        </w:tc>
      </w:tr>
      <w:tr w:rsidR="001C6AC3" w:rsidRPr="001C6AC3" w14:paraId="3E96A541" w14:textId="77777777" w:rsidTr="00F95455">
        <w:trPr>
          <w:trHeight w:val="270"/>
        </w:trPr>
        <w:tc>
          <w:tcPr>
            <w:tcW w:w="308" w:type="dxa"/>
            <w:tcBorders>
              <w:top w:val="single" w:sz="4" w:space="0" w:color="7E7E7E"/>
              <w:bottom w:val="single" w:sz="4" w:space="0" w:color="7E7E7E"/>
            </w:tcBorders>
          </w:tcPr>
          <w:p w14:paraId="15BF9586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51" w:lineRule="exact"/>
              <w:ind w:left="28"/>
              <w:contextualSpacing w:val="0"/>
              <w:rPr>
                <w:rFonts w:ascii="Times New Roman" w:eastAsia="Palatino Linotype" w:hAnsi="Times New Roman" w:cs="Times New Roman"/>
                <w:bCs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7E7E7E"/>
              <w:bottom w:val="single" w:sz="4" w:space="0" w:color="7E7E7E"/>
            </w:tcBorders>
          </w:tcPr>
          <w:p w14:paraId="71D7F165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51" w:lineRule="exact"/>
              <w:ind w:left="207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Exclusion</w:t>
            </w:r>
            <w:r w:rsidRPr="001C6AC3">
              <w:rPr>
                <w:rFonts w:ascii="Times New Roman" w:eastAsia="Palatino Linotype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7088" w:type="dxa"/>
            <w:tcBorders>
              <w:top w:val="single" w:sz="4" w:space="0" w:color="7E7E7E"/>
              <w:bottom w:val="single" w:sz="4" w:space="0" w:color="7E7E7E"/>
            </w:tcBorders>
          </w:tcPr>
          <w:p w14:paraId="0454A6FB" w14:textId="77777777" w:rsidR="001C6AC3" w:rsidRPr="001C6AC3" w:rsidRDefault="001C6AC3" w:rsidP="001C6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51" w:lineRule="exact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Articles published in languages other than English, incomplete articles, those with unavailable full texts and unpublished results </w:t>
            </w:r>
          </w:p>
        </w:tc>
      </w:tr>
      <w:tr w:rsidR="001C6AC3" w:rsidRPr="001C6AC3" w14:paraId="21D55DF2" w14:textId="77777777" w:rsidTr="00F95455">
        <w:trPr>
          <w:trHeight w:val="984"/>
        </w:trPr>
        <w:tc>
          <w:tcPr>
            <w:tcW w:w="308" w:type="dxa"/>
            <w:tcBorders>
              <w:top w:val="single" w:sz="4" w:space="0" w:color="7E7E7E"/>
              <w:bottom w:val="single" w:sz="8" w:space="0" w:color="000000"/>
            </w:tcBorders>
          </w:tcPr>
          <w:p w14:paraId="344E7FB0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42854AF2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before="11"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0E98EEBF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before="1" w:line="240" w:lineRule="auto"/>
              <w:ind w:left="28"/>
              <w:contextualSpacing w:val="0"/>
              <w:rPr>
                <w:rFonts w:ascii="Times New Roman" w:eastAsia="Palatino Linotype" w:hAnsi="Times New Roman" w:cs="Times New Roman"/>
                <w:bCs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7E7E7E"/>
              <w:bottom w:val="single" w:sz="8" w:space="0" w:color="000000"/>
            </w:tcBorders>
          </w:tcPr>
          <w:p w14:paraId="1C0BDE25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0E55F33B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before="11" w:line="240" w:lineRule="auto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14:paraId="1260E458" w14:textId="77777777" w:rsidR="001C6AC3" w:rsidRPr="001C6AC3" w:rsidRDefault="001C6AC3" w:rsidP="001C6AC3">
            <w:pPr>
              <w:widowControl w:val="0"/>
              <w:autoSpaceDE w:val="0"/>
              <w:autoSpaceDN w:val="0"/>
              <w:spacing w:before="1" w:line="240" w:lineRule="auto"/>
              <w:ind w:left="207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Types</w:t>
            </w:r>
            <w:r w:rsidRPr="001C6AC3">
              <w:rPr>
                <w:rFonts w:ascii="Times New Roman" w:eastAsia="Palatino Linotype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of</w:t>
            </w:r>
            <w:r w:rsidRPr="001C6AC3">
              <w:rPr>
                <w:rFonts w:ascii="Times New Roman" w:eastAsia="Palatino Linotype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articles</w:t>
            </w:r>
          </w:p>
        </w:tc>
        <w:tc>
          <w:tcPr>
            <w:tcW w:w="7088" w:type="dxa"/>
            <w:tcBorders>
              <w:top w:val="single" w:sz="4" w:space="0" w:color="7E7E7E"/>
              <w:bottom w:val="single" w:sz="8" w:space="0" w:color="000000"/>
            </w:tcBorders>
          </w:tcPr>
          <w:p w14:paraId="2A24C981" w14:textId="510E1827" w:rsidR="001C6AC3" w:rsidRPr="001C6AC3" w:rsidRDefault="006F4AED" w:rsidP="001C6AC3">
            <w:pPr>
              <w:widowControl w:val="0"/>
              <w:numPr>
                <w:ilvl w:val="0"/>
                <w:numId w:val="1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line="268" w:lineRule="exact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65</w:t>
            </w:r>
            <w:r w:rsidR="001C6AC3" w:rsidRPr="001C6AC3">
              <w:rPr>
                <w:rFonts w:ascii="Times New Roman" w:eastAsia="Palatino Linotype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C6AC3"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original</w:t>
            </w:r>
            <w:r w:rsidR="001C6AC3" w:rsidRPr="001C6AC3">
              <w:rPr>
                <w:rFonts w:ascii="Times New Roman" w:eastAsia="Palatino Linotype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C6AC3"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research</w:t>
            </w:r>
            <w:r w:rsidR="001C6AC3" w:rsidRPr="001C6AC3">
              <w:rPr>
                <w:rFonts w:ascii="Times New Roman" w:eastAsia="Palatino Linotype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C6AC3"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articles</w:t>
            </w:r>
          </w:p>
          <w:p w14:paraId="605322EB" w14:textId="2F904705" w:rsidR="001C6AC3" w:rsidRPr="001C6AC3" w:rsidRDefault="006F4AED" w:rsidP="001C6AC3">
            <w:pPr>
              <w:widowControl w:val="0"/>
              <w:numPr>
                <w:ilvl w:val="0"/>
                <w:numId w:val="1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line="269" w:lineRule="exact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36</w:t>
            </w:r>
            <w:r w:rsidR="001C6AC3" w:rsidRPr="001C6AC3">
              <w:rPr>
                <w:rFonts w:ascii="Times New Roman" w:eastAsia="Palatino Linotype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C6AC3"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review</w:t>
            </w:r>
            <w:r w:rsidR="001C6AC3" w:rsidRPr="001C6AC3">
              <w:rPr>
                <w:rFonts w:ascii="Times New Roman" w:eastAsia="Palatino Linotype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C6AC3"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articles</w:t>
            </w:r>
          </w:p>
          <w:p w14:paraId="706F6F07" w14:textId="6FD85158" w:rsidR="001C6AC3" w:rsidRPr="001C6AC3" w:rsidRDefault="00081899" w:rsidP="001C6AC3">
            <w:pPr>
              <w:widowControl w:val="0"/>
              <w:numPr>
                <w:ilvl w:val="0"/>
                <w:numId w:val="1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before="1" w:line="269" w:lineRule="exact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3</w:t>
            </w:r>
            <w:r w:rsidR="001C6AC3" w:rsidRPr="001C6AC3">
              <w:rPr>
                <w:rFonts w:ascii="Times New Roman" w:eastAsia="Palatino Linotype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C6AC3"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webpages</w:t>
            </w:r>
          </w:p>
          <w:p w14:paraId="7E0361B1" w14:textId="059D5D4B" w:rsidR="001C6AC3" w:rsidRPr="001C6AC3" w:rsidRDefault="00B727CE" w:rsidP="001C6AC3">
            <w:pPr>
              <w:widowControl w:val="0"/>
              <w:numPr>
                <w:ilvl w:val="0"/>
                <w:numId w:val="1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before="1" w:line="269" w:lineRule="exact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4</w:t>
            </w:r>
            <w:r w:rsidR="001C6AC3"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 book</w:t>
            </w:r>
            <w:r w:rsidR="00081899">
              <w:rPr>
                <w:rFonts w:ascii="Times New Roman" w:eastAsia="Palatino Linotype" w:hAnsi="Times New Roman" w:cs="Times New Roman"/>
                <w:sz w:val="20"/>
                <w:szCs w:val="20"/>
              </w:rPr>
              <w:t>s</w:t>
            </w:r>
          </w:p>
          <w:p w14:paraId="62C7B0C5" w14:textId="5492EE31" w:rsidR="001C6AC3" w:rsidRPr="001C6AC3" w:rsidRDefault="00081899" w:rsidP="001C6AC3">
            <w:pPr>
              <w:widowControl w:val="0"/>
              <w:numPr>
                <w:ilvl w:val="0"/>
                <w:numId w:val="1"/>
              </w:numPr>
              <w:tabs>
                <w:tab w:val="left" w:pos="681"/>
                <w:tab w:val="left" w:pos="682"/>
              </w:tabs>
              <w:autoSpaceDE w:val="0"/>
              <w:autoSpaceDN w:val="0"/>
              <w:spacing w:line="251" w:lineRule="exact"/>
              <w:contextualSpacing w:val="0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 xml:space="preserve">2 </w:t>
            </w:r>
            <w:r w:rsidR="001C6AC3"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thes</w:t>
            </w: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e</w:t>
            </w:r>
            <w:r w:rsidR="001C6AC3" w:rsidRPr="001C6AC3">
              <w:rPr>
                <w:rFonts w:ascii="Times New Roman" w:eastAsia="Palatino Linotype" w:hAnsi="Times New Roman" w:cs="Times New Roman"/>
                <w:sz w:val="20"/>
                <w:szCs w:val="20"/>
              </w:rPr>
              <w:t>s</w:t>
            </w:r>
          </w:p>
        </w:tc>
      </w:tr>
      <w:bookmarkEnd w:id="1"/>
    </w:tbl>
    <w:p w14:paraId="112A2166" w14:textId="1181C15E" w:rsidR="00DC4599" w:rsidRDefault="00DC4599" w:rsidP="001C6AC3">
      <w:pPr>
        <w:pStyle w:val="Normal1"/>
        <w:contextualSpacing w:val="0"/>
        <w:jc w:val="both"/>
      </w:pPr>
    </w:p>
    <w:p w14:paraId="61A917A5" w14:textId="77777777" w:rsidR="00D4692A" w:rsidRDefault="00D4692A"/>
    <w:p w14:paraId="3D3B0876" w14:textId="77777777" w:rsidR="00D4692A" w:rsidRDefault="00D4692A"/>
    <w:p w14:paraId="1B497D1B" w14:textId="77777777" w:rsidR="00D4692A" w:rsidRDefault="00D4692A"/>
    <w:p w14:paraId="595F1C76" w14:textId="77777777" w:rsidR="00D4692A" w:rsidRDefault="00D4692A"/>
    <w:p w14:paraId="45C54A0C" w14:textId="77777777" w:rsidR="00D4692A" w:rsidRDefault="00D4692A"/>
    <w:p w14:paraId="3EE7BCFB" w14:textId="77777777" w:rsidR="00D4692A" w:rsidRDefault="00D4692A"/>
    <w:p w14:paraId="353C2C57" w14:textId="77777777" w:rsidR="00D4692A" w:rsidRDefault="00D4692A"/>
    <w:p w14:paraId="54F54C7C" w14:textId="77777777" w:rsidR="00D4692A" w:rsidRDefault="00D4692A"/>
    <w:p w14:paraId="24DE52E5" w14:textId="77777777" w:rsidR="00D4692A" w:rsidRDefault="00D4692A"/>
    <w:p w14:paraId="3936046E" w14:textId="77777777" w:rsidR="00D4692A" w:rsidRDefault="00D4692A"/>
    <w:p w14:paraId="18EE109A" w14:textId="77777777" w:rsidR="00D4692A" w:rsidRDefault="00D4692A"/>
    <w:p w14:paraId="0C1313E4" w14:textId="77777777" w:rsidR="00D4692A" w:rsidRDefault="00D4692A"/>
    <w:p w14:paraId="2EF6FD48" w14:textId="77777777" w:rsidR="00D4692A" w:rsidRDefault="00D4692A"/>
    <w:p w14:paraId="705AA830" w14:textId="77777777" w:rsidR="00D4692A" w:rsidRDefault="00D4692A"/>
    <w:p w14:paraId="696DCE92" w14:textId="77777777" w:rsidR="00D4692A" w:rsidRDefault="00D4692A"/>
    <w:p w14:paraId="2BF953C7" w14:textId="77777777" w:rsidR="00D4692A" w:rsidRDefault="00D4692A"/>
    <w:p w14:paraId="53940300" w14:textId="77777777" w:rsidR="00D4692A" w:rsidRDefault="00D4692A"/>
    <w:p w14:paraId="79055F14" w14:textId="77777777" w:rsidR="00D4692A" w:rsidRDefault="00D4692A"/>
    <w:p w14:paraId="29A7EF6F" w14:textId="77777777" w:rsidR="00D4692A" w:rsidRDefault="00D4692A"/>
    <w:p w14:paraId="5373D2FA" w14:textId="77777777" w:rsidR="00D4692A" w:rsidRDefault="00D4692A"/>
    <w:p w14:paraId="2AD9B079" w14:textId="77777777" w:rsidR="00D4692A" w:rsidRDefault="00D4692A"/>
    <w:p w14:paraId="37B8433E" w14:textId="77777777" w:rsidR="00D4692A" w:rsidRDefault="00D4692A"/>
    <w:p w14:paraId="015C7391" w14:textId="77777777" w:rsidR="00D4692A" w:rsidRDefault="00D4692A"/>
    <w:p w14:paraId="2FE7C78D" w14:textId="77777777" w:rsidR="00D4692A" w:rsidRDefault="00D4692A"/>
    <w:sectPr w:rsidR="00D46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1098"/>
    <w:multiLevelType w:val="hybridMultilevel"/>
    <w:tmpl w:val="9A68F4EC"/>
    <w:lvl w:ilvl="0" w:tplc="8F0E998C">
      <w:start w:val="1"/>
      <w:numFmt w:val="decimal"/>
      <w:lvlText w:val="%1."/>
      <w:lvlJc w:val="left"/>
      <w:pPr>
        <w:ind w:left="682" w:hanging="361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n-US" w:eastAsia="en-US" w:bidi="ar-SA"/>
      </w:rPr>
    </w:lvl>
    <w:lvl w:ilvl="1" w:tplc="09F2F8D8">
      <w:numFmt w:val="bullet"/>
      <w:lvlText w:val="•"/>
      <w:lvlJc w:val="left"/>
      <w:pPr>
        <w:ind w:left="1401" w:hanging="361"/>
      </w:pPr>
      <w:rPr>
        <w:rFonts w:hint="default"/>
        <w:lang w:val="en-US" w:eastAsia="en-US" w:bidi="ar-SA"/>
      </w:rPr>
    </w:lvl>
    <w:lvl w:ilvl="2" w:tplc="FF169380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ar-SA"/>
      </w:rPr>
    </w:lvl>
    <w:lvl w:ilvl="3" w:tplc="2EBC47C0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4" w:tplc="0B5C4690">
      <w:numFmt w:val="bullet"/>
      <w:lvlText w:val="•"/>
      <w:lvlJc w:val="left"/>
      <w:pPr>
        <w:ind w:left="3565" w:hanging="361"/>
      </w:pPr>
      <w:rPr>
        <w:rFonts w:hint="default"/>
        <w:lang w:val="en-US" w:eastAsia="en-US" w:bidi="ar-SA"/>
      </w:rPr>
    </w:lvl>
    <w:lvl w:ilvl="5" w:tplc="844E4422">
      <w:numFmt w:val="bullet"/>
      <w:lvlText w:val="•"/>
      <w:lvlJc w:val="left"/>
      <w:pPr>
        <w:ind w:left="4287" w:hanging="361"/>
      </w:pPr>
      <w:rPr>
        <w:rFonts w:hint="default"/>
        <w:lang w:val="en-US" w:eastAsia="en-US" w:bidi="ar-SA"/>
      </w:rPr>
    </w:lvl>
    <w:lvl w:ilvl="6" w:tplc="48C63D12"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7" w:tplc="3A5C6950"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8" w:tplc="B81485DE">
      <w:numFmt w:val="bullet"/>
      <w:lvlText w:val="•"/>
      <w:lvlJc w:val="left"/>
      <w:pPr>
        <w:ind w:left="645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7D0042C"/>
    <w:multiLevelType w:val="hybridMultilevel"/>
    <w:tmpl w:val="F070821E"/>
    <w:lvl w:ilvl="0" w:tplc="B8285B4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01" w:hanging="360"/>
      </w:pPr>
    </w:lvl>
    <w:lvl w:ilvl="2" w:tplc="4409001B" w:tentative="1">
      <w:start w:val="1"/>
      <w:numFmt w:val="lowerRoman"/>
      <w:lvlText w:val="%3."/>
      <w:lvlJc w:val="right"/>
      <w:pPr>
        <w:ind w:left="2121" w:hanging="180"/>
      </w:pPr>
    </w:lvl>
    <w:lvl w:ilvl="3" w:tplc="4409000F" w:tentative="1">
      <w:start w:val="1"/>
      <w:numFmt w:val="decimal"/>
      <w:lvlText w:val="%4."/>
      <w:lvlJc w:val="left"/>
      <w:pPr>
        <w:ind w:left="2841" w:hanging="360"/>
      </w:pPr>
    </w:lvl>
    <w:lvl w:ilvl="4" w:tplc="44090019" w:tentative="1">
      <w:start w:val="1"/>
      <w:numFmt w:val="lowerLetter"/>
      <w:lvlText w:val="%5."/>
      <w:lvlJc w:val="left"/>
      <w:pPr>
        <w:ind w:left="3561" w:hanging="360"/>
      </w:pPr>
    </w:lvl>
    <w:lvl w:ilvl="5" w:tplc="4409001B" w:tentative="1">
      <w:start w:val="1"/>
      <w:numFmt w:val="lowerRoman"/>
      <w:lvlText w:val="%6."/>
      <w:lvlJc w:val="right"/>
      <w:pPr>
        <w:ind w:left="4281" w:hanging="180"/>
      </w:pPr>
    </w:lvl>
    <w:lvl w:ilvl="6" w:tplc="4409000F" w:tentative="1">
      <w:start w:val="1"/>
      <w:numFmt w:val="decimal"/>
      <w:lvlText w:val="%7."/>
      <w:lvlJc w:val="left"/>
      <w:pPr>
        <w:ind w:left="5001" w:hanging="360"/>
      </w:pPr>
    </w:lvl>
    <w:lvl w:ilvl="7" w:tplc="44090019" w:tentative="1">
      <w:start w:val="1"/>
      <w:numFmt w:val="lowerLetter"/>
      <w:lvlText w:val="%8."/>
      <w:lvlJc w:val="left"/>
      <w:pPr>
        <w:ind w:left="5721" w:hanging="360"/>
      </w:pPr>
    </w:lvl>
    <w:lvl w:ilvl="8" w:tplc="4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35024285"/>
    <w:multiLevelType w:val="hybridMultilevel"/>
    <w:tmpl w:val="58BA4DAC"/>
    <w:lvl w:ilvl="0" w:tplc="109CA252">
      <w:start w:val="1"/>
      <w:numFmt w:val="decimal"/>
      <w:lvlText w:val="%1."/>
      <w:lvlJc w:val="left"/>
      <w:pPr>
        <w:ind w:left="833" w:hanging="512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n-US" w:eastAsia="en-US" w:bidi="ar-SA"/>
      </w:rPr>
    </w:lvl>
    <w:lvl w:ilvl="1" w:tplc="BE08F152">
      <w:numFmt w:val="bullet"/>
      <w:lvlText w:val="•"/>
      <w:lvlJc w:val="left"/>
      <w:pPr>
        <w:ind w:left="1545" w:hanging="512"/>
      </w:pPr>
      <w:rPr>
        <w:rFonts w:hint="default"/>
        <w:lang w:val="en-US" w:eastAsia="en-US" w:bidi="ar-SA"/>
      </w:rPr>
    </w:lvl>
    <w:lvl w:ilvl="2" w:tplc="9C9A61AE">
      <w:numFmt w:val="bullet"/>
      <w:lvlText w:val="•"/>
      <w:lvlJc w:val="left"/>
      <w:pPr>
        <w:ind w:left="2250" w:hanging="512"/>
      </w:pPr>
      <w:rPr>
        <w:rFonts w:hint="default"/>
        <w:lang w:val="en-US" w:eastAsia="en-US" w:bidi="ar-SA"/>
      </w:rPr>
    </w:lvl>
    <w:lvl w:ilvl="3" w:tplc="E6D06E96">
      <w:numFmt w:val="bullet"/>
      <w:lvlText w:val="•"/>
      <w:lvlJc w:val="left"/>
      <w:pPr>
        <w:ind w:left="2956" w:hanging="512"/>
      </w:pPr>
      <w:rPr>
        <w:rFonts w:hint="default"/>
        <w:lang w:val="en-US" w:eastAsia="en-US" w:bidi="ar-SA"/>
      </w:rPr>
    </w:lvl>
    <w:lvl w:ilvl="4" w:tplc="FDEE2024">
      <w:numFmt w:val="bullet"/>
      <w:lvlText w:val="•"/>
      <w:lvlJc w:val="left"/>
      <w:pPr>
        <w:ind w:left="3661" w:hanging="512"/>
      </w:pPr>
      <w:rPr>
        <w:rFonts w:hint="default"/>
        <w:lang w:val="en-US" w:eastAsia="en-US" w:bidi="ar-SA"/>
      </w:rPr>
    </w:lvl>
    <w:lvl w:ilvl="5" w:tplc="4F666FCA">
      <w:numFmt w:val="bullet"/>
      <w:lvlText w:val="•"/>
      <w:lvlJc w:val="left"/>
      <w:pPr>
        <w:ind w:left="4367" w:hanging="512"/>
      </w:pPr>
      <w:rPr>
        <w:rFonts w:hint="default"/>
        <w:lang w:val="en-US" w:eastAsia="en-US" w:bidi="ar-SA"/>
      </w:rPr>
    </w:lvl>
    <w:lvl w:ilvl="6" w:tplc="361648C4">
      <w:numFmt w:val="bullet"/>
      <w:lvlText w:val="•"/>
      <w:lvlJc w:val="left"/>
      <w:pPr>
        <w:ind w:left="5072" w:hanging="512"/>
      </w:pPr>
      <w:rPr>
        <w:rFonts w:hint="default"/>
        <w:lang w:val="en-US" w:eastAsia="en-US" w:bidi="ar-SA"/>
      </w:rPr>
    </w:lvl>
    <w:lvl w:ilvl="7" w:tplc="0BDC61E2">
      <w:numFmt w:val="bullet"/>
      <w:lvlText w:val="•"/>
      <w:lvlJc w:val="left"/>
      <w:pPr>
        <w:ind w:left="5777" w:hanging="512"/>
      </w:pPr>
      <w:rPr>
        <w:rFonts w:hint="default"/>
        <w:lang w:val="en-US" w:eastAsia="en-US" w:bidi="ar-SA"/>
      </w:rPr>
    </w:lvl>
    <w:lvl w:ilvl="8" w:tplc="A10CC13A">
      <w:numFmt w:val="bullet"/>
      <w:lvlText w:val="•"/>
      <w:lvlJc w:val="left"/>
      <w:pPr>
        <w:ind w:left="6483" w:hanging="512"/>
      </w:pPr>
      <w:rPr>
        <w:rFonts w:hint="default"/>
        <w:lang w:val="en-US" w:eastAsia="en-US" w:bidi="ar-SA"/>
      </w:rPr>
    </w:lvl>
  </w:abstractNum>
  <w:abstractNum w:abstractNumId="3" w15:restartNumberingAfterBreak="0">
    <w:nsid w:val="44EC62E2"/>
    <w:multiLevelType w:val="hybridMultilevel"/>
    <w:tmpl w:val="A7A29C82"/>
    <w:lvl w:ilvl="0" w:tplc="B2D07A2E">
      <w:start w:val="1"/>
      <w:numFmt w:val="decimal"/>
      <w:lvlText w:val="%1."/>
      <w:lvlJc w:val="left"/>
      <w:pPr>
        <w:ind w:left="682" w:hanging="361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n-US" w:eastAsia="en-US" w:bidi="ar-SA"/>
      </w:rPr>
    </w:lvl>
    <w:lvl w:ilvl="1" w:tplc="CF766B80">
      <w:numFmt w:val="bullet"/>
      <w:lvlText w:val="•"/>
      <w:lvlJc w:val="left"/>
      <w:pPr>
        <w:ind w:left="1401" w:hanging="361"/>
      </w:pPr>
      <w:rPr>
        <w:rFonts w:hint="default"/>
        <w:lang w:val="en-US" w:eastAsia="en-US" w:bidi="ar-SA"/>
      </w:rPr>
    </w:lvl>
    <w:lvl w:ilvl="2" w:tplc="AA760D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ar-SA"/>
      </w:rPr>
    </w:lvl>
    <w:lvl w:ilvl="3" w:tplc="093C806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4" w:tplc="6BBEF436">
      <w:numFmt w:val="bullet"/>
      <w:lvlText w:val="•"/>
      <w:lvlJc w:val="left"/>
      <w:pPr>
        <w:ind w:left="3565" w:hanging="361"/>
      </w:pPr>
      <w:rPr>
        <w:rFonts w:hint="default"/>
        <w:lang w:val="en-US" w:eastAsia="en-US" w:bidi="ar-SA"/>
      </w:rPr>
    </w:lvl>
    <w:lvl w:ilvl="5" w:tplc="54E89F0A">
      <w:numFmt w:val="bullet"/>
      <w:lvlText w:val="•"/>
      <w:lvlJc w:val="left"/>
      <w:pPr>
        <w:ind w:left="4287" w:hanging="361"/>
      </w:pPr>
      <w:rPr>
        <w:rFonts w:hint="default"/>
        <w:lang w:val="en-US" w:eastAsia="en-US" w:bidi="ar-SA"/>
      </w:rPr>
    </w:lvl>
    <w:lvl w:ilvl="6" w:tplc="E382B272"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7" w:tplc="51CA1B98">
      <w:numFmt w:val="bullet"/>
      <w:lvlText w:val="•"/>
      <w:lvlJc w:val="left"/>
      <w:pPr>
        <w:ind w:left="5729" w:hanging="361"/>
      </w:pPr>
      <w:rPr>
        <w:rFonts w:hint="default"/>
        <w:lang w:val="en-US" w:eastAsia="en-US" w:bidi="ar-SA"/>
      </w:rPr>
    </w:lvl>
    <w:lvl w:ilvl="8" w:tplc="DE26D10E">
      <w:numFmt w:val="bullet"/>
      <w:lvlText w:val="•"/>
      <w:lvlJc w:val="left"/>
      <w:pPr>
        <w:ind w:left="645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0445000"/>
    <w:multiLevelType w:val="hybridMultilevel"/>
    <w:tmpl w:val="BFE404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A6904"/>
    <w:multiLevelType w:val="hybridMultilevel"/>
    <w:tmpl w:val="F368A32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8799F"/>
    <w:multiLevelType w:val="hybridMultilevel"/>
    <w:tmpl w:val="9096368C"/>
    <w:lvl w:ilvl="0" w:tplc="3D0EC336">
      <w:start w:val="1"/>
      <w:numFmt w:val="upperLetter"/>
      <w:lvlText w:val="%1."/>
      <w:lvlJc w:val="left"/>
      <w:pPr>
        <w:ind w:left="-491" w:hanging="360"/>
      </w:pPr>
      <w:rPr>
        <w:rFonts w:hint="default"/>
        <w:w w:val="100"/>
      </w:rPr>
    </w:lvl>
    <w:lvl w:ilvl="1" w:tplc="44090019" w:tentative="1">
      <w:start w:val="1"/>
      <w:numFmt w:val="lowerLetter"/>
      <w:lvlText w:val="%2."/>
      <w:lvlJc w:val="left"/>
      <w:pPr>
        <w:ind w:left="229" w:hanging="360"/>
      </w:pPr>
    </w:lvl>
    <w:lvl w:ilvl="2" w:tplc="4409001B" w:tentative="1">
      <w:start w:val="1"/>
      <w:numFmt w:val="lowerRoman"/>
      <w:lvlText w:val="%3."/>
      <w:lvlJc w:val="right"/>
      <w:pPr>
        <w:ind w:left="949" w:hanging="180"/>
      </w:pPr>
    </w:lvl>
    <w:lvl w:ilvl="3" w:tplc="4409000F" w:tentative="1">
      <w:start w:val="1"/>
      <w:numFmt w:val="decimal"/>
      <w:lvlText w:val="%4."/>
      <w:lvlJc w:val="left"/>
      <w:pPr>
        <w:ind w:left="1669" w:hanging="360"/>
      </w:pPr>
    </w:lvl>
    <w:lvl w:ilvl="4" w:tplc="44090019" w:tentative="1">
      <w:start w:val="1"/>
      <w:numFmt w:val="lowerLetter"/>
      <w:lvlText w:val="%5."/>
      <w:lvlJc w:val="left"/>
      <w:pPr>
        <w:ind w:left="2389" w:hanging="360"/>
      </w:pPr>
    </w:lvl>
    <w:lvl w:ilvl="5" w:tplc="4409001B" w:tentative="1">
      <w:start w:val="1"/>
      <w:numFmt w:val="lowerRoman"/>
      <w:lvlText w:val="%6."/>
      <w:lvlJc w:val="right"/>
      <w:pPr>
        <w:ind w:left="3109" w:hanging="180"/>
      </w:pPr>
    </w:lvl>
    <w:lvl w:ilvl="6" w:tplc="4409000F" w:tentative="1">
      <w:start w:val="1"/>
      <w:numFmt w:val="decimal"/>
      <w:lvlText w:val="%7."/>
      <w:lvlJc w:val="left"/>
      <w:pPr>
        <w:ind w:left="3829" w:hanging="360"/>
      </w:pPr>
    </w:lvl>
    <w:lvl w:ilvl="7" w:tplc="44090019" w:tentative="1">
      <w:start w:val="1"/>
      <w:numFmt w:val="lowerLetter"/>
      <w:lvlText w:val="%8."/>
      <w:lvlJc w:val="left"/>
      <w:pPr>
        <w:ind w:left="4549" w:hanging="360"/>
      </w:pPr>
    </w:lvl>
    <w:lvl w:ilvl="8" w:tplc="4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40584868">
    <w:abstractNumId w:val="3"/>
  </w:num>
  <w:num w:numId="2" w16cid:durableId="1262641680">
    <w:abstractNumId w:val="0"/>
  </w:num>
  <w:num w:numId="3" w16cid:durableId="2108228028">
    <w:abstractNumId w:val="2"/>
  </w:num>
  <w:num w:numId="4" w16cid:durableId="283660668">
    <w:abstractNumId w:val="5"/>
  </w:num>
  <w:num w:numId="5" w16cid:durableId="848174721">
    <w:abstractNumId w:val="6"/>
  </w:num>
  <w:num w:numId="6" w16cid:durableId="935405922">
    <w:abstractNumId w:val="4"/>
  </w:num>
  <w:num w:numId="7" w16cid:durableId="43039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2A"/>
    <w:rsid w:val="00081899"/>
    <w:rsid w:val="000E2FC8"/>
    <w:rsid w:val="001C6AC3"/>
    <w:rsid w:val="002574D4"/>
    <w:rsid w:val="00430FD7"/>
    <w:rsid w:val="005B763F"/>
    <w:rsid w:val="006F4AED"/>
    <w:rsid w:val="00B538F8"/>
    <w:rsid w:val="00B727CE"/>
    <w:rsid w:val="00BA58B5"/>
    <w:rsid w:val="00C61E90"/>
    <w:rsid w:val="00D4692A"/>
    <w:rsid w:val="00DB7D15"/>
    <w:rsid w:val="00DC4599"/>
    <w:rsid w:val="00E732B1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77EF"/>
  <w15:chartTrackingRefBased/>
  <w15:docId w15:val="{1F11620A-2428-49C0-A67E-9CF2DE8B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2A"/>
    <w:pPr>
      <w:spacing w:after="0" w:line="276" w:lineRule="auto"/>
      <w:contextualSpacing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92A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92A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46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92A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D4692A"/>
    <w:pPr>
      <w:spacing w:after="0" w:line="276" w:lineRule="auto"/>
      <w:contextualSpacing/>
    </w:pPr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4692A"/>
    <w:pPr>
      <w:widowControl w:val="0"/>
      <w:autoSpaceDE w:val="0"/>
      <w:autoSpaceDN w:val="0"/>
      <w:spacing w:line="240" w:lineRule="auto"/>
      <w:contextualSpacing w:val="0"/>
    </w:pPr>
    <w:rPr>
      <w:rFonts w:ascii="Palatino Linotype" w:eastAsia="Palatino Linotype" w:hAnsi="Palatino Linotype" w:cs="Palatino Linotype"/>
    </w:rPr>
  </w:style>
  <w:style w:type="table" w:customStyle="1" w:styleId="GridTable42">
    <w:name w:val="Grid Table 42"/>
    <w:basedOn w:val="TableNormal"/>
    <w:next w:val="GridTable4"/>
    <w:uiPriority w:val="49"/>
    <w:rsid w:val="00D469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D469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D4692A"/>
    <w:pPr>
      <w:spacing w:after="0" w:line="240" w:lineRule="auto"/>
    </w:pPr>
    <w:rPr>
      <w:rFonts w:ascii="Calibri" w:eastAsia="Calibri" w:hAnsi="Calibri" w:cs="Arial"/>
      <w:kern w:val="0"/>
      <w:lang w:val="en-MY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D469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Afizah Yusoff</dc:creator>
  <cp:keywords/>
  <dc:description/>
  <cp:lastModifiedBy>Afizah Yusoff</cp:lastModifiedBy>
  <cp:revision>10</cp:revision>
  <dcterms:created xsi:type="dcterms:W3CDTF">2024-04-16T12:17:00Z</dcterms:created>
  <dcterms:modified xsi:type="dcterms:W3CDTF">2024-11-23T04:44:00Z</dcterms:modified>
</cp:coreProperties>
</file>