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25F3" w14:textId="684AB0FF" w:rsidR="00423623" w:rsidRDefault="00C01BAB" w:rsidP="0042362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lang w:val="en-US"/>
        </w:rPr>
        <w:t xml:space="preserve">Supplementary </w:t>
      </w:r>
      <w:r w:rsidR="00D03C02">
        <w:rPr>
          <w:rStyle w:val="normaltextrun"/>
          <w:rFonts w:ascii="Arial" w:hAnsi="Arial" w:cs="Arial"/>
          <w:b/>
          <w:bCs/>
          <w:sz w:val="22"/>
          <w:szCs w:val="22"/>
          <w:lang w:val="en-US"/>
        </w:rPr>
        <w:t xml:space="preserve">Article </w:t>
      </w:r>
      <w:r>
        <w:rPr>
          <w:rStyle w:val="normaltextrun"/>
          <w:rFonts w:ascii="Arial" w:hAnsi="Arial" w:cs="Arial"/>
          <w:b/>
          <w:bCs/>
          <w:sz w:val="22"/>
          <w:szCs w:val="22"/>
          <w:lang w:val="en-US"/>
        </w:rPr>
        <w:t xml:space="preserve">S1 - </w:t>
      </w:r>
      <w:r w:rsidR="00423623">
        <w:rPr>
          <w:rStyle w:val="normaltextrun"/>
          <w:rFonts w:ascii="Arial" w:hAnsi="Arial" w:cs="Arial"/>
          <w:b/>
          <w:bCs/>
          <w:sz w:val="22"/>
          <w:szCs w:val="22"/>
          <w:lang w:val="en-US"/>
        </w:rPr>
        <w:t>Genetic study methods</w:t>
      </w:r>
    </w:p>
    <w:p w14:paraId="32FDAA2E" w14:textId="77777777" w:rsidR="00423623" w:rsidRDefault="00423623" w:rsidP="0042362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8766474" w14:textId="1C44579C" w:rsidR="00423623" w:rsidRDefault="00423623" w:rsidP="00423623">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i/>
          <w:iCs/>
        </w:rPr>
        <w:t>Swab sample</w:t>
      </w:r>
      <w:r w:rsidR="001D676A">
        <w:rPr>
          <w:rStyle w:val="normaltextrun"/>
          <w:rFonts w:ascii="Times" w:hAnsi="Times" w:cs="Times"/>
          <w:i/>
          <w:iCs/>
        </w:rPr>
        <w:t xml:space="preserve"> collection</w:t>
      </w:r>
      <w:r>
        <w:rPr>
          <w:rStyle w:val="eop"/>
          <w:rFonts w:ascii="Times" w:hAnsi="Times" w:cs="Times"/>
        </w:rPr>
        <w:t> </w:t>
      </w:r>
    </w:p>
    <w:p w14:paraId="00F88365" w14:textId="77777777" w:rsidR="00423623" w:rsidRDefault="00423623" w:rsidP="00423623">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rPr>
        <w:t>The swab was first soaked in DNA stabilization buffer that was in pre-filled tubes (750ul per 2ml tube) and then used to swab the entire surface of the bolus making sure to target areas with glistening mucus first. The swab was re-soaked in the buffer during this process and twirled to release cells into the tube. Once the entire surface had been sampled the swab was placed in the tube, the handle snapped off and the screw-lid tightened.</w:t>
      </w:r>
      <w:r>
        <w:rPr>
          <w:rStyle w:val="eop"/>
          <w:rFonts w:ascii="Times" w:hAnsi="Times" w:cs="Times"/>
        </w:rPr>
        <w:t> </w:t>
      </w:r>
    </w:p>
    <w:p w14:paraId="58D57795" w14:textId="77777777" w:rsidR="00423623" w:rsidRDefault="00423623" w:rsidP="00423623">
      <w:pPr>
        <w:pStyle w:val="paragraph"/>
        <w:spacing w:before="0" w:beforeAutospacing="0" w:after="0" w:afterAutospacing="0"/>
        <w:textAlignment w:val="baseline"/>
        <w:rPr>
          <w:rFonts w:ascii="Segoe UI" w:hAnsi="Segoe UI" w:cs="Segoe UI"/>
          <w:sz w:val="18"/>
          <w:szCs w:val="18"/>
        </w:rPr>
      </w:pPr>
      <w:r>
        <w:rPr>
          <w:rStyle w:val="eop"/>
          <w:rFonts w:ascii="Times" w:hAnsi="Times" w:cs="Times"/>
        </w:rPr>
        <w:t> </w:t>
      </w:r>
    </w:p>
    <w:p w14:paraId="10596A52" w14:textId="7C8B1FA3" w:rsidR="00423623" w:rsidRDefault="00423623" w:rsidP="00423623">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i/>
          <w:iCs/>
        </w:rPr>
        <w:t>Ethanol sample</w:t>
      </w:r>
      <w:r w:rsidR="001D676A">
        <w:rPr>
          <w:rStyle w:val="normaltextrun"/>
          <w:rFonts w:ascii="Times" w:hAnsi="Times" w:cs="Times"/>
          <w:i/>
          <w:iCs/>
        </w:rPr>
        <w:t xml:space="preserve"> collection</w:t>
      </w:r>
      <w:r>
        <w:rPr>
          <w:rStyle w:val="eop"/>
          <w:rFonts w:ascii="Times" w:hAnsi="Times" w:cs="Times"/>
        </w:rPr>
        <w:t> </w:t>
      </w:r>
    </w:p>
    <w:p w14:paraId="1A3A4DD7" w14:textId="0BC6772D" w:rsidR="00423623" w:rsidRPr="005F25C0" w:rsidRDefault="00423623" w:rsidP="00423623">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Times" w:hAnsi="Times" w:cs="Times"/>
        </w:rPr>
        <w:t>A 50ml tube was prefilled with 25ml of absolute ethanol. External chunks of the dung bolus were extracted with a spoon and placed into the tube containing ethanol until the ethanol reached the 50ml level. The screw cap was then tightened and the seal between the cap and tube was sealed using parafilm wrap.</w:t>
      </w:r>
      <w:r>
        <w:rPr>
          <w:rStyle w:val="eop"/>
          <w:rFonts w:ascii="Times" w:hAnsi="Times" w:cs="Times"/>
        </w:rPr>
        <w:t> </w:t>
      </w:r>
      <w:r>
        <w:rPr>
          <w:rStyle w:val="normaltextrun"/>
          <w:rFonts w:ascii="Times" w:hAnsi="Times" w:cs="Times"/>
        </w:rPr>
        <w:t>All tubes were labelled with a unique identification number and a sample using the swab method and then the ethanol method was collected for every dung pile. If too many samples were encountered, then sampling focused on the freshest samples as determined by the system outlined in Hedges (2012). </w:t>
      </w:r>
    </w:p>
    <w:p w14:paraId="7F4347ED" w14:textId="77777777" w:rsidR="00423623" w:rsidRDefault="00423623" w:rsidP="00423623">
      <w:pPr>
        <w:pStyle w:val="paragraph"/>
        <w:spacing w:before="0" w:beforeAutospacing="0" w:after="0" w:afterAutospacing="0"/>
        <w:textAlignment w:val="baseline"/>
        <w:rPr>
          <w:rStyle w:val="normaltextrun"/>
          <w:rFonts w:ascii="Times" w:hAnsi="Times" w:cs="Times"/>
        </w:rPr>
      </w:pPr>
    </w:p>
    <w:p w14:paraId="25B42E09" w14:textId="54DB3E1A" w:rsidR="001D676A" w:rsidRPr="00C01BAB" w:rsidRDefault="001D676A" w:rsidP="00423623">
      <w:pPr>
        <w:pStyle w:val="paragraph"/>
        <w:spacing w:before="0" w:beforeAutospacing="0" w:after="0" w:afterAutospacing="0"/>
        <w:textAlignment w:val="baseline"/>
        <w:rPr>
          <w:rStyle w:val="normaltextrun"/>
          <w:rFonts w:ascii="Times" w:hAnsi="Times" w:cs="Times"/>
          <w:i/>
          <w:iCs/>
        </w:rPr>
      </w:pPr>
      <w:r w:rsidRPr="00C01BAB">
        <w:rPr>
          <w:rStyle w:val="normaltextrun"/>
          <w:rFonts w:ascii="Times" w:hAnsi="Times" w:cs="Times"/>
          <w:i/>
          <w:iCs/>
        </w:rPr>
        <w:t>DNA extraction</w:t>
      </w:r>
    </w:p>
    <w:p w14:paraId="2E95AEFB" w14:textId="77777777" w:rsidR="001D676A" w:rsidRDefault="001D676A" w:rsidP="00423623">
      <w:pPr>
        <w:pStyle w:val="paragraph"/>
        <w:spacing w:before="0" w:beforeAutospacing="0" w:after="0" w:afterAutospacing="0"/>
        <w:textAlignment w:val="baseline"/>
        <w:rPr>
          <w:rStyle w:val="normaltextrun"/>
          <w:rFonts w:ascii="Times" w:hAnsi="Times" w:cs="Times"/>
        </w:rPr>
      </w:pPr>
    </w:p>
    <w:p w14:paraId="66174975" w14:textId="77777777" w:rsidR="00096CC6" w:rsidRDefault="001D676A" w:rsidP="00423623">
      <w:pPr>
        <w:pStyle w:val="paragraph"/>
        <w:spacing w:before="0" w:beforeAutospacing="0" w:after="0" w:afterAutospacing="0"/>
        <w:textAlignment w:val="baseline"/>
        <w:rPr>
          <w:rStyle w:val="normaltextrun"/>
          <w:rFonts w:ascii="Times" w:hAnsi="Times" w:cs="Times"/>
        </w:rPr>
      </w:pPr>
      <w:r>
        <w:rPr>
          <w:rStyle w:val="normaltextrun"/>
          <w:rFonts w:ascii="Times" w:hAnsi="Times" w:cs="Times"/>
        </w:rPr>
        <w:t xml:space="preserve">Although DNA extraction from both sample types used the </w:t>
      </w:r>
      <w:r w:rsidRPr="001D676A">
        <w:rPr>
          <w:rStyle w:val="normaltextrun"/>
          <w:rFonts w:ascii="Times" w:hAnsi="Times" w:cs="Times"/>
        </w:rPr>
        <w:t>QIAamp® Fast DNA Stool Mini kits</w:t>
      </w:r>
      <w:r>
        <w:rPr>
          <w:rStyle w:val="normaltextrun"/>
          <w:rFonts w:ascii="Times" w:hAnsi="Times" w:cs="Times"/>
        </w:rPr>
        <w:t xml:space="preserve"> there were some slight differences in the initial steps. </w:t>
      </w:r>
    </w:p>
    <w:p w14:paraId="4C0A3C88" w14:textId="77777777" w:rsidR="00096CC6" w:rsidRDefault="00096CC6" w:rsidP="00423623">
      <w:pPr>
        <w:pStyle w:val="paragraph"/>
        <w:spacing w:before="0" w:beforeAutospacing="0" w:after="0" w:afterAutospacing="0"/>
        <w:textAlignment w:val="baseline"/>
        <w:rPr>
          <w:rStyle w:val="normaltextrun"/>
          <w:rFonts w:ascii="Times" w:hAnsi="Times" w:cs="Times"/>
        </w:rPr>
      </w:pPr>
    </w:p>
    <w:p w14:paraId="24FB0BAE" w14:textId="266A0338" w:rsidR="001D676A" w:rsidRDefault="001D676A" w:rsidP="00423623">
      <w:pPr>
        <w:pStyle w:val="paragraph"/>
        <w:spacing w:before="0" w:beforeAutospacing="0" w:after="0" w:afterAutospacing="0"/>
        <w:textAlignment w:val="baseline"/>
        <w:rPr>
          <w:rStyle w:val="normaltextrun"/>
          <w:rFonts w:ascii="Times" w:hAnsi="Times" w:cs="Times"/>
        </w:rPr>
      </w:pPr>
      <w:r>
        <w:rPr>
          <w:rStyle w:val="normaltextrun"/>
          <w:rFonts w:ascii="Times" w:hAnsi="Times" w:cs="Times"/>
        </w:rPr>
        <w:t xml:space="preserve">For the Swab samples, </w:t>
      </w:r>
      <w:r w:rsidR="00DC3F56">
        <w:rPr>
          <w:rStyle w:val="normaltextrun"/>
          <w:rFonts w:ascii="Times" w:hAnsi="Times" w:cs="Times"/>
        </w:rPr>
        <w:t xml:space="preserve">before starting the extraction all samples were checked that the swab was submerged within the buccal fix remaining in the tube. If the swab was not fully submerged, additional buccalfix was added to the tube. All samples were then left for at least 30 minutes submerged in the solution before beginning the extraction. Then using disinfected tweezers, the swab head was turned upside down, with the swab head at the top of the tube. It was then centrifuged at 4000rpm for 1minute. The swab was then removed and discarded. </w:t>
      </w:r>
      <w:r w:rsidRPr="001D676A">
        <w:rPr>
          <w:rStyle w:val="normaltextrun"/>
          <w:rFonts w:ascii="Times" w:hAnsi="Times" w:cs="Times"/>
        </w:rPr>
        <w:t>InhibitEx Buffer</w:t>
      </w:r>
      <w:r w:rsidR="00DC3F56">
        <w:rPr>
          <w:rStyle w:val="normaltextrun"/>
          <w:rFonts w:ascii="Times" w:hAnsi="Times" w:cs="Times"/>
        </w:rPr>
        <w:t xml:space="preserve"> (500μl)</w:t>
      </w:r>
      <w:r w:rsidRPr="001D676A">
        <w:rPr>
          <w:rStyle w:val="normaltextrun"/>
          <w:rFonts w:ascii="Times" w:hAnsi="Times" w:cs="Times"/>
        </w:rPr>
        <w:t xml:space="preserve"> </w:t>
      </w:r>
      <w:r w:rsidR="00DC3F56">
        <w:rPr>
          <w:rStyle w:val="normaltextrun"/>
          <w:rFonts w:ascii="Times" w:hAnsi="Times" w:cs="Times"/>
        </w:rPr>
        <w:t xml:space="preserve">was then added </w:t>
      </w:r>
      <w:r w:rsidRPr="001D676A">
        <w:rPr>
          <w:rStyle w:val="normaltextrun"/>
          <w:rFonts w:ascii="Times" w:hAnsi="Times" w:cs="Times"/>
        </w:rPr>
        <w:t xml:space="preserve">to the tube and pulse </w:t>
      </w:r>
      <w:r w:rsidR="00DC3F56">
        <w:rPr>
          <w:rStyle w:val="normaltextrun"/>
          <w:rFonts w:ascii="Times" w:hAnsi="Times" w:cs="Times"/>
        </w:rPr>
        <w:t xml:space="preserve">vortexed for </w:t>
      </w:r>
      <w:r w:rsidR="00096CC6">
        <w:rPr>
          <w:rStyle w:val="normaltextrun"/>
          <w:rFonts w:ascii="Times" w:hAnsi="Times" w:cs="Times"/>
        </w:rPr>
        <w:t>~</w:t>
      </w:r>
      <w:r w:rsidR="00DC3F56">
        <w:rPr>
          <w:rStyle w:val="normaltextrun"/>
          <w:rFonts w:ascii="Times" w:hAnsi="Times" w:cs="Times"/>
        </w:rPr>
        <w:t>15seconds</w:t>
      </w:r>
      <w:r w:rsidRPr="001D676A">
        <w:rPr>
          <w:rStyle w:val="normaltextrun"/>
          <w:rFonts w:ascii="Times" w:hAnsi="Times" w:cs="Times"/>
        </w:rPr>
        <w:t>.</w:t>
      </w:r>
      <w:r w:rsidR="00DC3F56">
        <w:rPr>
          <w:rStyle w:val="normaltextrun"/>
          <w:rFonts w:ascii="Times" w:hAnsi="Times" w:cs="Times"/>
        </w:rPr>
        <w:t xml:space="preserve"> The tube was then centrifuged for 1 minute at 14,000 rpm and 600</w:t>
      </w:r>
      <w:r w:rsidR="00DC3F56" w:rsidRPr="00DC3F56">
        <w:rPr>
          <w:rStyle w:val="normaltextrun"/>
          <w:rFonts w:ascii="Times" w:hAnsi="Times" w:cs="Times"/>
        </w:rPr>
        <w:t xml:space="preserve"> </w:t>
      </w:r>
      <w:r w:rsidR="00DC3F56" w:rsidRPr="001D676A">
        <w:rPr>
          <w:rStyle w:val="normaltextrun"/>
          <w:rFonts w:ascii="Times" w:hAnsi="Times" w:cs="Times"/>
        </w:rPr>
        <w:t>µl</w:t>
      </w:r>
      <w:r w:rsidR="00DC3F56">
        <w:rPr>
          <w:rStyle w:val="normaltextrun"/>
          <w:rFonts w:ascii="Times" w:hAnsi="Times" w:cs="Times"/>
        </w:rPr>
        <w:t xml:space="preserve"> of the supernatant was added to a 2ml flip-top tube containing </w:t>
      </w:r>
      <w:r w:rsidR="00DC3F56" w:rsidRPr="001D676A">
        <w:rPr>
          <w:rStyle w:val="normaltextrun"/>
          <w:rFonts w:ascii="Times" w:hAnsi="Times" w:cs="Times"/>
        </w:rPr>
        <w:t xml:space="preserve">25µl </w:t>
      </w:r>
      <w:r w:rsidR="00DC3F56">
        <w:rPr>
          <w:rStyle w:val="normaltextrun"/>
          <w:rFonts w:ascii="Times" w:hAnsi="Times" w:cs="Times"/>
        </w:rPr>
        <w:t>of proteinase K. The methods then followed the manual with two elutions created after the final wash stages, the first using 75</w:t>
      </w:r>
      <w:r w:rsidR="00DC3F56" w:rsidRPr="00DC3F56">
        <w:rPr>
          <w:rStyle w:val="normaltextrun"/>
          <w:rFonts w:ascii="Times" w:hAnsi="Times" w:cs="Times"/>
        </w:rPr>
        <w:t>µl</w:t>
      </w:r>
      <w:r w:rsidR="00DC3F56">
        <w:rPr>
          <w:rStyle w:val="normaltextrun"/>
          <w:rFonts w:ascii="Times" w:hAnsi="Times" w:cs="Times"/>
        </w:rPr>
        <w:t xml:space="preserve"> of ATE and the second </w:t>
      </w:r>
      <w:r w:rsidR="00096CC6">
        <w:rPr>
          <w:rStyle w:val="normaltextrun"/>
          <w:rFonts w:ascii="Times" w:hAnsi="Times" w:cs="Times"/>
        </w:rPr>
        <w:t>using</w:t>
      </w:r>
      <w:r w:rsidR="00DC3F56">
        <w:rPr>
          <w:rStyle w:val="normaltextrun"/>
          <w:rFonts w:ascii="Times" w:hAnsi="Times" w:cs="Times"/>
        </w:rPr>
        <w:t xml:space="preserve"> 50</w:t>
      </w:r>
      <w:r w:rsidR="00DC3F56" w:rsidRPr="00DC3F56">
        <w:rPr>
          <w:rStyle w:val="normaltextrun"/>
          <w:rFonts w:ascii="Times" w:hAnsi="Times" w:cs="Times"/>
        </w:rPr>
        <w:t>µl</w:t>
      </w:r>
      <w:r w:rsidR="00DC3F56">
        <w:rPr>
          <w:rStyle w:val="normaltextrun"/>
          <w:rFonts w:ascii="Times" w:hAnsi="Times" w:cs="Times"/>
        </w:rPr>
        <w:t>.</w:t>
      </w:r>
    </w:p>
    <w:p w14:paraId="6B680BBF" w14:textId="77777777" w:rsidR="00096CC6" w:rsidRDefault="00096CC6" w:rsidP="00423623">
      <w:pPr>
        <w:pStyle w:val="paragraph"/>
        <w:spacing w:before="0" w:beforeAutospacing="0" w:after="0" w:afterAutospacing="0"/>
        <w:textAlignment w:val="baseline"/>
        <w:rPr>
          <w:rStyle w:val="normaltextrun"/>
          <w:rFonts w:ascii="Times" w:hAnsi="Times" w:cs="Times"/>
        </w:rPr>
      </w:pPr>
    </w:p>
    <w:p w14:paraId="7DB4FABE" w14:textId="092993B6" w:rsidR="00096CC6" w:rsidRDefault="00096CC6" w:rsidP="00423623">
      <w:pPr>
        <w:pStyle w:val="paragraph"/>
        <w:spacing w:before="0" w:beforeAutospacing="0" w:after="0" w:afterAutospacing="0"/>
        <w:textAlignment w:val="baseline"/>
        <w:rPr>
          <w:rStyle w:val="normaltextrun"/>
          <w:rFonts w:ascii="Times" w:hAnsi="Times" w:cs="Times"/>
        </w:rPr>
      </w:pPr>
      <w:r>
        <w:rPr>
          <w:rStyle w:val="normaltextrun"/>
          <w:rFonts w:ascii="Times" w:hAnsi="Times" w:cs="Times"/>
        </w:rPr>
        <w:t xml:space="preserve">For the ethanol samples, all samples were checked to ascertain whether the dung sample was still submerged in ethanol. A few samples required additional ethanol adding to fill them up to the 50ml line, if this was conducted the sample was shaken vigorously and then left at room temperature overnight before starting extraction. When beginning the extraction, the sample was mixed well by vigorously shaking, then </w:t>
      </w:r>
      <w:r w:rsidRPr="00096CC6">
        <w:rPr>
          <w:rStyle w:val="normaltextrun"/>
          <w:rFonts w:ascii="Times" w:hAnsi="Times" w:cs="Times"/>
        </w:rPr>
        <w:t>1500µl of sample</w:t>
      </w:r>
      <w:r>
        <w:rPr>
          <w:rStyle w:val="normaltextrun"/>
          <w:rFonts w:ascii="Times" w:hAnsi="Times" w:cs="Times"/>
        </w:rPr>
        <w:t xml:space="preserve"> was pipette into a 2ml tube. If the sample contained a lot of faecal matter, the end of the pipette tip was cut off to make it easier, and for samples with an excess of solid matter, only </w:t>
      </w:r>
      <w:r w:rsidRPr="00096CC6">
        <w:rPr>
          <w:rStyle w:val="normaltextrun"/>
          <w:rFonts w:ascii="Times" w:hAnsi="Times" w:cs="Times"/>
        </w:rPr>
        <w:t>500µl</w:t>
      </w:r>
      <w:r>
        <w:rPr>
          <w:rStyle w:val="normaltextrun"/>
          <w:rFonts w:ascii="Times" w:hAnsi="Times" w:cs="Times"/>
        </w:rPr>
        <w:t xml:space="preserve"> of sample was pipette</w:t>
      </w:r>
      <w:r w:rsidR="00CC03BC">
        <w:rPr>
          <w:rStyle w:val="normaltextrun"/>
          <w:rFonts w:ascii="Times" w:hAnsi="Times" w:cs="Times"/>
        </w:rPr>
        <w:t xml:space="preserve"> into the tube</w:t>
      </w:r>
      <w:r>
        <w:rPr>
          <w:rStyle w:val="normaltextrun"/>
          <w:rFonts w:ascii="Times" w:hAnsi="Times" w:cs="Times"/>
        </w:rPr>
        <w:t>.</w:t>
      </w:r>
      <w:r w:rsidR="00CC03BC">
        <w:rPr>
          <w:rStyle w:val="normaltextrun"/>
          <w:rFonts w:ascii="Times" w:hAnsi="Times" w:cs="Times"/>
        </w:rPr>
        <w:t xml:space="preserve"> The sample was then centrifuged for 5mins at 14,000rpm or until all the solid matter was pelleted to the bottom of the tube. </w:t>
      </w:r>
      <w:proofErr w:type="gramStart"/>
      <w:r w:rsidR="00CC03BC">
        <w:rPr>
          <w:rStyle w:val="normaltextrun"/>
          <w:rFonts w:ascii="Times" w:hAnsi="Times" w:cs="Times"/>
        </w:rPr>
        <w:t>All of</w:t>
      </w:r>
      <w:proofErr w:type="gramEnd"/>
      <w:r w:rsidR="00CC03BC">
        <w:rPr>
          <w:rStyle w:val="normaltextrun"/>
          <w:rFonts w:ascii="Times" w:hAnsi="Times" w:cs="Times"/>
        </w:rPr>
        <w:t xml:space="preserve"> the supernatant was then pipette off and discarded. The sample was then centrifuged again for 1min at 14,000rpm and any further supernatant dicarded. The tubes were then placed on a thermoblock set at 35°C for 30mins or until the sample was dry. Then 1ml of InhibitEx buffer was added to the tube and the sample vortexed for 2 minutes or until the sample was distributed throughout the buffer. The sample was then left to stand for up</w:t>
      </w:r>
      <w:r w:rsidR="00C01BAB">
        <w:rPr>
          <w:rStyle w:val="normaltextrun"/>
          <w:rFonts w:ascii="Times" w:hAnsi="Times" w:cs="Times"/>
        </w:rPr>
        <w:t xml:space="preserve"> </w:t>
      </w:r>
      <w:r w:rsidR="00CC03BC">
        <w:rPr>
          <w:rStyle w:val="normaltextrun"/>
          <w:rFonts w:ascii="Times" w:hAnsi="Times" w:cs="Times"/>
        </w:rPr>
        <w:t>to 30 minutes at room temperature before it was centrifuged for 1 minute at 14,000rpm. Then 600</w:t>
      </w:r>
      <w:r w:rsidR="00CC03BC" w:rsidRPr="00CC03BC">
        <w:rPr>
          <w:rStyle w:val="normaltextrun"/>
          <w:rFonts w:ascii="Times" w:hAnsi="Times" w:cs="Times"/>
        </w:rPr>
        <w:t xml:space="preserve"> </w:t>
      </w:r>
      <w:r w:rsidR="00CC03BC" w:rsidRPr="00096CC6">
        <w:rPr>
          <w:rStyle w:val="normaltextrun"/>
          <w:rFonts w:ascii="Times" w:hAnsi="Times" w:cs="Times"/>
        </w:rPr>
        <w:t>µl</w:t>
      </w:r>
      <w:r w:rsidR="00CC03BC">
        <w:rPr>
          <w:rStyle w:val="normaltextrun"/>
          <w:rFonts w:ascii="Times" w:hAnsi="Times" w:cs="Times"/>
        </w:rPr>
        <w:t xml:space="preserve"> of the supernatant was added to a 2ml flip-top tube </w:t>
      </w:r>
      <w:r w:rsidR="00CC03BC">
        <w:rPr>
          <w:rStyle w:val="normaltextrun"/>
          <w:rFonts w:ascii="Times" w:hAnsi="Times" w:cs="Times"/>
        </w:rPr>
        <w:lastRenderedPageBreak/>
        <w:t xml:space="preserve">containing </w:t>
      </w:r>
      <w:r w:rsidR="00CC03BC" w:rsidRPr="001D676A">
        <w:rPr>
          <w:rStyle w:val="normaltextrun"/>
          <w:rFonts w:ascii="Times" w:hAnsi="Times" w:cs="Times"/>
        </w:rPr>
        <w:t xml:space="preserve">25µl </w:t>
      </w:r>
      <w:r w:rsidR="00CC03BC">
        <w:rPr>
          <w:rStyle w:val="normaltextrun"/>
          <w:rFonts w:ascii="Times" w:hAnsi="Times" w:cs="Times"/>
        </w:rPr>
        <w:t xml:space="preserve">of proteinase K. The extraction </w:t>
      </w:r>
      <w:r w:rsidR="00C01BAB">
        <w:rPr>
          <w:rStyle w:val="normaltextrun"/>
          <w:rFonts w:ascii="Times" w:hAnsi="Times" w:cs="Times"/>
        </w:rPr>
        <w:t xml:space="preserve">then </w:t>
      </w:r>
      <w:r w:rsidR="00C01BAB" w:rsidRPr="00C01BAB">
        <w:rPr>
          <w:rStyle w:val="normaltextrun"/>
          <w:rFonts w:ascii="Times" w:hAnsi="Times" w:cs="Times"/>
        </w:rPr>
        <w:t>followed the manual with two elutions created after the final wash stages, the first using 75µl of ATE and the second using 50µl.</w:t>
      </w:r>
    </w:p>
    <w:p w14:paraId="79EBFA85" w14:textId="77777777" w:rsidR="00096CC6" w:rsidRDefault="00096CC6" w:rsidP="00423623">
      <w:pPr>
        <w:pStyle w:val="paragraph"/>
        <w:spacing w:before="0" w:beforeAutospacing="0" w:after="0" w:afterAutospacing="0"/>
        <w:textAlignment w:val="baseline"/>
        <w:rPr>
          <w:rStyle w:val="normaltextrun"/>
          <w:rFonts w:ascii="Times" w:hAnsi="Times" w:cs="Times"/>
        </w:rPr>
      </w:pPr>
    </w:p>
    <w:p w14:paraId="4F0F8048" w14:textId="5C6AFB0B" w:rsidR="001D676A" w:rsidRPr="00CF722E" w:rsidRDefault="00C01BAB" w:rsidP="00423623">
      <w:pPr>
        <w:pStyle w:val="paragraph"/>
        <w:spacing w:before="0" w:beforeAutospacing="0" w:after="0" w:afterAutospacing="0"/>
        <w:textAlignment w:val="baseline"/>
        <w:rPr>
          <w:rStyle w:val="normaltextrun"/>
          <w:rFonts w:ascii="Times" w:hAnsi="Times" w:cs="Times"/>
          <w:i/>
          <w:iCs/>
        </w:rPr>
      </w:pPr>
      <w:r w:rsidRPr="00CF722E">
        <w:rPr>
          <w:rStyle w:val="normaltextrun"/>
          <w:rFonts w:ascii="Times" w:hAnsi="Times" w:cs="Times"/>
          <w:i/>
          <w:iCs/>
        </w:rPr>
        <w:t>SNP genotyping</w:t>
      </w:r>
    </w:p>
    <w:p w14:paraId="696A98F3" w14:textId="77777777" w:rsidR="00C01BAB" w:rsidRDefault="00C01BAB" w:rsidP="00423623">
      <w:pPr>
        <w:pStyle w:val="paragraph"/>
        <w:spacing w:before="0" w:beforeAutospacing="0" w:after="0" w:afterAutospacing="0"/>
        <w:textAlignment w:val="baseline"/>
        <w:rPr>
          <w:rStyle w:val="normaltextrun"/>
          <w:rFonts w:ascii="Times" w:hAnsi="Times" w:cs="Times"/>
        </w:rPr>
      </w:pPr>
    </w:p>
    <w:p w14:paraId="040CFBCE" w14:textId="75763431" w:rsidR="00CF722E" w:rsidRDefault="00296E25" w:rsidP="00CF722E">
      <w:pPr>
        <w:pStyle w:val="paragraph"/>
        <w:spacing w:before="0" w:beforeAutospacing="0" w:after="0" w:afterAutospacing="0"/>
        <w:textAlignment w:val="baseline"/>
        <w:rPr>
          <w:rStyle w:val="normaltextrun"/>
          <w:rFonts w:ascii="Times" w:hAnsi="Times" w:cs="Times"/>
        </w:rPr>
      </w:pPr>
      <w:r>
        <w:rPr>
          <w:rStyle w:val="normaltextrun"/>
          <w:rFonts w:ascii="Times" w:hAnsi="Times" w:cs="Times"/>
        </w:rPr>
        <w:t xml:space="preserve">The genotyping using the 20 SNPs was conducted using KASP by-design assays run on a </w:t>
      </w:r>
      <w:r w:rsidRPr="00296E25">
        <w:rPr>
          <w:rStyle w:val="normaltextrun"/>
          <w:rFonts w:ascii="Times" w:hAnsi="Times" w:cs="Times"/>
        </w:rPr>
        <w:t>StepOne™ Real-Time PCR System (Thermo Fisher Scientific, Waltham, MA, USA).</w:t>
      </w:r>
      <w:r>
        <w:rPr>
          <w:rStyle w:val="normaltextrun"/>
          <w:rFonts w:ascii="Times" w:hAnsi="Times" w:cs="Times"/>
        </w:rPr>
        <w:t xml:space="preserve"> All DNA extracts were diluted 1:5 before use and genotyping conducted in 48-well plates. Every plate contained at least 3 positive controls (including a homozygote 1, a homozygote 2 and a heterozygote control) and 2 negative controls. The master mix was created so that each well contained 5μl High-ROX KASP-BIO master mix and 0.14μl of the KASP assay. A total of 3μl of template DNA was used in each reaction.</w:t>
      </w:r>
      <w:r w:rsidR="00CF722E">
        <w:rPr>
          <w:rStyle w:val="normaltextrun"/>
          <w:rFonts w:ascii="Times" w:hAnsi="Times" w:cs="Times"/>
        </w:rPr>
        <w:t xml:space="preserve"> The PCR thermocycling protocol was as follows:</w:t>
      </w:r>
    </w:p>
    <w:p w14:paraId="1CF41B85" w14:textId="77777777" w:rsidR="00CF722E" w:rsidRDefault="00CF722E" w:rsidP="00CF722E">
      <w:pPr>
        <w:pStyle w:val="paragraph"/>
        <w:spacing w:before="0" w:beforeAutospacing="0" w:after="0" w:afterAutospacing="0"/>
        <w:textAlignment w:val="baseline"/>
        <w:rPr>
          <w:rStyle w:val="normaltextrun"/>
          <w:rFonts w:ascii="Times" w:hAnsi="Times" w:cs="Times"/>
        </w:rPr>
      </w:pPr>
    </w:p>
    <w:p w14:paraId="47151EEE" w14:textId="77777777" w:rsidR="00CF722E" w:rsidRDefault="00CF722E" w:rsidP="00CF722E">
      <w:pPr>
        <w:pStyle w:val="paragraph"/>
        <w:spacing w:before="0" w:beforeAutospacing="0" w:after="0" w:afterAutospacing="0"/>
        <w:textAlignment w:val="baseline"/>
        <w:rPr>
          <w:rStyle w:val="normaltextrun"/>
          <w:rFonts w:ascii="Times" w:hAnsi="Times" w:cs="Times"/>
        </w:rPr>
      </w:pPr>
      <w:r w:rsidRPr="00CF722E">
        <w:rPr>
          <w:rStyle w:val="normaltextrun"/>
          <w:rFonts w:ascii="Times" w:hAnsi="Times" w:cs="Times"/>
        </w:rPr>
        <w:t>1.</w:t>
      </w:r>
      <w:r w:rsidRPr="00CF722E">
        <w:rPr>
          <w:rStyle w:val="normaltextrun"/>
          <w:rFonts w:ascii="Times" w:hAnsi="Times" w:cs="Times"/>
        </w:rPr>
        <w:tab/>
        <w:t>94°C for 15 min</w:t>
      </w:r>
    </w:p>
    <w:p w14:paraId="04F3B38F" w14:textId="77777777" w:rsidR="00CF722E" w:rsidRDefault="00CF722E" w:rsidP="00CF722E">
      <w:pPr>
        <w:pStyle w:val="paragraph"/>
        <w:spacing w:before="0" w:beforeAutospacing="0" w:after="0" w:afterAutospacing="0"/>
        <w:textAlignment w:val="baseline"/>
        <w:rPr>
          <w:rStyle w:val="normaltextrun"/>
          <w:rFonts w:ascii="Times" w:hAnsi="Times" w:cs="Times"/>
        </w:rPr>
      </w:pPr>
      <w:r w:rsidRPr="00CF722E">
        <w:rPr>
          <w:rStyle w:val="normaltextrun"/>
          <w:rFonts w:ascii="Times" w:hAnsi="Times" w:cs="Times"/>
        </w:rPr>
        <w:t>2.</w:t>
      </w:r>
      <w:r w:rsidRPr="00CF722E">
        <w:rPr>
          <w:rStyle w:val="normaltextrun"/>
          <w:rFonts w:ascii="Times" w:hAnsi="Times" w:cs="Times"/>
        </w:rPr>
        <w:tab/>
        <w:t>94°C for 20 sec</w:t>
      </w:r>
    </w:p>
    <w:p w14:paraId="533BF0B0" w14:textId="77777777" w:rsidR="00CF722E" w:rsidRDefault="00CF722E" w:rsidP="00CF722E">
      <w:pPr>
        <w:pStyle w:val="paragraph"/>
        <w:spacing w:before="0" w:beforeAutospacing="0" w:after="0" w:afterAutospacing="0"/>
        <w:textAlignment w:val="baseline"/>
        <w:rPr>
          <w:rStyle w:val="normaltextrun"/>
          <w:rFonts w:ascii="Times" w:hAnsi="Times" w:cs="Times"/>
        </w:rPr>
      </w:pPr>
      <w:r>
        <w:rPr>
          <w:rStyle w:val="normaltextrun"/>
          <w:rFonts w:ascii="Times" w:hAnsi="Times" w:cs="Times"/>
        </w:rPr>
        <w:t xml:space="preserve">3. </w:t>
      </w:r>
      <w:r>
        <w:rPr>
          <w:rStyle w:val="normaltextrun"/>
          <w:rFonts w:ascii="Times" w:hAnsi="Times" w:cs="Times"/>
        </w:rPr>
        <w:tab/>
      </w:r>
      <w:r w:rsidRPr="00CF722E">
        <w:rPr>
          <w:rStyle w:val="normaltextrun"/>
          <w:rFonts w:ascii="Times" w:hAnsi="Times" w:cs="Times"/>
        </w:rPr>
        <w:t>65°C for 1 min - Decrease by 1°C every cycle</w:t>
      </w:r>
    </w:p>
    <w:p w14:paraId="052761B3" w14:textId="1FF56617" w:rsidR="00CF722E" w:rsidRDefault="00CF722E" w:rsidP="00CF722E">
      <w:pPr>
        <w:pStyle w:val="paragraph"/>
        <w:spacing w:before="0" w:beforeAutospacing="0" w:after="0" w:afterAutospacing="0"/>
        <w:textAlignment w:val="baseline"/>
        <w:rPr>
          <w:rStyle w:val="normaltextrun"/>
          <w:rFonts w:ascii="Times" w:hAnsi="Times" w:cs="Times"/>
        </w:rPr>
      </w:pPr>
      <w:r>
        <w:rPr>
          <w:rStyle w:val="normaltextrun"/>
          <w:rFonts w:ascii="Times" w:hAnsi="Times" w:cs="Times"/>
        </w:rPr>
        <w:t>4.</w:t>
      </w:r>
      <w:r>
        <w:rPr>
          <w:rStyle w:val="normaltextrun"/>
          <w:rFonts w:ascii="Times" w:hAnsi="Times" w:cs="Times"/>
        </w:rPr>
        <w:tab/>
      </w:r>
      <w:r w:rsidRPr="00CF722E">
        <w:rPr>
          <w:rStyle w:val="normaltextrun"/>
          <w:rFonts w:ascii="Times" w:hAnsi="Times" w:cs="Times"/>
        </w:rPr>
        <w:t xml:space="preserve">Cycle to step 2 for 8 </w:t>
      </w:r>
      <w:r>
        <w:rPr>
          <w:rStyle w:val="normaltextrun"/>
          <w:rFonts w:ascii="Times" w:hAnsi="Times" w:cs="Times"/>
        </w:rPr>
        <w:t xml:space="preserve">more </w:t>
      </w:r>
      <w:r w:rsidRPr="00CF722E">
        <w:rPr>
          <w:rStyle w:val="normaltextrun"/>
          <w:rFonts w:ascii="Times" w:hAnsi="Times" w:cs="Times"/>
        </w:rPr>
        <w:t>cycles</w:t>
      </w:r>
    </w:p>
    <w:p w14:paraId="604ECBC1" w14:textId="77777777" w:rsidR="00CF722E" w:rsidRDefault="00CF722E" w:rsidP="00CF722E">
      <w:pPr>
        <w:pStyle w:val="paragraph"/>
        <w:spacing w:before="0" w:beforeAutospacing="0" w:after="0" w:afterAutospacing="0"/>
        <w:textAlignment w:val="baseline"/>
        <w:rPr>
          <w:rStyle w:val="normaltextrun"/>
          <w:rFonts w:ascii="Times" w:hAnsi="Times" w:cs="Times"/>
        </w:rPr>
      </w:pPr>
      <w:r>
        <w:rPr>
          <w:rStyle w:val="normaltextrun"/>
          <w:rFonts w:ascii="Times" w:hAnsi="Times" w:cs="Times"/>
        </w:rPr>
        <w:t>5.</w:t>
      </w:r>
      <w:r>
        <w:rPr>
          <w:rStyle w:val="normaltextrun"/>
          <w:rFonts w:ascii="Times" w:hAnsi="Times" w:cs="Times"/>
        </w:rPr>
        <w:tab/>
      </w:r>
      <w:r w:rsidRPr="00CF722E">
        <w:rPr>
          <w:rStyle w:val="normaltextrun"/>
          <w:rFonts w:ascii="Times" w:hAnsi="Times" w:cs="Times"/>
        </w:rPr>
        <w:t>94°C for 20 Sec</w:t>
      </w:r>
    </w:p>
    <w:p w14:paraId="198030C4" w14:textId="77777777" w:rsidR="00CF722E" w:rsidRDefault="00CF722E" w:rsidP="00CF722E">
      <w:pPr>
        <w:pStyle w:val="paragraph"/>
        <w:spacing w:before="0" w:beforeAutospacing="0" w:after="0" w:afterAutospacing="0"/>
        <w:textAlignment w:val="baseline"/>
        <w:rPr>
          <w:rStyle w:val="normaltextrun"/>
          <w:rFonts w:ascii="Times" w:hAnsi="Times" w:cs="Times"/>
        </w:rPr>
      </w:pPr>
      <w:r>
        <w:rPr>
          <w:rStyle w:val="normaltextrun"/>
          <w:rFonts w:ascii="Times" w:hAnsi="Times" w:cs="Times"/>
        </w:rPr>
        <w:t xml:space="preserve">6. </w:t>
      </w:r>
      <w:r>
        <w:rPr>
          <w:rStyle w:val="normaltextrun"/>
          <w:rFonts w:ascii="Times" w:hAnsi="Times" w:cs="Times"/>
        </w:rPr>
        <w:tab/>
      </w:r>
      <w:r w:rsidRPr="00CF722E">
        <w:rPr>
          <w:rStyle w:val="normaltextrun"/>
          <w:rFonts w:ascii="Times" w:hAnsi="Times" w:cs="Times"/>
        </w:rPr>
        <w:t>57°C for 1 mi</w:t>
      </w:r>
      <w:r>
        <w:rPr>
          <w:rStyle w:val="normaltextrun"/>
          <w:rFonts w:ascii="Times" w:hAnsi="Times" w:cs="Times"/>
        </w:rPr>
        <w:t>n</w:t>
      </w:r>
    </w:p>
    <w:p w14:paraId="656BEFF9" w14:textId="60D654CD" w:rsidR="00CF722E" w:rsidRPr="00CF722E" w:rsidRDefault="00CF722E" w:rsidP="00CF722E">
      <w:pPr>
        <w:pStyle w:val="paragraph"/>
        <w:spacing w:before="0" w:beforeAutospacing="0" w:after="0" w:afterAutospacing="0"/>
        <w:textAlignment w:val="baseline"/>
        <w:rPr>
          <w:rStyle w:val="normaltextrun"/>
          <w:rFonts w:ascii="Times" w:hAnsi="Times" w:cs="Times"/>
        </w:rPr>
      </w:pPr>
      <w:r w:rsidRPr="00CF722E">
        <w:rPr>
          <w:rStyle w:val="normaltextrun"/>
          <w:rFonts w:ascii="Times" w:hAnsi="Times" w:cs="Times"/>
        </w:rPr>
        <w:t>7.</w:t>
      </w:r>
      <w:r w:rsidRPr="00CF722E">
        <w:rPr>
          <w:rStyle w:val="normaltextrun"/>
          <w:rFonts w:ascii="Times" w:hAnsi="Times" w:cs="Times"/>
        </w:rPr>
        <w:tab/>
        <w:t xml:space="preserve">Cycle to step 5 for 35 </w:t>
      </w:r>
      <w:r>
        <w:rPr>
          <w:rStyle w:val="normaltextrun"/>
          <w:rFonts w:ascii="Times" w:hAnsi="Times" w:cs="Times"/>
        </w:rPr>
        <w:t xml:space="preserve">more </w:t>
      </w:r>
      <w:r w:rsidRPr="00CF722E">
        <w:rPr>
          <w:rStyle w:val="normaltextrun"/>
          <w:rFonts w:ascii="Times" w:hAnsi="Times" w:cs="Times"/>
        </w:rPr>
        <w:t>cycles</w:t>
      </w:r>
    </w:p>
    <w:p w14:paraId="47A388BB" w14:textId="3E2C95AD" w:rsidR="00CF722E" w:rsidRDefault="00CF722E" w:rsidP="00CF722E">
      <w:pPr>
        <w:pStyle w:val="paragraph"/>
        <w:spacing w:before="0" w:beforeAutospacing="0" w:after="0" w:afterAutospacing="0"/>
        <w:textAlignment w:val="baseline"/>
        <w:rPr>
          <w:rStyle w:val="normaltextrun"/>
          <w:rFonts w:ascii="Times" w:hAnsi="Times" w:cs="Times"/>
        </w:rPr>
      </w:pPr>
      <w:r w:rsidRPr="00CF722E">
        <w:rPr>
          <w:rStyle w:val="normaltextrun"/>
          <w:rFonts w:ascii="Times" w:hAnsi="Times" w:cs="Times"/>
        </w:rPr>
        <w:t>8.</w:t>
      </w:r>
      <w:r w:rsidRPr="00CF722E">
        <w:rPr>
          <w:rStyle w:val="normaltextrun"/>
          <w:rFonts w:ascii="Times" w:hAnsi="Times" w:cs="Times"/>
        </w:rPr>
        <w:tab/>
        <w:t xml:space="preserve">21°C and </w:t>
      </w:r>
      <w:r>
        <w:rPr>
          <w:rStyle w:val="normaltextrun"/>
          <w:rFonts w:ascii="Times" w:hAnsi="Times" w:cs="Times"/>
        </w:rPr>
        <w:t xml:space="preserve">conduct a fluorescent </w:t>
      </w:r>
      <w:r w:rsidRPr="00CF722E">
        <w:rPr>
          <w:rStyle w:val="normaltextrun"/>
          <w:rFonts w:ascii="Times" w:hAnsi="Times" w:cs="Times"/>
        </w:rPr>
        <w:t>read</w:t>
      </w:r>
    </w:p>
    <w:p w14:paraId="17DD624A" w14:textId="77777777" w:rsidR="00CF722E" w:rsidRDefault="00CF722E" w:rsidP="00423623">
      <w:pPr>
        <w:pStyle w:val="paragraph"/>
        <w:spacing w:before="0" w:beforeAutospacing="0" w:after="0" w:afterAutospacing="0"/>
        <w:textAlignment w:val="baseline"/>
        <w:rPr>
          <w:rStyle w:val="normaltextrun"/>
          <w:rFonts w:ascii="Times" w:hAnsi="Times" w:cs="Times"/>
        </w:rPr>
      </w:pPr>
    </w:p>
    <w:p w14:paraId="6D96FE41" w14:textId="77777777" w:rsidR="00CF722E" w:rsidRDefault="00CF722E" w:rsidP="00423623">
      <w:pPr>
        <w:pStyle w:val="paragraph"/>
        <w:spacing w:before="0" w:beforeAutospacing="0" w:after="0" w:afterAutospacing="0"/>
        <w:textAlignment w:val="baseline"/>
        <w:rPr>
          <w:rStyle w:val="normaltextrun"/>
          <w:rFonts w:ascii="Times" w:hAnsi="Times" w:cs="Times"/>
        </w:rPr>
      </w:pPr>
    </w:p>
    <w:p w14:paraId="478AC7B9" w14:textId="41C99647" w:rsidR="00CF722E" w:rsidRPr="00BE1392" w:rsidRDefault="00CF722E" w:rsidP="00423623">
      <w:pPr>
        <w:pStyle w:val="paragraph"/>
        <w:spacing w:before="0" w:beforeAutospacing="0" w:after="0" w:afterAutospacing="0"/>
        <w:textAlignment w:val="baseline"/>
        <w:rPr>
          <w:rStyle w:val="normaltextrun"/>
          <w:rFonts w:ascii="Times" w:hAnsi="Times" w:cs="Times"/>
          <w:i/>
          <w:iCs/>
        </w:rPr>
      </w:pPr>
      <w:r w:rsidRPr="00BE1392">
        <w:rPr>
          <w:rStyle w:val="normaltextrun"/>
          <w:rFonts w:ascii="Times" w:hAnsi="Times" w:cs="Times"/>
          <w:i/>
          <w:iCs/>
        </w:rPr>
        <w:t>Microsatellite genotyping</w:t>
      </w:r>
    </w:p>
    <w:p w14:paraId="45FCB5C0" w14:textId="77777777" w:rsidR="00CF722E" w:rsidRDefault="00CF722E" w:rsidP="00423623">
      <w:pPr>
        <w:pStyle w:val="paragraph"/>
        <w:spacing w:before="0" w:beforeAutospacing="0" w:after="0" w:afterAutospacing="0"/>
        <w:textAlignment w:val="baseline"/>
        <w:rPr>
          <w:rStyle w:val="normaltextrun"/>
          <w:rFonts w:ascii="Times" w:hAnsi="Times" w:cs="Times"/>
        </w:rPr>
      </w:pPr>
    </w:p>
    <w:p w14:paraId="000494B4" w14:textId="578C4132" w:rsidR="007C403A" w:rsidRDefault="00CF722E" w:rsidP="00423623">
      <w:pPr>
        <w:pStyle w:val="paragraph"/>
        <w:spacing w:before="0" w:beforeAutospacing="0" w:after="0" w:afterAutospacing="0"/>
        <w:textAlignment w:val="baseline"/>
        <w:rPr>
          <w:rStyle w:val="normaltextrun"/>
          <w:rFonts w:ascii="Times" w:hAnsi="Times" w:cs="Times"/>
        </w:rPr>
      </w:pPr>
      <w:r>
        <w:rPr>
          <w:rStyle w:val="normaltextrun"/>
          <w:rFonts w:ascii="Times" w:hAnsi="Times" w:cs="Times"/>
        </w:rPr>
        <w:t xml:space="preserve">The microsatellite genotyping was conducted in two multiplex panels, one containing 5 markers and the other 4, as identified in Table S2 via P1 and P2. </w:t>
      </w:r>
      <w:r w:rsidR="00BF1DC0">
        <w:rPr>
          <w:rStyle w:val="normaltextrun"/>
          <w:rFonts w:ascii="Times" w:hAnsi="Times" w:cs="Times"/>
        </w:rPr>
        <w:t xml:space="preserve">DNA extracts were diluted 1:5. </w:t>
      </w:r>
      <w:r w:rsidR="007C403A">
        <w:rPr>
          <w:rStyle w:val="normaltextrun"/>
          <w:rFonts w:ascii="Times" w:hAnsi="Times" w:cs="Times"/>
        </w:rPr>
        <w:t>All primers were diluted to 20mM before creating primer mixes</w:t>
      </w:r>
      <w:r w:rsidR="00AF314B">
        <w:rPr>
          <w:rStyle w:val="normaltextrun"/>
          <w:rFonts w:ascii="Times" w:hAnsi="Times" w:cs="Times"/>
        </w:rPr>
        <w:t xml:space="preserve"> of approximately 100μl volumes</w:t>
      </w:r>
      <w:r w:rsidR="007C403A">
        <w:rPr>
          <w:rStyle w:val="normaltextrun"/>
          <w:rFonts w:ascii="Times" w:hAnsi="Times" w:cs="Times"/>
        </w:rPr>
        <w:t xml:space="preserve">. </w:t>
      </w:r>
      <w:r w:rsidR="00AF314B">
        <w:rPr>
          <w:rStyle w:val="normaltextrun"/>
          <w:rFonts w:ascii="Times" w:hAnsi="Times" w:cs="Times"/>
        </w:rPr>
        <w:t>The same volume of forward primer was added as its complimentary reverse primer, however, t</w:t>
      </w:r>
      <w:r w:rsidR="007C403A">
        <w:rPr>
          <w:rStyle w:val="normaltextrun"/>
          <w:rFonts w:ascii="Times" w:hAnsi="Times" w:cs="Times"/>
        </w:rPr>
        <w:t>he ratios of each marker differed in the primer mixes as outlined in the table</w:t>
      </w:r>
      <w:r w:rsidR="00AF314B">
        <w:rPr>
          <w:rStyle w:val="normaltextrun"/>
          <w:rFonts w:ascii="Times" w:hAnsi="Times" w:cs="Times"/>
        </w:rPr>
        <w:t>s</w:t>
      </w:r>
      <w:r w:rsidR="007C403A">
        <w:rPr>
          <w:rStyle w:val="normaltextrun"/>
          <w:rFonts w:ascii="Times" w:hAnsi="Times" w:cs="Times"/>
        </w:rPr>
        <w:t xml:space="preserve"> below:</w:t>
      </w:r>
    </w:p>
    <w:p w14:paraId="5F037D02" w14:textId="77777777" w:rsidR="007C403A" w:rsidRDefault="007C403A" w:rsidP="00423623">
      <w:pPr>
        <w:pStyle w:val="paragraph"/>
        <w:spacing w:before="0" w:beforeAutospacing="0" w:after="0" w:afterAutospacing="0"/>
        <w:textAlignment w:val="baseline"/>
        <w:rPr>
          <w:rStyle w:val="normaltextrun"/>
          <w:rFonts w:ascii="Times" w:hAnsi="Times" w:cs="Times"/>
        </w:rPr>
      </w:pPr>
    </w:p>
    <w:tbl>
      <w:tblPr>
        <w:tblStyle w:val="TableGrid1"/>
        <w:tblW w:w="0" w:type="auto"/>
        <w:tblLayout w:type="fixed"/>
        <w:tblLook w:val="04A0" w:firstRow="1" w:lastRow="0" w:firstColumn="1" w:lastColumn="0" w:noHBand="0" w:noVBand="1"/>
      </w:tblPr>
      <w:tblGrid>
        <w:gridCol w:w="3203"/>
        <w:gridCol w:w="2250"/>
        <w:gridCol w:w="3563"/>
      </w:tblGrid>
      <w:tr w:rsidR="00AF314B" w:rsidRPr="00AF314B" w14:paraId="3523AC1E" w14:textId="77777777" w:rsidTr="00A81BA5">
        <w:trPr>
          <w:trHeight w:val="269"/>
        </w:trPr>
        <w:tc>
          <w:tcPr>
            <w:tcW w:w="9016" w:type="dxa"/>
            <w:gridSpan w:val="3"/>
          </w:tcPr>
          <w:p w14:paraId="34D6F28C" w14:textId="025CE176" w:rsidR="00AF314B" w:rsidRPr="00AF314B" w:rsidRDefault="00AF314B" w:rsidP="00AF314B">
            <w:pPr>
              <w:rPr>
                <w:rFonts w:ascii="Calibri" w:eastAsia="Calibri" w:hAnsi="Calibri" w:cs="Times New Roman"/>
                <w:b/>
              </w:rPr>
            </w:pPr>
            <w:r w:rsidRPr="00AF314B">
              <w:rPr>
                <w:rFonts w:ascii="Calibri" w:eastAsia="Calibri" w:hAnsi="Calibri" w:cs="Times New Roman"/>
                <w:b/>
              </w:rPr>
              <w:t>Primer Mix 1 (</w:t>
            </w:r>
            <w:r>
              <w:rPr>
                <w:rFonts w:ascii="Calibri" w:eastAsia="Calibri" w:hAnsi="Calibri" w:cs="Times New Roman"/>
                <w:b/>
              </w:rPr>
              <w:t>P</w:t>
            </w:r>
            <w:r w:rsidRPr="00AF314B">
              <w:rPr>
                <w:rFonts w:ascii="Calibri" w:eastAsia="Calibri" w:hAnsi="Calibri" w:cs="Times New Roman"/>
                <w:b/>
              </w:rPr>
              <w:t>1)</w:t>
            </w:r>
          </w:p>
        </w:tc>
      </w:tr>
      <w:tr w:rsidR="00AF314B" w:rsidRPr="00AF314B" w14:paraId="704C6052" w14:textId="77777777" w:rsidTr="00A81BA5">
        <w:trPr>
          <w:trHeight w:val="269"/>
        </w:trPr>
        <w:tc>
          <w:tcPr>
            <w:tcW w:w="3203" w:type="dxa"/>
          </w:tcPr>
          <w:p w14:paraId="348ECAC6" w14:textId="77777777" w:rsidR="00AF314B" w:rsidRPr="00AF314B" w:rsidRDefault="00AF314B" w:rsidP="00AF314B">
            <w:pPr>
              <w:jc w:val="center"/>
              <w:rPr>
                <w:rFonts w:ascii="Calibri" w:eastAsia="Calibri" w:hAnsi="Calibri" w:cs="Times New Roman"/>
                <w:b/>
              </w:rPr>
            </w:pPr>
            <w:r w:rsidRPr="00AF314B">
              <w:rPr>
                <w:rFonts w:ascii="Calibri" w:eastAsia="Calibri" w:hAnsi="Calibri" w:cs="Times New Roman"/>
                <w:b/>
              </w:rPr>
              <w:t>Primer</w:t>
            </w:r>
          </w:p>
        </w:tc>
        <w:tc>
          <w:tcPr>
            <w:tcW w:w="2250" w:type="dxa"/>
          </w:tcPr>
          <w:p w14:paraId="6505D988" w14:textId="77777777" w:rsidR="00AF314B" w:rsidRPr="00AF314B" w:rsidRDefault="00AF314B" w:rsidP="00AF314B">
            <w:pPr>
              <w:jc w:val="center"/>
              <w:rPr>
                <w:rFonts w:ascii="Calibri" w:eastAsia="Calibri" w:hAnsi="Calibri" w:cs="Times New Roman"/>
                <w:b/>
              </w:rPr>
            </w:pPr>
            <w:r w:rsidRPr="00AF314B">
              <w:rPr>
                <w:rFonts w:ascii="Calibri" w:eastAsia="Calibri" w:hAnsi="Calibri" w:cs="Times New Roman"/>
                <w:b/>
              </w:rPr>
              <w:t>Dye</w:t>
            </w:r>
          </w:p>
        </w:tc>
        <w:tc>
          <w:tcPr>
            <w:tcW w:w="3563" w:type="dxa"/>
          </w:tcPr>
          <w:p w14:paraId="2C771AD0" w14:textId="77777777" w:rsidR="00AF314B" w:rsidRPr="00AF314B" w:rsidRDefault="00AF314B" w:rsidP="00AF314B">
            <w:pPr>
              <w:jc w:val="center"/>
              <w:rPr>
                <w:rFonts w:ascii="Calibri" w:eastAsia="Calibri" w:hAnsi="Calibri" w:cs="Times New Roman"/>
                <w:b/>
              </w:rPr>
            </w:pPr>
            <w:r w:rsidRPr="00AF314B">
              <w:rPr>
                <w:rFonts w:ascii="Calibri" w:eastAsia="Calibri" w:hAnsi="Calibri" w:cs="Times New Roman"/>
                <w:b/>
              </w:rPr>
              <w:t>Strength</w:t>
            </w:r>
          </w:p>
        </w:tc>
      </w:tr>
      <w:tr w:rsidR="00AF314B" w:rsidRPr="00AF314B" w14:paraId="3E35F0EB" w14:textId="77777777" w:rsidTr="00AF314B">
        <w:trPr>
          <w:trHeight w:val="269"/>
        </w:trPr>
        <w:tc>
          <w:tcPr>
            <w:tcW w:w="3203" w:type="dxa"/>
            <w:shd w:val="clear" w:color="auto" w:fill="auto"/>
          </w:tcPr>
          <w:p w14:paraId="3D1823EC" w14:textId="77777777" w:rsidR="00AF314B" w:rsidRPr="00AF314B" w:rsidRDefault="00AF314B" w:rsidP="00AF314B">
            <w:pPr>
              <w:jc w:val="center"/>
              <w:rPr>
                <w:rFonts w:ascii="Calibri" w:eastAsia="Calibri" w:hAnsi="Calibri" w:cs="Times New Roman"/>
              </w:rPr>
            </w:pPr>
            <w:r w:rsidRPr="00AF314B">
              <w:rPr>
                <w:rFonts w:ascii="Calibri" w:eastAsia="Calibri" w:hAnsi="Calibri" w:cs="Times New Roman"/>
              </w:rPr>
              <w:t>Emu03</w:t>
            </w:r>
          </w:p>
        </w:tc>
        <w:tc>
          <w:tcPr>
            <w:tcW w:w="2250" w:type="dxa"/>
            <w:shd w:val="clear" w:color="auto" w:fill="BFBFBF"/>
          </w:tcPr>
          <w:p w14:paraId="6226F192" w14:textId="77777777" w:rsidR="00AF314B" w:rsidRPr="00AF314B" w:rsidRDefault="00AF314B" w:rsidP="00AF314B">
            <w:pPr>
              <w:jc w:val="center"/>
              <w:rPr>
                <w:rFonts w:ascii="Calibri" w:eastAsia="Calibri" w:hAnsi="Calibri" w:cs="Times New Roman"/>
              </w:rPr>
            </w:pPr>
            <w:r w:rsidRPr="00AF314B">
              <w:rPr>
                <w:rFonts w:ascii="Calibri" w:eastAsia="Calibri" w:hAnsi="Calibri" w:cs="Times New Roman"/>
              </w:rPr>
              <w:t>NED</w:t>
            </w:r>
          </w:p>
        </w:tc>
        <w:tc>
          <w:tcPr>
            <w:tcW w:w="3563" w:type="dxa"/>
            <w:shd w:val="clear" w:color="auto" w:fill="auto"/>
          </w:tcPr>
          <w:p w14:paraId="0B0E49E8" w14:textId="77777777" w:rsidR="00AF314B" w:rsidRPr="00AF314B" w:rsidRDefault="00AF314B" w:rsidP="00AF314B">
            <w:pPr>
              <w:jc w:val="center"/>
              <w:rPr>
                <w:rFonts w:ascii="Calibri" w:eastAsia="Calibri" w:hAnsi="Calibri" w:cs="Times New Roman"/>
              </w:rPr>
            </w:pPr>
            <w:r w:rsidRPr="00AF314B">
              <w:rPr>
                <w:rFonts w:ascii="Calibri" w:eastAsia="Calibri" w:hAnsi="Calibri" w:cs="Times New Roman"/>
              </w:rPr>
              <w:t>4x</w:t>
            </w:r>
          </w:p>
        </w:tc>
      </w:tr>
      <w:tr w:rsidR="00AF314B" w:rsidRPr="00AF314B" w14:paraId="3514CAC8" w14:textId="77777777" w:rsidTr="00A81BA5">
        <w:trPr>
          <w:trHeight w:val="269"/>
        </w:trPr>
        <w:tc>
          <w:tcPr>
            <w:tcW w:w="3203" w:type="dxa"/>
            <w:shd w:val="clear" w:color="auto" w:fill="auto"/>
          </w:tcPr>
          <w:p w14:paraId="36684495" w14:textId="77777777" w:rsidR="00AF314B" w:rsidRPr="00AF314B" w:rsidRDefault="00AF314B" w:rsidP="00AF314B">
            <w:pPr>
              <w:jc w:val="center"/>
              <w:rPr>
                <w:rFonts w:ascii="Calibri" w:eastAsia="Calibri" w:hAnsi="Calibri" w:cs="Times New Roman"/>
              </w:rPr>
            </w:pPr>
            <w:r w:rsidRPr="00AF314B">
              <w:rPr>
                <w:rFonts w:ascii="Calibri" w:eastAsia="Calibri" w:hAnsi="Calibri" w:cs="Times New Roman"/>
              </w:rPr>
              <w:t>Emu04</w:t>
            </w:r>
          </w:p>
        </w:tc>
        <w:tc>
          <w:tcPr>
            <w:tcW w:w="2250" w:type="dxa"/>
            <w:shd w:val="clear" w:color="auto" w:fill="00B0F0"/>
          </w:tcPr>
          <w:p w14:paraId="591BE078" w14:textId="77777777" w:rsidR="00AF314B" w:rsidRPr="00AF314B" w:rsidRDefault="00AF314B" w:rsidP="00AF314B">
            <w:pPr>
              <w:jc w:val="center"/>
              <w:rPr>
                <w:rFonts w:ascii="Calibri" w:eastAsia="Calibri" w:hAnsi="Calibri" w:cs="Times New Roman"/>
              </w:rPr>
            </w:pPr>
            <w:r w:rsidRPr="00AF314B">
              <w:rPr>
                <w:rFonts w:ascii="Calibri" w:eastAsia="Calibri" w:hAnsi="Calibri" w:cs="Times New Roman"/>
              </w:rPr>
              <w:t>FAM</w:t>
            </w:r>
          </w:p>
        </w:tc>
        <w:tc>
          <w:tcPr>
            <w:tcW w:w="3563" w:type="dxa"/>
            <w:shd w:val="clear" w:color="auto" w:fill="auto"/>
          </w:tcPr>
          <w:p w14:paraId="1D7F3B5B" w14:textId="77777777" w:rsidR="00AF314B" w:rsidRPr="00AF314B" w:rsidRDefault="00AF314B" w:rsidP="00AF314B">
            <w:pPr>
              <w:jc w:val="center"/>
              <w:rPr>
                <w:rFonts w:ascii="Calibri" w:eastAsia="Calibri" w:hAnsi="Calibri" w:cs="Times New Roman"/>
              </w:rPr>
            </w:pPr>
            <w:r w:rsidRPr="00AF314B">
              <w:rPr>
                <w:rFonts w:ascii="Calibri" w:eastAsia="Calibri" w:hAnsi="Calibri" w:cs="Times New Roman"/>
              </w:rPr>
              <w:t>3x</w:t>
            </w:r>
          </w:p>
        </w:tc>
      </w:tr>
      <w:tr w:rsidR="00AF314B" w:rsidRPr="00AF314B" w14:paraId="6F61763E" w14:textId="77777777" w:rsidTr="00A81BA5">
        <w:trPr>
          <w:trHeight w:val="269"/>
        </w:trPr>
        <w:tc>
          <w:tcPr>
            <w:tcW w:w="3203" w:type="dxa"/>
            <w:shd w:val="clear" w:color="auto" w:fill="auto"/>
          </w:tcPr>
          <w:p w14:paraId="79B42163" w14:textId="77777777" w:rsidR="00AF314B" w:rsidRPr="00AF314B" w:rsidRDefault="00AF314B" w:rsidP="00AF314B">
            <w:pPr>
              <w:jc w:val="center"/>
              <w:rPr>
                <w:rFonts w:ascii="Calibri" w:eastAsia="Calibri" w:hAnsi="Calibri" w:cs="Times New Roman"/>
              </w:rPr>
            </w:pPr>
            <w:r w:rsidRPr="00AF314B">
              <w:rPr>
                <w:rFonts w:ascii="Calibri" w:eastAsia="Calibri" w:hAnsi="Calibri" w:cs="Times New Roman"/>
              </w:rPr>
              <w:t>Emu07</w:t>
            </w:r>
          </w:p>
        </w:tc>
        <w:tc>
          <w:tcPr>
            <w:tcW w:w="2250" w:type="dxa"/>
            <w:shd w:val="clear" w:color="auto" w:fill="92D050"/>
          </w:tcPr>
          <w:p w14:paraId="0E71BECA" w14:textId="77777777" w:rsidR="00AF314B" w:rsidRPr="00AF314B" w:rsidRDefault="00AF314B" w:rsidP="00AF314B">
            <w:pPr>
              <w:jc w:val="center"/>
              <w:rPr>
                <w:rFonts w:ascii="Calibri" w:eastAsia="Calibri" w:hAnsi="Calibri" w:cs="Times New Roman"/>
              </w:rPr>
            </w:pPr>
            <w:r w:rsidRPr="00AF314B">
              <w:rPr>
                <w:rFonts w:ascii="Calibri" w:eastAsia="Calibri" w:hAnsi="Calibri" w:cs="Times New Roman"/>
              </w:rPr>
              <w:t>VIC</w:t>
            </w:r>
          </w:p>
        </w:tc>
        <w:tc>
          <w:tcPr>
            <w:tcW w:w="3563" w:type="dxa"/>
            <w:shd w:val="clear" w:color="auto" w:fill="auto"/>
          </w:tcPr>
          <w:p w14:paraId="3CB10D8C" w14:textId="77777777" w:rsidR="00AF314B" w:rsidRPr="00AF314B" w:rsidRDefault="00AF314B" w:rsidP="00AF314B">
            <w:pPr>
              <w:jc w:val="center"/>
              <w:rPr>
                <w:rFonts w:ascii="Calibri" w:eastAsia="Calibri" w:hAnsi="Calibri" w:cs="Times New Roman"/>
              </w:rPr>
            </w:pPr>
            <w:r w:rsidRPr="00AF314B">
              <w:rPr>
                <w:rFonts w:ascii="Calibri" w:eastAsia="Calibri" w:hAnsi="Calibri" w:cs="Times New Roman"/>
              </w:rPr>
              <w:t>1.5x</w:t>
            </w:r>
          </w:p>
        </w:tc>
      </w:tr>
      <w:tr w:rsidR="00AF314B" w:rsidRPr="00AF314B" w14:paraId="7A7B1A3A" w14:textId="77777777" w:rsidTr="00A81BA5">
        <w:trPr>
          <w:trHeight w:val="269"/>
        </w:trPr>
        <w:tc>
          <w:tcPr>
            <w:tcW w:w="3203" w:type="dxa"/>
            <w:shd w:val="clear" w:color="auto" w:fill="auto"/>
          </w:tcPr>
          <w:p w14:paraId="0902262F" w14:textId="77777777" w:rsidR="00AF314B" w:rsidRPr="00AF314B" w:rsidRDefault="00AF314B" w:rsidP="00AF314B">
            <w:pPr>
              <w:jc w:val="center"/>
              <w:rPr>
                <w:rFonts w:ascii="Calibri" w:eastAsia="Calibri" w:hAnsi="Calibri" w:cs="Times New Roman"/>
              </w:rPr>
            </w:pPr>
            <w:r w:rsidRPr="00AF314B">
              <w:rPr>
                <w:rFonts w:ascii="Calibri" w:eastAsia="Calibri" w:hAnsi="Calibri" w:cs="Times New Roman"/>
              </w:rPr>
              <w:t>Emu12</w:t>
            </w:r>
          </w:p>
        </w:tc>
        <w:tc>
          <w:tcPr>
            <w:tcW w:w="2250" w:type="dxa"/>
            <w:shd w:val="clear" w:color="auto" w:fill="FF0000"/>
          </w:tcPr>
          <w:p w14:paraId="327F7DB7" w14:textId="77777777" w:rsidR="00AF314B" w:rsidRPr="00AF314B" w:rsidRDefault="00AF314B" w:rsidP="00AF314B">
            <w:pPr>
              <w:jc w:val="center"/>
              <w:rPr>
                <w:rFonts w:ascii="Calibri" w:eastAsia="Calibri" w:hAnsi="Calibri" w:cs="Times New Roman"/>
              </w:rPr>
            </w:pPr>
            <w:r w:rsidRPr="00AF314B">
              <w:rPr>
                <w:rFonts w:ascii="Calibri" w:eastAsia="Calibri" w:hAnsi="Calibri" w:cs="Times New Roman"/>
              </w:rPr>
              <w:t>PET</w:t>
            </w:r>
          </w:p>
        </w:tc>
        <w:tc>
          <w:tcPr>
            <w:tcW w:w="3563" w:type="dxa"/>
            <w:shd w:val="clear" w:color="auto" w:fill="auto"/>
          </w:tcPr>
          <w:p w14:paraId="6006A880" w14:textId="77777777" w:rsidR="00AF314B" w:rsidRPr="00AF314B" w:rsidRDefault="00AF314B" w:rsidP="00AF314B">
            <w:pPr>
              <w:jc w:val="center"/>
              <w:rPr>
                <w:rFonts w:ascii="Calibri" w:eastAsia="Calibri" w:hAnsi="Calibri" w:cs="Times New Roman"/>
              </w:rPr>
            </w:pPr>
            <w:r w:rsidRPr="00AF314B">
              <w:rPr>
                <w:rFonts w:ascii="Calibri" w:eastAsia="Calibri" w:hAnsi="Calibri" w:cs="Times New Roman"/>
              </w:rPr>
              <w:t>12x</w:t>
            </w:r>
          </w:p>
        </w:tc>
      </w:tr>
      <w:tr w:rsidR="00AF314B" w:rsidRPr="00AF314B" w14:paraId="483B8737" w14:textId="77777777" w:rsidTr="00A81BA5">
        <w:trPr>
          <w:trHeight w:val="269"/>
        </w:trPr>
        <w:tc>
          <w:tcPr>
            <w:tcW w:w="3203" w:type="dxa"/>
            <w:shd w:val="clear" w:color="auto" w:fill="auto"/>
          </w:tcPr>
          <w:p w14:paraId="5FAA1A34" w14:textId="77777777" w:rsidR="00AF314B" w:rsidRPr="00AF314B" w:rsidRDefault="00AF314B" w:rsidP="00AF314B">
            <w:pPr>
              <w:jc w:val="center"/>
              <w:rPr>
                <w:rFonts w:ascii="Calibri" w:eastAsia="Calibri" w:hAnsi="Calibri" w:cs="Times New Roman"/>
              </w:rPr>
            </w:pPr>
            <w:r w:rsidRPr="00AF314B">
              <w:rPr>
                <w:rFonts w:ascii="Calibri" w:eastAsia="Calibri" w:hAnsi="Calibri" w:cs="Times New Roman"/>
              </w:rPr>
              <w:t>FH48</w:t>
            </w:r>
          </w:p>
        </w:tc>
        <w:tc>
          <w:tcPr>
            <w:tcW w:w="2250" w:type="dxa"/>
            <w:shd w:val="clear" w:color="auto" w:fill="00B0F0"/>
          </w:tcPr>
          <w:p w14:paraId="1BBC35E7" w14:textId="77777777" w:rsidR="00AF314B" w:rsidRPr="00AF314B" w:rsidRDefault="00AF314B" w:rsidP="00AF314B">
            <w:pPr>
              <w:jc w:val="center"/>
              <w:rPr>
                <w:rFonts w:ascii="Calibri" w:eastAsia="Calibri" w:hAnsi="Calibri" w:cs="Times New Roman"/>
              </w:rPr>
            </w:pPr>
            <w:r w:rsidRPr="00AF314B">
              <w:rPr>
                <w:rFonts w:ascii="Calibri" w:eastAsia="Calibri" w:hAnsi="Calibri" w:cs="Times New Roman"/>
              </w:rPr>
              <w:t>FAM</w:t>
            </w:r>
          </w:p>
        </w:tc>
        <w:tc>
          <w:tcPr>
            <w:tcW w:w="3563" w:type="dxa"/>
            <w:shd w:val="clear" w:color="auto" w:fill="auto"/>
          </w:tcPr>
          <w:p w14:paraId="1E6C9FCF" w14:textId="77777777" w:rsidR="00AF314B" w:rsidRPr="00AF314B" w:rsidRDefault="00AF314B" w:rsidP="00AF314B">
            <w:pPr>
              <w:jc w:val="center"/>
              <w:rPr>
                <w:rFonts w:ascii="Calibri" w:eastAsia="Calibri" w:hAnsi="Calibri" w:cs="Times New Roman"/>
              </w:rPr>
            </w:pPr>
            <w:r w:rsidRPr="00AF314B">
              <w:rPr>
                <w:rFonts w:ascii="Calibri" w:eastAsia="Calibri" w:hAnsi="Calibri" w:cs="Times New Roman"/>
              </w:rPr>
              <w:t>3x</w:t>
            </w:r>
          </w:p>
        </w:tc>
      </w:tr>
    </w:tbl>
    <w:p w14:paraId="56AF9003" w14:textId="77777777" w:rsidR="007C403A" w:rsidRDefault="007C403A" w:rsidP="00423623">
      <w:pPr>
        <w:pStyle w:val="paragraph"/>
        <w:spacing w:before="0" w:beforeAutospacing="0" w:after="0" w:afterAutospacing="0"/>
        <w:textAlignment w:val="baseline"/>
        <w:rPr>
          <w:rStyle w:val="normaltextrun"/>
          <w:rFonts w:ascii="Times" w:hAnsi="Times" w:cs="Times"/>
        </w:rPr>
      </w:pPr>
    </w:p>
    <w:tbl>
      <w:tblPr>
        <w:tblStyle w:val="TableGrid"/>
        <w:tblW w:w="0" w:type="auto"/>
        <w:tblLayout w:type="fixed"/>
        <w:tblLook w:val="04A0" w:firstRow="1" w:lastRow="0" w:firstColumn="1" w:lastColumn="0" w:noHBand="0" w:noVBand="1"/>
      </w:tblPr>
      <w:tblGrid>
        <w:gridCol w:w="3203"/>
        <w:gridCol w:w="2250"/>
        <w:gridCol w:w="3563"/>
      </w:tblGrid>
      <w:tr w:rsidR="00AF314B" w14:paraId="7970B7AA" w14:textId="77777777" w:rsidTr="00A81BA5">
        <w:trPr>
          <w:trHeight w:val="269"/>
        </w:trPr>
        <w:tc>
          <w:tcPr>
            <w:tcW w:w="9016" w:type="dxa"/>
            <w:gridSpan w:val="3"/>
          </w:tcPr>
          <w:p w14:paraId="545FC761" w14:textId="43D6035A" w:rsidR="00AF314B" w:rsidRPr="00627453" w:rsidRDefault="00AF314B" w:rsidP="00A81BA5">
            <w:pPr>
              <w:rPr>
                <w:b/>
              </w:rPr>
            </w:pPr>
            <w:r>
              <w:rPr>
                <w:b/>
              </w:rPr>
              <w:t>Primer Mix 2 (P2)</w:t>
            </w:r>
          </w:p>
        </w:tc>
      </w:tr>
      <w:tr w:rsidR="00AF314B" w14:paraId="74D7DBE8" w14:textId="77777777" w:rsidTr="00A81BA5">
        <w:trPr>
          <w:trHeight w:val="269"/>
        </w:trPr>
        <w:tc>
          <w:tcPr>
            <w:tcW w:w="3203" w:type="dxa"/>
          </w:tcPr>
          <w:p w14:paraId="7442F662" w14:textId="77777777" w:rsidR="00AF314B" w:rsidRPr="00627453" w:rsidRDefault="00AF314B" w:rsidP="00A81BA5">
            <w:pPr>
              <w:jc w:val="center"/>
              <w:rPr>
                <w:b/>
              </w:rPr>
            </w:pPr>
            <w:r w:rsidRPr="00627453">
              <w:rPr>
                <w:b/>
              </w:rPr>
              <w:t>Primer</w:t>
            </w:r>
          </w:p>
        </w:tc>
        <w:tc>
          <w:tcPr>
            <w:tcW w:w="2250" w:type="dxa"/>
          </w:tcPr>
          <w:p w14:paraId="47F2F0BB" w14:textId="77777777" w:rsidR="00AF314B" w:rsidRPr="00627453" w:rsidRDefault="00AF314B" w:rsidP="00A81BA5">
            <w:pPr>
              <w:jc w:val="center"/>
              <w:rPr>
                <w:b/>
              </w:rPr>
            </w:pPr>
            <w:r w:rsidRPr="00627453">
              <w:rPr>
                <w:b/>
              </w:rPr>
              <w:t>Dye</w:t>
            </w:r>
          </w:p>
        </w:tc>
        <w:tc>
          <w:tcPr>
            <w:tcW w:w="3563" w:type="dxa"/>
          </w:tcPr>
          <w:p w14:paraId="4E0A1BC3" w14:textId="77777777" w:rsidR="00AF314B" w:rsidRPr="00627453" w:rsidRDefault="00AF314B" w:rsidP="00A81BA5">
            <w:pPr>
              <w:jc w:val="center"/>
              <w:rPr>
                <w:b/>
              </w:rPr>
            </w:pPr>
            <w:r>
              <w:rPr>
                <w:b/>
              </w:rPr>
              <w:t>Strength</w:t>
            </w:r>
          </w:p>
        </w:tc>
      </w:tr>
      <w:tr w:rsidR="00AF314B" w14:paraId="2D06323B" w14:textId="77777777" w:rsidTr="00A81BA5">
        <w:trPr>
          <w:trHeight w:val="269"/>
        </w:trPr>
        <w:tc>
          <w:tcPr>
            <w:tcW w:w="3203" w:type="dxa"/>
            <w:shd w:val="clear" w:color="auto" w:fill="auto"/>
          </w:tcPr>
          <w:p w14:paraId="181C4BD8" w14:textId="77777777" w:rsidR="00AF314B" w:rsidRDefault="00AF314B" w:rsidP="00A81BA5">
            <w:pPr>
              <w:jc w:val="center"/>
            </w:pPr>
            <w:r>
              <w:t>Emu10</w:t>
            </w:r>
          </w:p>
        </w:tc>
        <w:tc>
          <w:tcPr>
            <w:tcW w:w="2250" w:type="dxa"/>
            <w:shd w:val="clear" w:color="auto" w:fill="00B0F0"/>
          </w:tcPr>
          <w:p w14:paraId="10965AFD" w14:textId="77777777" w:rsidR="00AF314B" w:rsidRDefault="00AF314B" w:rsidP="00A81BA5">
            <w:pPr>
              <w:jc w:val="center"/>
            </w:pPr>
            <w:r>
              <w:t>FAM</w:t>
            </w:r>
          </w:p>
        </w:tc>
        <w:tc>
          <w:tcPr>
            <w:tcW w:w="3563" w:type="dxa"/>
            <w:shd w:val="clear" w:color="auto" w:fill="auto"/>
          </w:tcPr>
          <w:p w14:paraId="732D5441" w14:textId="77777777" w:rsidR="00AF314B" w:rsidRDefault="00AF314B" w:rsidP="00A81BA5">
            <w:pPr>
              <w:jc w:val="center"/>
            </w:pPr>
            <w:r>
              <w:t>2x</w:t>
            </w:r>
          </w:p>
        </w:tc>
      </w:tr>
      <w:tr w:rsidR="00AF314B" w14:paraId="36C077D7" w14:textId="77777777" w:rsidTr="00A81BA5">
        <w:trPr>
          <w:trHeight w:val="269"/>
        </w:trPr>
        <w:tc>
          <w:tcPr>
            <w:tcW w:w="3203" w:type="dxa"/>
            <w:shd w:val="clear" w:color="auto" w:fill="auto"/>
          </w:tcPr>
          <w:p w14:paraId="2514DA53" w14:textId="77777777" w:rsidR="00AF314B" w:rsidRDefault="00AF314B" w:rsidP="00A81BA5">
            <w:pPr>
              <w:jc w:val="center"/>
            </w:pPr>
            <w:r>
              <w:t>Emu15</w:t>
            </w:r>
          </w:p>
        </w:tc>
        <w:tc>
          <w:tcPr>
            <w:tcW w:w="2250" w:type="dxa"/>
            <w:shd w:val="clear" w:color="auto" w:fill="BFBFBF" w:themeFill="background1" w:themeFillShade="BF"/>
          </w:tcPr>
          <w:p w14:paraId="2C086870" w14:textId="77777777" w:rsidR="00AF314B" w:rsidRDefault="00AF314B" w:rsidP="00A81BA5">
            <w:pPr>
              <w:jc w:val="center"/>
            </w:pPr>
            <w:r>
              <w:t>NED</w:t>
            </w:r>
          </w:p>
        </w:tc>
        <w:tc>
          <w:tcPr>
            <w:tcW w:w="3563" w:type="dxa"/>
            <w:shd w:val="clear" w:color="auto" w:fill="auto"/>
          </w:tcPr>
          <w:p w14:paraId="599B52B3" w14:textId="77777777" w:rsidR="00AF314B" w:rsidRDefault="00AF314B" w:rsidP="00A81BA5">
            <w:pPr>
              <w:jc w:val="center"/>
            </w:pPr>
            <w:r>
              <w:t>3x</w:t>
            </w:r>
          </w:p>
        </w:tc>
      </w:tr>
      <w:tr w:rsidR="00AF314B" w14:paraId="34339BBD" w14:textId="77777777" w:rsidTr="00A81BA5">
        <w:trPr>
          <w:trHeight w:val="269"/>
        </w:trPr>
        <w:tc>
          <w:tcPr>
            <w:tcW w:w="3203" w:type="dxa"/>
            <w:shd w:val="clear" w:color="auto" w:fill="auto"/>
          </w:tcPr>
          <w:p w14:paraId="10C252A4" w14:textId="77777777" w:rsidR="00AF314B" w:rsidRDefault="00AF314B" w:rsidP="00A81BA5">
            <w:pPr>
              <w:jc w:val="center"/>
            </w:pPr>
            <w:r>
              <w:t>Emu17</w:t>
            </w:r>
          </w:p>
        </w:tc>
        <w:tc>
          <w:tcPr>
            <w:tcW w:w="2250" w:type="dxa"/>
            <w:shd w:val="clear" w:color="auto" w:fill="92D050"/>
          </w:tcPr>
          <w:p w14:paraId="09E927C3" w14:textId="77777777" w:rsidR="00AF314B" w:rsidRDefault="00AF314B" w:rsidP="00A81BA5">
            <w:pPr>
              <w:jc w:val="center"/>
            </w:pPr>
            <w:r>
              <w:t>VIC</w:t>
            </w:r>
          </w:p>
        </w:tc>
        <w:tc>
          <w:tcPr>
            <w:tcW w:w="3563" w:type="dxa"/>
            <w:shd w:val="clear" w:color="auto" w:fill="auto"/>
          </w:tcPr>
          <w:p w14:paraId="50A71092" w14:textId="77777777" w:rsidR="00AF314B" w:rsidRDefault="00AF314B" w:rsidP="00A81BA5">
            <w:pPr>
              <w:jc w:val="center"/>
            </w:pPr>
            <w:r>
              <w:t>1.5x</w:t>
            </w:r>
          </w:p>
        </w:tc>
      </w:tr>
      <w:tr w:rsidR="00AF314B" w14:paraId="3346816A" w14:textId="77777777" w:rsidTr="00A81BA5">
        <w:trPr>
          <w:trHeight w:val="269"/>
        </w:trPr>
        <w:tc>
          <w:tcPr>
            <w:tcW w:w="3203" w:type="dxa"/>
            <w:shd w:val="clear" w:color="auto" w:fill="auto"/>
          </w:tcPr>
          <w:p w14:paraId="3AEA6E50" w14:textId="77777777" w:rsidR="00AF314B" w:rsidRDefault="00AF314B" w:rsidP="00A81BA5">
            <w:pPr>
              <w:jc w:val="center"/>
            </w:pPr>
            <w:r>
              <w:t>LafMS03</w:t>
            </w:r>
          </w:p>
        </w:tc>
        <w:tc>
          <w:tcPr>
            <w:tcW w:w="2250" w:type="dxa"/>
            <w:shd w:val="clear" w:color="auto" w:fill="FF0000"/>
          </w:tcPr>
          <w:p w14:paraId="4E96C5EF" w14:textId="77777777" w:rsidR="00AF314B" w:rsidRDefault="00AF314B" w:rsidP="00A81BA5">
            <w:pPr>
              <w:jc w:val="center"/>
            </w:pPr>
            <w:r>
              <w:t>PET</w:t>
            </w:r>
          </w:p>
        </w:tc>
        <w:tc>
          <w:tcPr>
            <w:tcW w:w="3563" w:type="dxa"/>
            <w:shd w:val="clear" w:color="auto" w:fill="auto"/>
          </w:tcPr>
          <w:p w14:paraId="0934379F" w14:textId="77777777" w:rsidR="00AF314B" w:rsidRDefault="00AF314B" w:rsidP="00A81BA5">
            <w:pPr>
              <w:jc w:val="center"/>
            </w:pPr>
            <w:r>
              <w:t>11x</w:t>
            </w:r>
          </w:p>
        </w:tc>
      </w:tr>
    </w:tbl>
    <w:p w14:paraId="120817B6" w14:textId="77777777" w:rsidR="00AF314B" w:rsidRDefault="00AF314B" w:rsidP="00423623">
      <w:pPr>
        <w:pStyle w:val="paragraph"/>
        <w:spacing w:before="0" w:beforeAutospacing="0" w:after="0" w:afterAutospacing="0"/>
        <w:textAlignment w:val="baseline"/>
        <w:rPr>
          <w:rStyle w:val="normaltextrun"/>
          <w:rFonts w:ascii="Times" w:hAnsi="Times" w:cs="Times"/>
        </w:rPr>
      </w:pPr>
    </w:p>
    <w:p w14:paraId="2DB97DCA" w14:textId="77777777" w:rsidR="007C403A" w:rsidRDefault="007C403A" w:rsidP="00423623">
      <w:pPr>
        <w:pStyle w:val="paragraph"/>
        <w:spacing w:before="0" w:beforeAutospacing="0" w:after="0" w:afterAutospacing="0"/>
        <w:textAlignment w:val="baseline"/>
        <w:rPr>
          <w:rStyle w:val="normaltextrun"/>
          <w:rFonts w:ascii="Times" w:hAnsi="Times" w:cs="Times"/>
        </w:rPr>
      </w:pPr>
    </w:p>
    <w:p w14:paraId="37548D9D" w14:textId="7F4B1D0D" w:rsidR="00CF722E" w:rsidRDefault="00AF314B" w:rsidP="00BF1DC0">
      <w:pPr>
        <w:pStyle w:val="paragraph"/>
        <w:spacing w:after="0"/>
        <w:textAlignment w:val="baseline"/>
        <w:rPr>
          <w:rStyle w:val="normaltextrun"/>
          <w:rFonts w:ascii="Times" w:hAnsi="Times" w:cs="Times"/>
        </w:rPr>
      </w:pPr>
      <w:r>
        <w:rPr>
          <w:rStyle w:val="normaltextrun"/>
          <w:rFonts w:ascii="Times" w:hAnsi="Times" w:cs="Times"/>
        </w:rPr>
        <w:lastRenderedPageBreak/>
        <w:t>All</w:t>
      </w:r>
      <w:r w:rsidR="007C403A">
        <w:rPr>
          <w:rStyle w:val="normaltextrun"/>
          <w:rFonts w:ascii="Times" w:hAnsi="Times" w:cs="Times"/>
        </w:rPr>
        <w:t xml:space="preserve"> PCR reactions were conducted in 10μl volumes. A master mix was created so that each reaction contained </w:t>
      </w:r>
      <w:r w:rsidRPr="00AF314B">
        <w:rPr>
          <w:rStyle w:val="normaltextrun"/>
          <w:rFonts w:ascii="Times" w:hAnsi="Times" w:cs="Times"/>
        </w:rPr>
        <w:t>5µl Qiagen Type-It</w:t>
      </w:r>
      <w:r>
        <w:rPr>
          <w:rStyle w:val="normaltextrun"/>
          <w:rFonts w:ascii="Times" w:hAnsi="Times" w:cs="Times"/>
        </w:rPr>
        <w:t xml:space="preserve">, </w:t>
      </w:r>
      <w:r w:rsidRPr="00AF314B">
        <w:rPr>
          <w:rStyle w:val="normaltextrun"/>
          <w:rFonts w:ascii="Times" w:hAnsi="Times" w:cs="Times"/>
        </w:rPr>
        <w:t>1µl Qiagen Q-Solution</w:t>
      </w:r>
      <w:r w:rsidR="00BF1DC0">
        <w:rPr>
          <w:rStyle w:val="normaltextrun"/>
          <w:rFonts w:ascii="Times" w:hAnsi="Times" w:cs="Times"/>
        </w:rPr>
        <w:t xml:space="preserve">, </w:t>
      </w:r>
      <w:r w:rsidRPr="00AF314B">
        <w:rPr>
          <w:rStyle w:val="normaltextrun"/>
          <w:rFonts w:ascii="Times" w:hAnsi="Times" w:cs="Times"/>
        </w:rPr>
        <w:t>2µl ddH2O</w:t>
      </w:r>
      <w:r w:rsidR="00BF1DC0">
        <w:rPr>
          <w:rStyle w:val="normaltextrun"/>
          <w:rFonts w:ascii="Times" w:hAnsi="Times" w:cs="Times"/>
        </w:rPr>
        <w:t xml:space="preserve"> and </w:t>
      </w:r>
      <w:r w:rsidRPr="00AF314B">
        <w:rPr>
          <w:rStyle w:val="normaltextrun"/>
          <w:rFonts w:ascii="Times" w:hAnsi="Times" w:cs="Times"/>
        </w:rPr>
        <w:t>1µl Primer mix</w:t>
      </w:r>
      <w:r w:rsidR="00BF1DC0">
        <w:rPr>
          <w:rStyle w:val="normaltextrun"/>
          <w:rFonts w:ascii="Times" w:hAnsi="Times" w:cs="Times"/>
        </w:rPr>
        <w:t>. A total of 1</w:t>
      </w:r>
      <w:r w:rsidR="00BF1DC0" w:rsidRPr="00AF314B">
        <w:rPr>
          <w:rStyle w:val="normaltextrun"/>
          <w:rFonts w:ascii="Times" w:hAnsi="Times" w:cs="Times"/>
        </w:rPr>
        <w:t>µl</w:t>
      </w:r>
      <w:r w:rsidR="00BF1DC0">
        <w:rPr>
          <w:rStyle w:val="normaltextrun"/>
          <w:rFonts w:ascii="Times" w:hAnsi="Times" w:cs="Times"/>
        </w:rPr>
        <w:t xml:space="preserve"> of template DNA was used in each reaction. Both multiplexes used the same thermocycling protocol as outlined below:</w:t>
      </w:r>
    </w:p>
    <w:p w14:paraId="7D4EBFA4" w14:textId="11E86FE9" w:rsidR="00BF1DC0" w:rsidRDefault="00BF1DC0" w:rsidP="00BF1DC0">
      <w:pPr>
        <w:pStyle w:val="paragraph"/>
        <w:numPr>
          <w:ilvl w:val="0"/>
          <w:numId w:val="1"/>
        </w:numPr>
        <w:spacing w:after="0"/>
        <w:textAlignment w:val="baseline"/>
        <w:rPr>
          <w:rStyle w:val="normaltextrun"/>
          <w:rFonts w:ascii="Times" w:hAnsi="Times" w:cs="Times"/>
        </w:rPr>
      </w:pPr>
      <w:r w:rsidRPr="00BF1DC0">
        <w:rPr>
          <w:rStyle w:val="normaltextrun"/>
          <w:rFonts w:ascii="Times" w:hAnsi="Times" w:cs="Times"/>
        </w:rPr>
        <w:t xml:space="preserve">95˚C </w:t>
      </w:r>
      <w:r>
        <w:rPr>
          <w:rStyle w:val="normaltextrun"/>
          <w:rFonts w:ascii="Times" w:hAnsi="Times" w:cs="Times"/>
        </w:rPr>
        <w:t>for</w:t>
      </w:r>
      <w:r w:rsidRPr="00BF1DC0">
        <w:rPr>
          <w:rStyle w:val="normaltextrun"/>
          <w:rFonts w:ascii="Times" w:hAnsi="Times" w:cs="Times"/>
        </w:rPr>
        <w:t xml:space="preserve"> 5 min</w:t>
      </w:r>
    </w:p>
    <w:p w14:paraId="2BD69858" w14:textId="77777777" w:rsidR="00BF1DC0" w:rsidRDefault="00BF1DC0" w:rsidP="00BF1DC0">
      <w:pPr>
        <w:pStyle w:val="paragraph"/>
        <w:numPr>
          <w:ilvl w:val="0"/>
          <w:numId w:val="1"/>
        </w:numPr>
        <w:spacing w:after="0"/>
        <w:textAlignment w:val="baseline"/>
        <w:rPr>
          <w:rStyle w:val="normaltextrun"/>
          <w:rFonts w:ascii="Times" w:hAnsi="Times" w:cs="Times"/>
        </w:rPr>
      </w:pPr>
      <w:r w:rsidRPr="00BF1DC0">
        <w:rPr>
          <w:rStyle w:val="normaltextrun"/>
          <w:rFonts w:ascii="Times" w:hAnsi="Times" w:cs="Times"/>
        </w:rPr>
        <w:t>95˚C</w:t>
      </w:r>
      <w:r>
        <w:rPr>
          <w:rStyle w:val="normaltextrun"/>
          <w:rFonts w:ascii="Times" w:hAnsi="Times" w:cs="Times"/>
        </w:rPr>
        <w:t xml:space="preserve"> for</w:t>
      </w:r>
      <w:r w:rsidRPr="00BF1DC0">
        <w:rPr>
          <w:rStyle w:val="normaltextrun"/>
          <w:rFonts w:ascii="Times" w:hAnsi="Times" w:cs="Times"/>
        </w:rPr>
        <w:t xml:space="preserve"> 40 se</w:t>
      </w:r>
      <w:r>
        <w:rPr>
          <w:rStyle w:val="normaltextrun"/>
          <w:rFonts w:ascii="Times" w:hAnsi="Times" w:cs="Times"/>
        </w:rPr>
        <w:t>c</w:t>
      </w:r>
    </w:p>
    <w:p w14:paraId="2235F0EF" w14:textId="77777777" w:rsidR="00BF1DC0" w:rsidRDefault="00BF1DC0" w:rsidP="00BF1DC0">
      <w:pPr>
        <w:pStyle w:val="paragraph"/>
        <w:numPr>
          <w:ilvl w:val="0"/>
          <w:numId w:val="1"/>
        </w:numPr>
        <w:spacing w:after="0"/>
        <w:textAlignment w:val="baseline"/>
        <w:rPr>
          <w:rStyle w:val="normaltextrun"/>
          <w:rFonts w:ascii="Times" w:hAnsi="Times" w:cs="Times"/>
        </w:rPr>
      </w:pPr>
      <w:r w:rsidRPr="00BF1DC0">
        <w:rPr>
          <w:rStyle w:val="normaltextrun"/>
          <w:rFonts w:ascii="Times" w:hAnsi="Times" w:cs="Times"/>
        </w:rPr>
        <w:t xml:space="preserve">56˚C </w:t>
      </w:r>
      <w:r>
        <w:rPr>
          <w:rStyle w:val="normaltextrun"/>
          <w:rFonts w:ascii="Times" w:hAnsi="Times" w:cs="Times"/>
        </w:rPr>
        <w:t>for</w:t>
      </w:r>
      <w:r w:rsidRPr="00BF1DC0">
        <w:rPr>
          <w:rStyle w:val="normaltextrun"/>
          <w:rFonts w:ascii="Times" w:hAnsi="Times" w:cs="Times"/>
        </w:rPr>
        <w:t xml:space="preserve"> 55 se</w:t>
      </w:r>
      <w:r>
        <w:rPr>
          <w:rStyle w:val="normaltextrun"/>
          <w:rFonts w:ascii="Times" w:hAnsi="Times" w:cs="Times"/>
        </w:rPr>
        <w:t>c</w:t>
      </w:r>
    </w:p>
    <w:p w14:paraId="7A88C77C" w14:textId="1705313C" w:rsidR="00BF1DC0" w:rsidRDefault="00BF1DC0" w:rsidP="00BF1DC0">
      <w:pPr>
        <w:pStyle w:val="paragraph"/>
        <w:numPr>
          <w:ilvl w:val="0"/>
          <w:numId w:val="1"/>
        </w:numPr>
        <w:spacing w:after="0"/>
        <w:textAlignment w:val="baseline"/>
        <w:rPr>
          <w:rStyle w:val="normaltextrun"/>
          <w:rFonts w:ascii="Times" w:hAnsi="Times" w:cs="Times"/>
        </w:rPr>
      </w:pPr>
      <w:r w:rsidRPr="00BF1DC0">
        <w:rPr>
          <w:rStyle w:val="normaltextrun"/>
          <w:rFonts w:ascii="Times" w:hAnsi="Times" w:cs="Times"/>
        </w:rPr>
        <w:t xml:space="preserve">72˚C </w:t>
      </w:r>
      <w:r>
        <w:rPr>
          <w:rStyle w:val="normaltextrun"/>
          <w:rFonts w:ascii="Times" w:hAnsi="Times" w:cs="Times"/>
        </w:rPr>
        <w:t>for</w:t>
      </w:r>
      <w:r w:rsidRPr="00BF1DC0">
        <w:rPr>
          <w:rStyle w:val="normaltextrun"/>
          <w:rFonts w:ascii="Times" w:hAnsi="Times" w:cs="Times"/>
        </w:rPr>
        <w:t xml:space="preserve"> 40 sec</w:t>
      </w:r>
    </w:p>
    <w:p w14:paraId="25928628" w14:textId="5374E313" w:rsidR="00BF1DC0" w:rsidRDefault="00BF1DC0" w:rsidP="00BF1DC0">
      <w:pPr>
        <w:pStyle w:val="paragraph"/>
        <w:numPr>
          <w:ilvl w:val="0"/>
          <w:numId w:val="1"/>
        </w:numPr>
        <w:spacing w:after="0"/>
        <w:textAlignment w:val="baseline"/>
        <w:rPr>
          <w:rStyle w:val="normaltextrun"/>
          <w:rFonts w:ascii="Times" w:hAnsi="Times" w:cs="Times"/>
        </w:rPr>
      </w:pPr>
      <w:r>
        <w:rPr>
          <w:rStyle w:val="normaltextrun"/>
          <w:rFonts w:ascii="Times" w:hAnsi="Times" w:cs="Times"/>
        </w:rPr>
        <w:t xml:space="preserve">Cycle to step 2 for 39 more </w:t>
      </w:r>
      <w:proofErr w:type="gramStart"/>
      <w:r>
        <w:rPr>
          <w:rStyle w:val="normaltextrun"/>
          <w:rFonts w:ascii="Times" w:hAnsi="Times" w:cs="Times"/>
        </w:rPr>
        <w:t>cycles</w:t>
      </w:r>
      <w:proofErr w:type="gramEnd"/>
    </w:p>
    <w:p w14:paraId="6F369FB8" w14:textId="308C407B" w:rsidR="00BF1DC0" w:rsidRPr="00BF1DC0" w:rsidRDefault="00BF1DC0" w:rsidP="00BF1DC0">
      <w:pPr>
        <w:pStyle w:val="paragraph"/>
        <w:numPr>
          <w:ilvl w:val="0"/>
          <w:numId w:val="1"/>
        </w:numPr>
        <w:spacing w:after="0"/>
        <w:textAlignment w:val="baseline"/>
        <w:rPr>
          <w:rStyle w:val="normaltextrun"/>
          <w:rFonts w:ascii="Times" w:hAnsi="Times" w:cs="Times"/>
        </w:rPr>
      </w:pPr>
      <w:r w:rsidRPr="00BF1DC0">
        <w:rPr>
          <w:rStyle w:val="normaltextrun"/>
          <w:rFonts w:ascii="Times" w:hAnsi="Times" w:cs="Times"/>
        </w:rPr>
        <w:t xml:space="preserve">60˚C </w:t>
      </w:r>
      <w:r>
        <w:rPr>
          <w:rStyle w:val="normaltextrun"/>
          <w:rFonts w:ascii="Times" w:hAnsi="Times" w:cs="Times"/>
        </w:rPr>
        <w:t>for</w:t>
      </w:r>
      <w:r w:rsidRPr="00BF1DC0">
        <w:rPr>
          <w:rStyle w:val="normaltextrun"/>
          <w:rFonts w:ascii="Times" w:hAnsi="Times" w:cs="Times"/>
        </w:rPr>
        <w:t xml:space="preserve"> 30 min</w:t>
      </w:r>
    </w:p>
    <w:p w14:paraId="45681628" w14:textId="15AE4551" w:rsidR="00BF1DC0" w:rsidRDefault="00BF1DC0" w:rsidP="00BF1DC0">
      <w:pPr>
        <w:pStyle w:val="paragraph"/>
        <w:spacing w:after="0"/>
        <w:textAlignment w:val="baseline"/>
        <w:rPr>
          <w:rStyle w:val="normaltextrun"/>
          <w:rFonts w:ascii="Times" w:hAnsi="Times" w:cs="Times"/>
        </w:rPr>
      </w:pPr>
      <w:r>
        <w:rPr>
          <w:rStyle w:val="normaltextrun"/>
          <w:rFonts w:ascii="Times" w:hAnsi="Times" w:cs="Times"/>
        </w:rPr>
        <w:t xml:space="preserve">PCR products were then run on an </w:t>
      </w:r>
      <w:r w:rsidRPr="00BF1DC0">
        <w:rPr>
          <w:rStyle w:val="normaltextrun"/>
          <w:rFonts w:ascii="Times" w:hAnsi="Times" w:cs="Times"/>
        </w:rPr>
        <w:t>Applied Biosystems 3730XL DNA analyser</w:t>
      </w:r>
      <w:r>
        <w:rPr>
          <w:rStyle w:val="normaltextrun"/>
          <w:rFonts w:ascii="Times" w:hAnsi="Times" w:cs="Times"/>
        </w:rPr>
        <w:t xml:space="preserve"> and genotyping conducted in Geneious Prime </w:t>
      </w:r>
      <w:r w:rsidR="00BE1392">
        <w:rPr>
          <w:rStyle w:val="normaltextrun"/>
          <w:rFonts w:ascii="Times" w:hAnsi="Times" w:cs="Times"/>
        </w:rPr>
        <w:t xml:space="preserve">v </w:t>
      </w:r>
      <w:proofErr w:type="gramStart"/>
      <w:r w:rsidR="00BE1392">
        <w:rPr>
          <w:rStyle w:val="normaltextrun"/>
          <w:rFonts w:ascii="Times" w:hAnsi="Times" w:cs="Times"/>
        </w:rPr>
        <w:t>2021.1.1</w:t>
      </w:r>
      <w:proofErr w:type="gramEnd"/>
    </w:p>
    <w:p w14:paraId="46977D97" w14:textId="699A5BA3" w:rsidR="00BE1392" w:rsidRPr="006805BB" w:rsidRDefault="006805BB" w:rsidP="00BF1DC0">
      <w:pPr>
        <w:pStyle w:val="paragraph"/>
        <w:spacing w:after="0"/>
        <w:textAlignment w:val="baseline"/>
        <w:rPr>
          <w:rStyle w:val="normaltextrun"/>
          <w:rFonts w:ascii="Times" w:hAnsi="Times" w:cs="Times"/>
          <w:i/>
          <w:iCs/>
        </w:rPr>
      </w:pPr>
      <w:r w:rsidRPr="006805BB">
        <w:rPr>
          <w:rStyle w:val="normaltextrun"/>
          <w:rFonts w:ascii="Times" w:hAnsi="Times" w:cs="Times"/>
          <w:i/>
          <w:iCs/>
        </w:rPr>
        <w:t>Mitochondrial sequencing</w:t>
      </w:r>
    </w:p>
    <w:p w14:paraId="493B7271" w14:textId="03ED3FB5" w:rsidR="006805BB" w:rsidRDefault="008E5B82" w:rsidP="009F5067">
      <w:pPr>
        <w:pStyle w:val="paragraph"/>
        <w:spacing w:after="0"/>
        <w:textAlignment w:val="baseline"/>
        <w:rPr>
          <w:rStyle w:val="normaltextrun"/>
          <w:rFonts w:ascii="Times" w:hAnsi="Times" w:cs="Times"/>
        </w:rPr>
      </w:pPr>
      <w:r>
        <w:rPr>
          <w:rStyle w:val="normaltextrun"/>
          <w:rFonts w:ascii="Times" w:hAnsi="Times" w:cs="Times"/>
        </w:rPr>
        <w:t xml:space="preserve">Two overlapping </w:t>
      </w:r>
      <w:r w:rsidR="005F25C0">
        <w:rPr>
          <w:rStyle w:val="normaltextrun"/>
          <w:rFonts w:ascii="Times" w:hAnsi="Times" w:cs="Times"/>
        </w:rPr>
        <w:t>fragments</w:t>
      </w:r>
      <w:r>
        <w:rPr>
          <w:rStyle w:val="normaltextrun"/>
          <w:rFonts w:ascii="Times" w:hAnsi="Times" w:cs="Times"/>
        </w:rPr>
        <w:t xml:space="preserve"> of the d-loop mitochondrial region were amplified via PCR</w:t>
      </w:r>
      <w:r w:rsidR="00C864F2">
        <w:rPr>
          <w:rStyle w:val="normaltextrun"/>
          <w:rFonts w:ascii="Times" w:hAnsi="Times" w:cs="Times"/>
        </w:rPr>
        <w:t>.</w:t>
      </w:r>
      <w:r>
        <w:rPr>
          <w:rStyle w:val="normaltextrun"/>
          <w:rFonts w:ascii="Times" w:hAnsi="Times" w:cs="Times"/>
        </w:rPr>
        <w:t xml:space="preserve"> The primers used in the PCR for each fragment were designed using Primer3 </w:t>
      </w:r>
      <w:r w:rsidR="009F5067">
        <w:rPr>
          <w:rStyle w:val="normaltextrun"/>
          <w:rFonts w:ascii="Times" w:hAnsi="Times" w:cs="Times"/>
        </w:rPr>
        <w:t xml:space="preserve">(Untergasser </w:t>
      </w:r>
      <w:r w:rsidR="009F5067" w:rsidRPr="009F5067">
        <w:rPr>
          <w:rStyle w:val="normaltextrun"/>
          <w:rFonts w:ascii="Times" w:hAnsi="Times" w:cs="Times"/>
          <w:i/>
          <w:iCs/>
        </w:rPr>
        <w:t>et al.</w:t>
      </w:r>
      <w:r w:rsidR="009F5067">
        <w:rPr>
          <w:rStyle w:val="normaltextrun"/>
          <w:rFonts w:ascii="Times" w:hAnsi="Times" w:cs="Times"/>
        </w:rPr>
        <w:t xml:space="preserve"> 2012) and can be found in Table S2. All primers were diluted to 10</w:t>
      </w:r>
      <w:r w:rsidR="009F5067" w:rsidRPr="00AF314B">
        <w:rPr>
          <w:rStyle w:val="normaltextrun"/>
          <w:rFonts w:ascii="Times" w:hAnsi="Times" w:cs="Times"/>
        </w:rPr>
        <w:t>µ</w:t>
      </w:r>
      <w:r w:rsidR="009F5067">
        <w:rPr>
          <w:rStyle w:val="normaltextrun"/>
          <w:rFonts w:ascii="Times" w:hAnsi="Times" w:cs="Times"/>
        </w:rPr>
        <w:t>M before use and PCR reactions were conducted in 20</w:t>
      </w:r>
      <w:r w:rsidR="009F5067" w:rsidRPr="00AF314B">
        <w:rPr>
          <w:rStyle w:val="normaltextrun"/>
          <w:rFonts w:ascii="Times" w:hAnsi="Times" w:cs="Times"/>
        </w:rPr>
        <w:t>µ</w:t>
      </w:r>
      <w:r w:rsidR="009F5067">
        <w:rPr>
          <w:rStyle w:val="normaltextrun"/>
          <w:rFonts w:ascii="Times" w:hAnsi="Times" w:cs="Times"/>
        </w:rPr>
        <w:t xml:space="preserve">l volumes. Each reaction contained </w:t>
      </w:r>
      <w:r w:rsidR="009F5067" w:rsidRPr="009F5067">
        <w:rPr>
          <w:rStyle w:val="normaltextrun"/>
          <w:rFonts w:ascii="Times" w:hAnsi="Times" w:cs="Times"/>
        </w:rPr>
        <w:t>10µl DreamTaq Hot Start</w:t>
      </w:r>
      <w:r w:rsidR="009F5067">
        <w:rPr>
          <w:rStyle w:val="normaltextrun"/>
          <w:rFonts w:ascii="Times" w:hAnsi="Times" w:cs="Times"/>
        </w:rPr>
        <w:t xml:space="preserve">, </w:t>
      </w:r>
      <w:r w:rsidR="009F5067" w:rsidRPr="009F5067">
        <w:rPr>
          <w:rStyle w:val="normaltextrun"/>
          <w:rFonts w:ascii="Times" w:hAnsi="Times" w:cs="Times"/>
        </w:rPr>
        <w:t>2µl Forward primer [10µM]</w:t>
      </w:r>
      <w:r w:rsidR="009F5067">
        <w:rPr>
          <w:rStyle w:val="normaltextrun"/>
          <w:rFonts w:ascii="Times" w:hAnsi="Times" w:cs="Times"/>
        </w:rPr>
        <w:t xml:space="preserve">, </w:t>
      </w:r>
      <w:r w:rsidR="009F5067" w:rsidRPr="009F5067">
        <w:rPr>
          <w:rStyle w:val="normaltextrun"/>
          <w:rFonts w:ascii="Times" w:hAnsi="Times" w:cs="Times"/>
        </w:rPr>
        <w:t xml:space="preserve">2µl Reverse primer [10µM] </w:t>
      </w:r>
      <w:r w:rsidR="009F5067">
        <w:rPr>
          <w:rStyle w:val="normaltextrun"/>
          <w:rFonts w:ascii="Times" w:hAnsi="Times" w:cs="Times"/>
        </w:rPr>
        <w:t xml:space="preserve">and </w:t>
      </w:r>
      <w:r w:rsidR="009F5067" w:rsidRPr="009F5067">
        <w:rPr>
          <w:rStyle w:val="normaltextrun"/>
          <w:rFonts w:ascii="Times" w:hAnsi="Times" w:cs="Times"/>
        </w:rPr>
        <w:t>4.5µl nuclease Free water</w:t>
      </w:r>
      <w:r w:rsidR="009F5067">
        <w:rPr>
          <w:rStyle w:val="normaltextrun"/>
          <w:rFonts w:ascii="Times" w:hAnsi="Times" w:cs="Times"/>
        </w:rPr>
        <w:t xml:space="preserve">. </w:t>
      </w:r>
      <w:r w:rsidR="00591E34">
        <w:rPr>
          <w:rStyle w:val="normaltextrun"/>
          <w:rFonts w:ascii="Times" w:hAnsi="Times" w:cs="Times"/>
        </w:rPr>
        <w:t>The PCR thermocycle profile for fragment 1 (</w:t>
      </w:r>
      <w:r w:rsidR="00591E34" w:rsidRPr="00591E34">
        <w:rPr>
          <w:rStyle w:val="normaltextrun"/>
          <w:rFonts w:ascii="Times" w:hAnsi="Times" w:cs="Times"/>
        </w:rPr>
        <w:t>AEL_dloop</w:t>
      </w:r>
      <w:r w:rsidR="00591E34">
        <w:rPr>
          <w:rStyle w:val="normaltextrun"/>
          <w:rFonts w:ascii="Times" w:hAnsi="Times" w:cs="Times"/>
        </w:rPr>
        <w:t>) was as follows:</w:t>
      </w:r>
    </w:p>
    <w:p w14:paraId="31F9D9C1" w14:textId="77777777" w:rsidR="00591E34" w:rsidRDefault="00591E34" w:rsidP="00591E34">
      <w:pPr>
        <w:pStyle w:val="paragraph"/>
        <w:numPr>
          <w:ilvl w:val="0"/>
          <w:numId w:val="2"/>
        </w:numPr>
        <w:spacing w:after="0"/>
        <w:textAlignment w:val="baseline"/>
        <w:rPr>
          <w:rStyle w:val="normaltextrun"/>
          <w:rFonts w:ascii="Times" w:hAnsi="Times" w:cs="Times"/>
        </w:rPr>
      </w:pPr>
      <w:r w:rsidRPr="00591E34">
        <w:rPr>
          <w:rStyle w:val="normaltextrun"/>
          <w:rFonts w:ascii="Times" w:hAnsi="Times" w:cs="Times"/>
        </w:rPr>
        <w:t xml:space="preserve">95°C </w:t>
      </w:r>
      <w:r>
        <w:rPr>
          <w:rStyle w:val="normaltextrun"/>
          <w:rFonts w:ascii="Times" w:hAnsi="Times" w:cs="Times"/>
        </w:rPr>
        <w:t>for</w:t>
      </w:r>
      <w:r w:rsidRPr="00591E34">
        <w:rPr>
          <w:rStyle w:val="normaltextrun"/>
          <w:rFonts w:ascii="Times" w:hAnsi="Times" w:cs="Times"/>
        </w:rPr>
        <w:t xml:space="preserve"> 5min</w:t>
      </w:r>
      <w:r w:rsidRPr="00591E34">
        <w:rPr>
          <w:rStyle w:val="normaltextrun"/>
          <w:rFonts w:ascii="Times" w:hAnsi="Times" w:cs="Times"/>
        </w:rPr>
        <w:tab/>
      </w:r>
    </w:p>
    <w:p w14:paraId="1D4EDCDB" w14:textId="77777777" w:rsidR="00591E34" w:rsidRDefault="00591E34" w:rsidP="00591E34">
      <w:pPr>
        <w:pStyle w:val="paragraph"/>
        <w:numPr>
          <w:ilvl w:val="0"/>
          <w:numId w:val="2"/>
        </w:numPr>
        <w:spacing w:after="0"/>
        <w:textAlignment w:val="baseline"/>
        <w:rPr>
          <w:rStyle w:val="normaltextrun"/>
          <w:rFonts w:ascii="Times" w:hAnsi="Times" w:cs="Times"/>
        </w:rPr>
      </w:pPr>
      <w:r w:rsidRPr="00591E34">
        <w:rPr>
          <w:rStyle w:val="normaltextrun"/>
          <w:rFonts w:ascii="Times" w:hAnsi="Times" w:cs="Times"/>
        </w:rPr>
        <w:t xml:space="preserve">95°C </w:t>
      </w:r>
      <w:r>
        <w:rPr>
          <w:rStyle w:val="normaltextrun"/>
          <w:rFonts w:ascii="Times" w:hAnsi="Times" w:cs="Times"/>
        </w:rPr>
        <w:t>for</w:t>
      </w:r>
      <w:r w:rsidRPr="00591E34">
        <w:rPr>
          <w:rStyle w:val="normaltextrun"/>
          <w:rFonts w:ascii="Times" w:hAnsi="Times" w:cs="Times"/>
        </w:rPr>
        <w:t xml:space="preserve"> 30</w:t>
      </w:r>
      <w:r>
        <w:rPr>
          <w:rStyle w:val="normaltextrun"/>
          <w:rFonts w:ascii="Times" w:hAnsi="Times" w:cs="Times"/>
        </w:rPr>
        <w:t>sec</w:t>
      </w:r>
    </w:p>
    <w:p w14:paraId="77C80FEA" w14:textId="49ACA2DB" w:rsidR="00591E34" w:rsidRDefault="00591E34" w:rsidP="00591E34">
      <w:pPr>
        <w:pStyle w:val="paragraph"/>
        <w:numPr>
          <w:ilvl w:val="0"/>
          <w:numId w:val="2"/>
        </w:numPr>
        <w:spacing w:after="0"/>
        <w:textAlignment w:val="baseline"/>
        <w:rPr>
          <w:rStyle w:val="normaltextrun"/>
          <w:rFonts w:ascii="Times" w:hAnsi="Times" w:cs="Times"/>
        </w:rPr>
      </w:pPr>
      <w:r w:rsidRPr="00591E34">
        <w:rPr>
          <w:rStyle w:val="normaltextrun"/>
          <w:rFonts w:ascii="Times" w:hAnsi="Times" w:cs="Times"/>
        </w:rPr>
        <w:t>55°C</w:t>
      </w:r>
      <w:r>
        <w:rPr>
          <w:rStyle w:val="normaltextrun"/>
          <w:rFonts w:ascii="Times" w:hAnsi="Times" w:cs="Times"/>
        </w:rPr>
        <w:t xml:space="preserve"> for</w:t>
      </w:r>
      <w:r w:rsidRPr="00591E34">
        <w:rPr>
          <w:rStyle w:val="normaltextrun"/>
          <w:rFonts w:ascii="Times" w:hAnsi="Times" w:cs="Times"/>
        </w:rPr>
        <w:t xml:space="preserve"> 30s</w:t>
      </w:r>
      <w:r>
        <w:rPr>
          <w:rStyle w:val="normaltextrun"/>
          <w:rFonts w:ascii="Times" w:hAnsi="Times" w:cs="Times"/>
        </w:rPr>
        <w:t>ec</w:t>
      </w:r>
    </w:p>
    <w:p w14:paraId="1A3C05B6" w14:textId="442B3C14" w:rsidR="00591E34" w:rsidRDefault="00591E34" w:rsidP="00591E34">
      <w:pPr>
        <w:pStyle w:val="paragraph"/>
        <w:numPr>
          <w:ilvl w:val="0"/>
          <w:numId w:val="2"/>
        </w:numPr>
        <w:spacing w:after="0"/>
        <w:textAlignment w:val="baseline"/>
        <w:rPr>
          <w:rStyle w:val="normaltextrun"/>
          <w:rFonts w:ascii="Times" w:hAnsi="Times" w:cs="Times"/>
        </w:rPr>
      </w:pPr>
      <w:r w:rsidRPr="00591E34">
        <w:rPr>
          <w:rStyle w:val="normaltextrun"/>
          <w:rFonts w:ascii="Times" w:hAnsi="Times" w:cs="Times"/>
        </w:rPr>
        <w:t xml:space="preserve">72°C </w:t>
      </w:r>
      <w:r>
        <w:rPr>
          <w:rStyle w:val="normaltextrun"/>
          <w:rFonts w:ascii="Times" w:hAnsi="Times" w:cs="Times"/>
        </w:rPr>
        <w:t>for</w:t>
      </w:r>
      <w:r w:rsidRPr="00591E34">
        <w:rPr>
          <w:rStyle w:val="normaltextrun"/>
          <w:rFonts w:ascii="Times" w:hAnsi="Times" w:cs="Times"/>
        </w:rPr>
        <w:t xml:space="preserve"> 60s</w:t>
      </w:r>
      <w:r>
        <w:rPr>
          <w:rStyle w:val="normaltextrun"/>
          <w:rFonts w:ascii="Times" w:hAnsi="Times" w:cs="Times"/>
        </w:rPr>
        <w:t>ec</w:t>
      </w:r>
    </w:p>
    <w:p w14:paraId="516D1EA5" w14:textId="77777777" w:rsidR="00591E34" w:rsidRDefault="00591E34" w:rsidP="00591E34">
      <w:pPr>
        <w:pStyle w:val="paragraph"/>
        <w:numPr>
          <w:ilvl w:val="0"/>
          <w:numId w:val="2"/>
        </w:numPr>
        <w:spacing w:after="0"/>
        <w:textAlignment w:val="baseline"/>
        <w:rPr>
          <w:rStyle w:val="normaltextrun"/>
          <w:rFonts w:ascii="Times" w:hAnsi="Times" w:cs="Times"/>
        </w:rPr>
      </w:pPr>
      <w:r>
        <w:rPr>
          <w:rStyle w:val="normaltextrun"/>
          <w:rFonts w:ascii="Times" w:hAnsi="Times" w:cs="Times"/>
        </w:rPr>
        <w:t xml:space="preserve">Cycle to step 2 for 29 more </w:t>
      </w:r>
      <w:proofErr w:type="gramStart"/>
      <w:r>
        <w:rPr>
          <w:rStyle w:val="normaltextrun"/>
          <w:rFonts w:ascii="Times" w:hAnsi="Times" w:cs="Times"/>
        </w:rPr>
        <w:t>cycles</w:t>
      </w:r>
      <w:proofErr w:type="gramEnd"/>
    </w:p>
    <w:p w14:paraId="780AA2EB" w14:textId="2EBE999E" w:rsidR="00591E34" w:rsidRPr="00591E34" w:rsidRDefault="00591E34" w:rsidP="00591E34">
      <w:pPr>
        <w:pStyle w:val="paragraph"/>
        <w:numPr>
          <w:ilvl w:val="0"/>
          <w:numId w:val="2"/>
        </w:numPr>
        <w:spacing w:after="0"/>
        <w:textAlignment w:val="baseline"/>
        <w:rPr>
          <w:rStyle w:val="normaltextrun"/>
          <w:rFonts w:ascii="Times" w:hAnsi="Times" w:cs="Times"/>
        </w:rPr>
      </w:pPr>
      <w:r w:rsidRPr="00591E34">
        <w:rPr>
          <w:rStyle w:val="normaltextrun"/>
          <w:rFonts w:ascii="Times" w:hAnsi="Times" w:cs="Times"/>
        </w:rPr>
        <w:t xml:space="preserve">72°C </w:t>
      </w:r>
      <w:r>
        <w:rPr>
          <w:rStyle w:val="normaltextrun"/>
          <w:rFonts w:ascii="Times" w:hAnsi="Times" w:cs="Times"/>
        </w:rPr>
        <w:t>for</w:t>
      </w:r>
      <w:r w:rsidRPr="00591E34">
        <w:rPr>
          <w:rStyle w:val="normaltextrun"/>
          <w:rFonts w:ascii="Times" w:hAnsi="Times" w:cs="Times"/>
        </w:rPr>
        <w:t xml:space="preserve"> 10min</w:t>
      </w:r>
      <w:r w:rsidRPr="00591E34">
        <w:rPr>
          <w:rStyle w:val="normaltextrun"/>
          <w:rFonts w:ascii="Times" w:hAnsi="Times" w:cs="Times"/>
        </w:rPr>
        <w:tab/>
      </w:r>
    </w:p>
    <w:p w14:paraId="772B9E2F" w14:textId="4218279C" w:rsidR="00296E25" w:rsidRDefault="00591E34" w:rsidP="00423623">
      <w:pPr>
        <w:pStyle w:val="paragraph"/>
        <w:spacing w:before="0" w:beforeAutospacing="0" w:after="0" w:afterAutospacing="0"/>
        <w:textAlignment w:val="baseline"/>
        <w:rPr>
          <w:rStyle w:val="normaltextrun"/>
          <w:rFonts w:ascii="Times" w:hAnsi="Times" w:cs="Times"/>
        </w:rPr>
      </w:pPr>
      <w:r>
        <w:rPr>
          <w:rStyle w:val="normaltextrun"/>
          <w:rFonts w:ascii="Times" w:hAnsi="Times" w:cs="Times"/>
        </w:rPr>
        <w:t>Due to problems with multi-banding a touchdown PCR protocol was used for fragment 2 (CR_AEL_RZSS) as follows:</w:t>
      </w:r>
    </w:p>
    <w:p w14:paraId="2ADAE1EF" w14:textId="77777777" w:rsidR="00591E34" w:rsidRDefault="00591E34" w:rsidP="00423623">
      <w:pPr>
        <w:pStyle w:val="paragraph"/>
        <w:spacing w:before="0" w:beforeAutospacing="0" w:after="0" w:afterAutospacing="0"/>
        <w:textAlignment w:val="baseline"/>
        <w:rPr>
          <w:rStyle w:val="normaltextrun"/>
          <w:rFonts w:ascii="Times" w:hAnsi="Times" w:cs="Times"/>
        </w:rPr>
      </w:pPr>
    </w:p>
    <w:p w14:paraId="0F10E994" w14:textId="77777777" w:rsidR="00591E34" w:rsidRDefault="00591E34" w:rsidP="00591E34">
      <w:pPr>
        <w:pStyle w:val="paragraph"/>
        <w:numPr>
          <w:ilvl w:val="0"/>
          <w:numId w:val="3"/>
        </w:numPr>
        <w:spacing w:before="0" w:beforeAutospacing="0" w:after="0" w:afterAutospacing="0"/>
        <w:textAlignment w:val="baseline"/>
        <w:rPr>
          <w:rStyle w:val="normaltextrun"/>
          <w:rFonts w:ascii="Times" w:hAnsi="Times" w:cs="Times"/>
        </w:rPr>
      </w:pPr>
      <w:r w:rsidRPr="00591E34">
        <w:rPr>
          <w:rStyle w:val="normaltextrun"/>
          <w:rFonts w:ascii="Times" w:hAnsi="Times" w:cs="Times"/>
        </w:rPr>
        <w:t xml:space="preserve">95°C </w:t>
      </w:r>
      <w:r>
        <w:rPr>
          <w:rStyle w:val="normaltextrun"/>
          <w:rFonts w:ascii="Times" w:hAnsi="Times" w:cs="Times"/>
        </w:rPr>
        <w:t>for</w:t>
      </w:r>
      <w:r w:rsidRPr="00591E34">
        <w:rPr>
          <w:rStyle w:val="normaltextrun"/>
          <w:rFonts w:ascii="Times" w:hAnsi="Times" w:cs="Times"/>
        </w:rPr>
        <w:t xml:space="preserve"> 5min</w:t>
      </w:r>
      <w:r w:rsidRPr="00591E34">
        <w:rPr>
          <w:rStyle w:val="normaltextrun"/>
          <w:rFonts w:ascii="Times" w:hAnsi="Times" w:cs="Times"/>
        </w:rPr>
        <w:tab/>
      </w:r>
    </w:p>
    <w:p w14:paraId="588EDE65" w14:textId="3DCAA803" w:rsidR="00591E34" w:rsidRDefault="00591E34" w:rsidP="00591E34">
      <w:pPr>
        <w:pStyle w:val="paragraph"/>
        <w:numPr>
          <w:ilvl w:val="0"/>
          <w:numId w:val="3"/>
        </w:numPr>
        <w:spacing w:before="0" w:beforeAutospacing="0" w:after="0" w:afterAutospacing="0"/>
        <w:textAlignment w:val="baseline"/>
        <w:rPr>
          <w:rStyle w:val="normaltextrun"/>
          <w:rFonts w:ascii="Times" w:hAnsi="Times" w:cs="Times"/>
        </w:rPr>
      </w:pPr>
      <w:r w:rsidRPr="00591E34">
        <w:rPr>
          <w:rStyle w:val="normaltextrun"/>
          <w:rFonts w:ascii="Times" w:hAnsi="Times" w:cs="Times"/>
        </w:rPr>
        <w:t xml:space="preserve">95°C </w:t>
      </w:r>
      <w:r w:rsidR="005F25C0">
        <w:rPr>
          <w:rStyle w:val="normaltextrun"/>
          <w:rFonts w:ascii="Times" w:hAnsi="Times" w:cs="Times"/>
        </w:rPr>
        <w:t>for</w:t>
      </w:r>
      <w:r w:rsidRPr="00591E34">
        <w:rPr>
          <w:rStyle w:val="normaltextrun"/>
          <w:rFonts w:ascii="Times" w:hAnsi="Times" w:cs="Times"/>
        </w:rPr>
        <w:t xml:space="preserve"> 20</w:t>
      </w:r>
      <w:r>
        <w:rPr>
          <w:rStyle w:val="normaltextrun"/>
          <w:rFonts w:ascii="Times" w:hAnsi="Times" w:cs="Times"/>
        </w:rPr>
        <w:t>sec</w:t>
      </w:r>
    </w:p>
    <w:p w14:paraId="30720083" w14:textId="35DD3242" w:rsidR="00591E34" w:rsidRDefault="00591E34" w:rsidP="00591E34">
      <w:pPr>
        <w:pStyle w:val="paragraph"/>
        <w:numPr>
          <w:ilvl w:val="0"/>
          <w:numId w:val="3"/>
        </w:numPr>
        <w:spacing w:before="0" w:beforeAutospacing="0" w:after="0" w:afterAutospacing="0"/>
        <w:textAlignment w:val="baseline"/>
        <w:rPr>
          <w:rStyle w:val="normaltextrun"/>
          <w:rFonts w:ascii="Times" w:hAnsi="Times" w:cs="Times"/>
        </w:rPr>
      </w:pPr>
      <w:r w:rsidRPr="00591E34">
        <w:rPr>
          <w:rStyle w:val="normaltextrun"/>
          <w:rFonts w:ascii="Times" w:hAnsi="Times" w:cs="Times"/>
        </w:rPr>
        <w:t xml:space="preserve">60°C </w:t>
      </w:r>
      <w:r w:rsidR="005F25C0">
        <w:rPr>
          <w:rStyle w:val="normaltextrun"/>
          <w:rFonts w:ascii="Times" w:hAnsi="Times" w:cs="Times"/>
        </w:rPr>
        <w:t>for</w:t>
      </w:r>
      <w:r w:rsidRPr="00591E34">
        <w:rPr>
          <w:rStyle w:val="normaltextrun"/>
          <w:rFonts w:ascii="Times" w:hAnsi="Times" w:cs="Times"/>
        </w:rPr>
        <w:t xml:space="preserve"> 30s</w:t>
      </w:r>
      <w:r>
        <w:rPr>
          <w:rStyle w:val="normaltextrun"/>
          <w:rFonts w:ascii="Times" w:hAnsi="Times" w:cs="Times"/>
        </w:rPr>
        <w:t>ec</w:t>
      </w:r>
    </w:p>
    <w:p w14:paraId="29304A35" w14:textId="6908A68D" w:rsidR="00591E34" w:rsidRDefault="00591E34" w:rsidP="00591E34">
      <w:pPr>
        <w:pStyle w:val="paragraph"/>
        <w:numPr>
          <w:ilvl w:val="0"/>
          <w:numId w:val="3"/>
        </w:numPr>
        <w:spacing w:before="0" w:beforeAutospacing="0" w:after="0" w:afterAutospacing="0"/>
        <w:textAlignment w:val="baseline"/>
        <w:rPr>
          <w:rStyle w:val="normaltextrun"/>
          <w:rFonts w:ascii="Times" w:hAnsi="Times" w:cs="Times"/>
        </w:rPr>
      </w:pPr>
      <w:r w:rsidRPr="00591E34">
        <w:rPr>
          <w:rStyle w:val="normaltextrun"/>
          <w:rFonts w:ascii="Times" w:hAnsi="Times" w:cs="Times"/>
        </w:rPr>
        <w:t xml:space="preserve">72°C </w:t>
      </w:r>
      <w:r w:rsidR="005F25C0">
        <w:rPr>
          <w:rStyle w:val="normaltextrun"/>
          <w:rFonts w:ascii="Times" w:hAnsi="Times" w:cs="Times"/>
        </w:rPr>
        <w:t>for</w:t>
      </w:r>
      <w:r w:rsidRPr="00591E34">
        <w:rPr>
          <w:rStyle w:val="normaltextrun"/>
          <w:rFonts w:ascii="Times" w:hAnsi="Times" w:cs="Times"/>
        </w:rPr>
        <w:t xml:space="preserve"> 30s</w:t>
      </w:r>
      <w:r>
        <w:rPr>
          <w:rStyle w:val="normaltextrun"/>
          <w:rFonts w:ascii="Times" w:hAnsi="Times" w:cs="Times"/>
        </w:rPr>
        <w:t>ec</w:t>
      </w:r>
    </w:p>
    <w:p w14:paraId="004A9C4D" w14:textId="1FFB1939" w:rsidR="00591E34" w:rsidRDefault="00591E34" w:rsidP="00591E34">
      <w:pPr>
        <w:pStyle w:val="paragraph"/>
        <w:numPr>
          <w:ilvl w:val="0"/>
          <w:numId w:val="3"/>
        </w:numPr>
        <w:spacing w:after="0"/>
        <w:textAlignment w:val="baseline"/>
        <w:rPr>
          <w:rStyle w:val="normaltextrun"/>
          <w:rFonts w:ascii="Times" w:hAnsi="Times" w:cs="Times"/>
        </w:rPr>
      </w:pPr>
      <w:r>
        <w:rPr>
          <w:rStyle w:val="normaltextrun"/>
          <w:rFonts w:ascii="Times" w:hAnsi="Times" w:cs="Times"/>
        </w:rPr>
        <w:t xml:space="preserve">Cycle to step 2 for 4 more </w:t>
      </w:r>
      <w:proofErr w:type="gramStart"/>
      <w:r>
        <w:rPr>
          <w:rStyle w:val="normaltextrun"/>
          <w:rFonts w:ascii="Times" w:hAnsi="Times" w:cs="Times"/>
        </w:rPr>
        <w:t>cycles</w:t>
      </w:r>
      <w:proofErr w:type="gramEnd"/>
    </w:p>
    <w:p w14:paraId="584921CA" w14:textId="17F9296C" w:rsidR="00591E34" w:rsidRDefault="00591E34" w:rsidP="00591E34">
      <w:pPr>
        <w:pStyle w:val="paragraph"/>
        <w:numPr>
          <w:ilvl w:val="0"/>
          <w:numId w:val="3"/>
        </w:numPr>
        <w:spacing w:before="0" w:beforeAutospacing="0" w:after="0" w:afterAutospacing="0"/>
        <w:textAlignment w:val="baseline"/>
        <w:rPr>
          <w:rStyle w:val="normaltextrun"/>
          <w:rFonts w:ascii="Times" w:hAnsi="Times" w:cs="Times"/>
        </w:rPr>
      </w:pPr>
      <w:r w:rsidRPr="00591E34">
        <w:rPr>
          <w:rStyle w:val="normaltextrun"/>
          <w:rFonts w:ascii="Times" w:hAnsi="Times" w:cs="Times"/>
        </w:rPr>
        <w:t xml:space="preserve">95°C </w:t>
      </w:r>
      <w:r w:rsidR="005F25C0">
        <w:rPr>
          <w:rStyle w:val="normaltextrun"/>
          <w:rFonts w:ascii="Times" w:hAnsi="Times" w:cs="Times"/>
        </w:rPr>
        <w:t>for</w:t>
      </w:r>
      <w:r w:rsidRPr="00591E34">
        <w:rPr>
          <w:rStyle w:val="normaltextrun"/>
          <w:rFonts w:ascii="Times" w:hAnsi="Times" w:cs="Times"/>
        </w:rPr>
        <w:t xml:space="preserve"> 20sec</w:t>
      </w:r>
    </w:p>
    <w:p w14:paraId="65E2F04A" w14:textId="59A66A86" w:rsidR="00591E34" w:rsidRDefault="00591E34" w:rsidP="00591E34">
      <w:pPr>
        <w:pStyle w:val="paragraph"/>
        <w:numPr>
          <w:ilvl w:val="0"/>
          <w:numId w:val="3"/>
        </w:numPr>
        <w:spacing w:before="0" w:beforeAutospacing="0" w:after="0" w:afterAutospacing="0"/>
        <w:textAlignment w:val="baseline"/>
        <w:rPr>
          <w:rStyle w:val="normaltextrun"/>
          <w:rFonts w:ascii="Times" w:hAnsi="Times" w:cs="Times"/>
        </w:rPr>
      </w:pPr>
      <w:r w:rsidRPr="00591E34">
        <w:rPr>
          <w:rStyle w:val="normaltextrun"/>
          <w:rFonts w:ascii="Times" w:hAnsi="Times" w:cs="Times"/>
        </w:rPr>
        <w:t xml:space="preserve">58°C </w:t>
      </w:r>
      <w:r w:rsidR="005F25C0">
        <w:rPr>
          <w:rStyle w:val="normaltextrun"/>
          <w:rFonts w:ascii="Times" w:hAnsi="Times" w:cs="Times"/>
        </w:rPr>
        <w:t>for</w:t>
      </w:r>
      <w:r w:rsidRPr="00591E34">
        <w:rPr>
          <w:rStyle w:val="normaltextrun"/>
          <w:rFonts w:ascii="Times" w:hAnsi="Times" w:cs="Times"/>
        </w:rPr>
        <w:t xml:space="preserve"> 30s</w:t>
      </w:r>
      <w:r>
        <w:rPr>
          <w:rStyle w:val="normaltextrun"/>
          <w:rFonts w:ascii="Times" w:hAnsi="Times" w:cs="Times"/>
        </w:rPr>
        <w:t>ec</w:t>
      </w:r>
    </w:p>
    <w:p w14:paraId="642F291D" w14:textId="109581F6" w:rsidR="00591E34" w:rsidRDefault="00591E34" w:rsidP="00591E34">
      <w:pPr>
        <w:pStyle w:val="paragraph"/>
        <w:numPr>
          <w:ilvl w:val="0"/>
          <w:numId w:val="3"/>
        </w:numPr>
        <w:spacing w:before="0" w:beforeAutospacing="0" w:after="0" w:afterAutospacing="0"/>
        <w:textAlignment w:val="baseline"/>
        <w:rPr>
          <w:rStyle w:val="normaltextrun"/>
          <w:rFonts w:ascii="Times" w:hAnsi="Times" w:cs="Times"/>
        </w:rPr>
      </w:pPr>
      <w:r w:rsidRPr="00591E34">
        <w:rPr>
          <w:rStyle w:val="normaltextrun"/>
          <w:rFonts w:ascii="Times" w:hAnsi="Times" w:cs="Times"/>
        </w:rPr>
        <w:t xml:space="preserve">72°C </w:t>
      </w:r>
      <w:r w:rsidR="005F25C0">
        <w:rPr>
          <w:rStyle w:val="normaltextrun"/>
          <w:rFonts w:ascii="Times" w:hAnsi="Times" w:cs="Times"/>
        </w:rPr>
        <w:t>for</w:t>
      </w:r>
      <w:r w:rsidRPr="00591E34">
        <w:rPr>
          <w:rStyle w:val="normaltextrun"/>
          <w:rFonts w:ascii="Times" w:hAnsi="Times" w:cs="Times"/>
        </w:rPr>
        <w:t xml:space="preserve"> 30s</w:t>
      </w:r>
      <w:r>
        <w:rPr>
          <w:rStyle w:val="normaltextrun"/>
          <w:rFonts w:ascii="Times" w:hAnsi="Times" w:cs="Times"/>
        </w:rPr>
        <w:t>ec</w:t>
      </w:r>
    </w:p>
    <w:p w14:paraId="4C4FD2D1" w14:textId="0D736738" w:rsidR="00591E34" w:rsidRDefault="00591E34" w:rsidP="00591E34">
      <w:pPr>
        <w:pStyle w:val="paragraph"/>
        <w:numPr>
          <w:ilvl w:val="0"/>
          <w:numId w:val="3"/>
        </w:numPr>
        <w:spacing w:after="0"/>
        <w:textAlignment w:val="baseline"/>
        <w:rPr>
          <w:rStyle w:val="normaltextrun"/>
          <w:rFonts w:ascii="Times" w:hAnsi="Times" w:cs="Times"/>
        </w:rPr>
      </w:pPr>
      <w:r>
        <w:rPr>
          <w:rStyle w:val="normaltextrun"/>
          <w:rFonts w:ascii="Times" w:hAnsi="Times" w:cs="Times"/>
        </w:rPr>
        <w:t xml:space="preserve">Cycle to step 6 for 4 more </w:t>
      </w:r>
      <w:proofErr w:type="gramStart"/>
      <w:r>
        <w:rPr>
          <w:rStyle w:val="normaltextrun"/>
          <w:rFonts w:ascii="Times" w:hAnsi="Times" w:cs="Times"/>
        </w:rPr>
        <w:t>cycles</w:t>
      </w:r>
      <w:proofErr w:type="gramEnd"/>
    </w:p>
    <w:p w14:paraId="73A8651F" w14:textId="7364A0EE" w:rsidR="00591E34" w:rsidRPr="00591E34" w:rsidRDefault="00591E34" w:rsidP="00591E34">
      <w:pPr>
        <w:pStyle w:val="paragraph"/>
        <w:numPr>
          <w:ilvl w:val="0"/>
          <w:numId w:val="3"/>
        </w:numPr>
        <w:spacing w:before="0" w:beforeAutospacing="0" w:after="0" w:afterAutospacing="0"/>
        <w:textAlignment w:val="baseline"/>
        <w:rPr>
          <w:rStyle w:val="normaltextrun"/>
          <w:rFonts w:ascii="Times" w:hAnsi="Times" w:cs="Times"/>
        </w:rPr>
      </w:pPr>
      <w:r w:rsidRPr="00591E34">
        <w:rPr>
          <w:rStyle w:val="normaltextrun"/>
          <w:rFonts w:ascii="Times" w:hAnsi="Times" w:cs="Times"/>
        </w:rPr>
        <w:t xml:space="preserve">95°C </w:t>
      </w:r>
      <w:r w:rsidR="005F25C0">
        <w:rPr>
          <w:rStyle w:val="normaltextrun"/>
          <w:rFonts w:ascii="Times" w:hAnsi="Times" w:cs="Times"/>
        </w:rPr>
        <w:t>for</w:t>
      </w:r>
      <w:r w:rsidRPr="00591E34">
        <w:rPr>
          <w:rStyle w:val="normaltextrun"/>
          <w:rFonts w:ascii="Times" w:hAnsi="Times" w:cs="Times"/>
        </w:rPr>
        <w:t xml:space="preserve"> 20sec</w:t>
      </w:r>
    </w:p>
    <w:p w14:paraId="2D97A94A" w14:textId="076F1D13" w:rsidR="00591E34" w:rsidRDefault="00591E34" w:rsidP="00591E34">
      <w:pPr>
        <w:pStyle w:val="paragraph"/>
        <w:numPr>
          <w:ilvl w:val="0"/>
          <w:numId w:val="3"/>
        </w:numPr>
        <w:spacing w:before="0" w:beforeAutospacing="0" w:after="0" w:afterAutospacing="0"/>
        <w:textAlignment w:val="baseline"/>
        <w:rPr>
          <w:rStyle w:val="normaltextrun"/>
          <w:rFonts w:ascii="Times" w:hAnsi="Times" w:cs="Times"/>
        </w:rPr>
      </w:pPr>
      <w:r w:rsidRPr="00591E34">
        <w:rPr>
          <w:rStyle w:val="normaltextrun"/>
          <w:rFonts w:ascii="Times" w:hAnsi="Times" w:cs="Times"/>
        </w:rPr>
        <w:t xml:space="preserve">56°C </w:t>
      </w:r>
      <w:r w:rsidR="005F25C0">
        <w:rPr>
          <w:rStyle w:val="normaltextrun"/>
          <w:rFonts w:ascii="Times" w:hAnsi="Times" w:cs="Times"/>
        </w:rPr>
        <w:t>for</w:t>
      </w:r>
      <w:r w:rsidRPr="00591E34">
        <w:rPr>
          <w:rStyle w:val="normaltextrun"/>
          <w:rFonts w:ascii="Times" w:hAnsi="Times" w:cs="Times"/>
        </w:rPr>
        <w:t xml:space="preserve"> 30s</w:t>
      </w:r>
      <w:r>
        <w:rPr>
          <w:rStyle w:val="normaltextrun"/>
          <w:rFonts w:ascii="Times" w:hAnsi="Times" w:cs="Times"/>
        </w:rPr>
        <w:t>ec</w:t>
      </w:r>
    </w:p>
    <w:p w14:paraId="3E5C419F" w14:textId="09C0BC49" w:rsidR="00591E34" w:rsidRDefault="00591E34" w:rsidP="00591E34">
      <w:pPr>
        <w:pStyle w:val="paragraph"/>
        <w:numPr>
          <w:ilvl w:val="0"/>
          <w:numId w:val="3"/>
        </w:numPr>
        <w:spacing w:before="0" w:beforeAutospacing="0" w:after="0" w:afterAutospacing="0"/>
        <w:textAlignment w:val="baseline"/>
        <w:rPr>
          <w:rStyle w:val="normaltextrun"/>
          <w:rFonts w:ascii="Times" w:hAnsi="Times" w:cs="Times"/>
        </w:rPr>
      </w:pPr>
      <w:r w:rsidRPr="00591E34">
        <w:rPr>
          <w:rStyle w:val="normaltextrun"/>
          <w:rFonts w:ascii="Times" w:hAnsi="Times" w:cs="Times"/>
        </w:rPr>
        <w:t xml:space="preserve">72°C </w:t>
      </w:r>
      <w:r w:rsidR="005F25C0">
        <w:rPr>
          <w:rStyle w:val="normaltextrun"/>
          <w:rFonts w:ascii="Times" w:hAnsi="Times" w:cs="Times"/>
        </w:rPr>
        <w:t>for</w:t>
      </w:r>
      <w:r w:rsidRPr="00591E34">
        <w:rPr>
          <w:rStyle w:val="normaltextrun"/>
          <w:rFonts w:ascii="Times" w:hAnsi="Times" w:cs="Times"/>
        </w:rPr>
        <w:t xml:space="preserve"> 30s</w:t>
      </w:r>
      <w:r>
        <w:rPr>
          <w:rStyle w:val="normaltextrun"/>
          <w:rFonts w:ascii="Times" w:hAnsi="Times" w:cs="Times"/>
        </w:rPr>
        <w:t>ec</w:t>
      </w:r>
    </w:p>
    <w:p w14:paraId="50528C83" w14:textId="77777777" w:rsidR="00591E34" w:rsidRDefault="00591E34" w:rsidP="00591E34">
      <w:pPr>
        <w:pStyle w:val="paragraph"/>
        <w:numPr>
          <w:ilvl w:val="0"/>
          <w:numId w:val="3"/>
        </w:numPr>
        <w:spacing w:after="0"/>
        <w:textAlignment w:val="baseline"/>
        <w:rPr>
          <w:rStyle w:val="normaltextrun"/>
          <w:rFonts w:ascii="Times" w:hAnsi="Times" w:cs="Times"/>
        </w:rPr>
      </w:pPr>
      <w:r>
        <w:rPr>
          <w:rStyle w:val="normaltextrun"/>
          <w:rFonts w:ascii="Times" w:hAnsi="Times" w:cs="Times"/>
        </w:rPr>
        <w:t xml:space="preserve">Cycle to step 10 for 4 more </w:t>
      </w:r>
      <w:proofErr w:type="gramStart"/>
      <w:r>
        <w:rPr>
          <w:rStyle w:val="normaltextrun"/>
          <w:rFonts w:ascii="Times" w:hAnsi="Times" w:cs="Times"/>
        </w:rPr>
        <w:t>cycles</w:t>
      </w:r>
      <w:proofErr w:type="gramEnd"/>
    </w:p>
    <w:p w14:paraId="706F9817" w14:textId="4D76AD5E" w:rsidR="00591E34" w:rsidRDefault="00591E34" w:rsidP="00591E34">
      <w:pPr>
        <w:pStyle w:val="paragraph"/>
        <w:numPr>
          <w:ilvl w:val="0"/>
          <w:numId w:val="3"/>
        </w:numPr>
        <w:spacing w:after="0"/>
        <w:textAlignment w:val="baseline"/>
        <w:rPr>
          <w:rStyle w:val="normaltextrun"/>
          <w:rFonts w:ascii="Times" w:hAnsi="Times" w:cs="Times"/>
        </w:rPr>
      </w:pPr>
      <w:r w:rsidRPr="00591E34">
        <w:rPr>
          <w:rStyle w:val="normaltextrun"/>
          <w:rFonts w:ascii="Times" w:hAnsi="Times" w:cs="Times"/>
        </w:rPr>
        <w:t xml:space="preserve">95°C </w:t>
      </w:r>
      <w:r w:rsidR="005F25C0">
        <w:rPr>
          <w:rStyle w:val="normaltextrun"/>
          <w:rFonts w:ascii="Times" w:hAnsi="Times" w:cs="Times"/>
        </w:rPr>
        <w:t>for</w:t>
      </w:r>
      <w:r w:rsidRPr="00591E34">
        <w:rPr>
          <w:rStyle w:val="normaltextrun"/>
          <w:rFonts w:ascii="Times" w:hAnsi="Times" w:cs="Times"/>
        </w:rPr>
        <w:t xml:space="preserve"> 20s</w:t>
      </w:r>
      <w:r>
        <w:rPr>
          <w:rStyle w:val="normaltextrun"/>
          <w:rFonts w:ascii="Times" w:hAnsi="Times" w:cs="Times"/>
        </w:rPr>
        <w:t>ec</w:t>
      </w:r>
    </w:p>
    <w:p w14:paraId="2ACB8931" w14:textId="5A76AB58" w:rsidR="00591E34" w:rsidRDefault="00591E34" w:rsidP="00591E34">
      <w:pPr>
        <w:pStyle w:val="paragraph"/>
        <w:numPr>
          <w:ilvl w:val="0"/>
          <w:numId w:val="3"/>
        </w:numPr>
        <w:spacing w:after="0"/>
        <w:textAlignment w:val="baseline"/>
        <w:rPr>
          <w:rStyle w:val="normaltextrun"/>
          <w:rFonts w:ascii="Times" w:hAnsi="Times" w:cs="Times"/>
        </w:rPr>
      </w:pPr>
      <w:r w:rsidRPr="00591E34">
        <w:rPr>
          <w:rStyle w:val="normaltextrun"/>
          <w:rFonts w:ascii="Times" w:hAnsi="Times" w:cs="Times"/>
        </w:rPr>
        <w:t xml:space="preserve">54°C </w:t>
      </w:r>
      <w:r w:rsidR="005F25C0">
        <w:rPr>
          <w:rStyle w:val="normaltextrun"/>
          <w:rFonts w:ascii="Times" w:hAnsi="Times" w:cs="Times"/>
        </w:rPr>
        <w:t>for</w:t>
      </w:r>
      <w:r w:rsidRPr="00591E34">
        <w:rPr>
          <w:rStyle w:val="normaltextrun"/>
          <w:rFonts w:ascii="Times" w:hAnsi="Times" w:cs="Times"/>
        </w:rPr>
        <w:t xml:space="preserve"> 30s</w:t>
      </w:r>
    </w:p>
    <w:p w14:paraId="258F29B2" w14:textId="4C590487" w:rsidR="00591E34" w:rsidRDefault="00591E34" w:rsidP="00591E34">
      <w:pPr>
        <w:pStyle w:val="paragraph"/>
        <w:numPr>
          <w:ilvl w:val="0"/>
          <w:numId w:val="3"/>
        </w:numPr>
        <w:spacing w:after="0"/>
        <w:textAlignment w:val="baseline"/>
        <w:rPr>
          <w:rStyle w:val="normaltextrun"/>
          <w:rFonts w:ascii="Times" w:hAnsi="Times" w:cs="Times"/>
        </w:rPr>
      </w:pPr>
      <w:r w:rsidRPr="00591E34">
        <w:rPr>
          <w:rStyle w:val="normaltextrun"/>
          <w:rFonts w:ascii="Times" w:hAnsi="Times" w:cs="Times"/>
        </w:rPr>
        <w:t xml:space="preserve">72°C </w:t>
      </w:r>
      <w:r w:rsidR="005F25C0">
        <w:rPr>
          <w:rStyle w:val="normaltextrun"/>
          <w:rFonts w:ascii="Times" w:hAnsi="Times" w:cs="Times"/>
        </w:rPr>
        <w:t>for</w:t>
      </w:r>
      <w:r w:rsidRPr="00591E34">
        <w:rPr>
          <w:rStyle w:val="normaltextrun"/>
          <w:rFonts w:ascii="Times" w:hAnsi="Times" w:cs="Times"/>
        </w:rPr>
        <w:t xml:space="preserve"> 30s</w:t>
      </w:r>
    </w:p>
    <w:p w14:paraId="5AF1E5B7" w14:textId="3B97AD49" w:rsidR="00591E34" w:rsidRDefault="00591E34" w:rsidP="00591E34">
      <w:pPr>
        <w:pStyle w:val="paragraph"/>
        <w:numPr>
          <w:ilvl w:val="0"/>
          <w:numId w:val="3"/>
        </w:numPr>
        <w:spacing w:after="0"/>
        <w:textAlignment w:val="baseline"/>
        <w:rPr>
          <w:rStyle w:val="normaltextrun"/>
          <w:rFonts w:ascii="Times" w:hAnsi="Times" w:cs="Times"/>
        </w:rPr>
      </w:pPr>
      <w:r>
        <w:rPr>
          <w:rStyle w:val="normaltextrun"/>
          <w:rFonts w:ascii="Times" w:hAnsi="Times" w:cs="Times"/>
        </w:rPr>
        <w:lastRenderedPageBreak/>
        <w:t>Cycle to step 1</w:t>
      </w:r>
      <w:r w:rsidR="005F25C0">
        <w:rPr>
          <w:rStyle w:val="normaltextrun"/>
          <w:rFonts w:ascii="Times" w:hAnsi="Times" w:cs="Times"/>
        </w:rPr>
        <w:t>4</w:t>
      </w:r>
      <w:r>
        <w:rPr>
          <w:rStyle w:val="normaltextrun"/>
          <w:rFonts w:ascii="Times" w:hAnsi="Times" w:cs="Times"/>
        </w:rPr>
        <w:t xml:space="preserve"> for </w:t>
      </w:r>
      <w:r w:rsidR="005F25C0">
        <w:rPr>
          <w:rStyle w:val="normaltextrun"/>
          <w:rFonts w:ascii="Times" w:hAnsi="Times" w:cs="Times"/>
        </w:rPr>
        <w:t>29</w:t>
      </w:r>
      <w:r>
        <w:rPr>
          <w:rStyle w:val="normaltextrun"/>
          <w:rFonts w:ascii="Times" w:hAnsi="Times" w:cs="Times"/>
        </w:rPr>
        <w:t xml:space="preserve"> more </w:t>
      </w:r>
      <w:proofErr w:type="gramStart"/>
      <w:r>
        <w:rPr>
          <w:rStyle w:val="normaltextrun"/>
          <w:rFonts w:ascii="Times" w:hAnsi="Times" w:cs="Times"/>
        </w:rPr>
        <w:t>cycles</w:t>
      </w:r>
      <w:proofErr w:type="gramEnd"/>
    </w:p>
    <w:p w14:paraId="1502109F" w14:textId="591E4AAB" w:rsidR="005F25C0" w:rsidRDefault="00591E34" w:rsidP="005F25C0">
      <w:pPr>
        <w:pStyle w:val="paragraph"/>
        <w:numPr>
          <w:ilvl w:val="0"/>
          <w:numId w:val="3"/>
        </w:numPr>
        <w:spacing w:after="0"/>
        <w:textAlignment w:val="baseline"/>
        <w:rPr>
          <w:rStyle w:val="normaltextrun"/>
          <w:rFonts w:ascii="Times" w:hAnsi="Times" w:cs="Times"/>
        </w:rPr>
      </w:pPr>
      <w:r w:rsidRPr="005F25C0">
        <w:rPr>
          <w:rStyle w:val="normaltextrun"/>
          <w:rFonts w:ascii="Times" w:hAnsi="Times" w:cs="Times"/>
        </w:rPr>
        <w:t xml:space="preserve">72°C </w:t>
      </w:r>
      <w:r w:rsidR="005F25C0">
        <w:rPr>
          <w:rStyle w:val="normaltextrun"/>
          <w:rFonts w:ascii="Times" w:hAnsi="Times" w:cs="Times"/>
        </w:rPr>
        <w:t>for</w:t>
      </w:r>
      <w:r w:rsidRPr="005F25C0">
        <w:rPr>
          <w:rStyle w:val="normaltextrun"/>
          <w:rFonts w:ascii="Times" w:hAnsi="Times" w:cs="Times"/>
        </w:rPr>
        <w:t xml:space="preserve"> 7min</w:t>
      </w:r>
    </w:p>
    <w:p w14:paraId="525832CF" w14:textId="73CFF3BC" w:rsidR="00591E34" w:rsidRPr="005F25C0" w:rsidRDefault="00591E34" w:rsidP="005F25C0">
      <w:pPr>
        <w:pStyle w:val="paragraph"/>
        <w:numPr>
          <w:ilvl w:val="0"/>
          <w:numId w:val="3"/>
        </w:numPr>
        <w:spacing w:after="0"/>
        <w:textAlignment w:val="baseline"/>
        <w:rPr>
          <w:rStyle w:val="normaltextrun"/>
          <w:rFonts w:ascii="Times" w:hAnsi="Times" w:cs="Times"/>
        </w:rPr>
      </w:pPr>
      <w:r w:rsidRPr="005F25C0">
        <w:rPr>
          <w:rStyle w:val="normaltextrun"/>
          <w:rFonts w:ascii="Times" w:hAnsi="Times" w:cs="Times"/>
        </w:rPr>
        <w:t xml:space="preserve">4°C </w:t>
      </w:r>
      <w:r w:rsidR="005F25C0">
        <w:rPr>
          <w:rStyle w:val="normaltextrun"/>
          <w:rFonts w:ascii="Times" w:hAnsi="Times" w:cs="Times"/>
        </w:rPr>
        <w:t>for</w:t>
      </w:r>
      <w:r w:rsidRPr="005F25C0">
        <w:rPr>
          <w:rStyle w:val="normaltextrun"/>
          <w:rFonts w:ascii="Times" w:hAnsi="Times" w:cs="Times"/>
        </w:rPr>
        <w:t xml:space="preserve"> 20min</w:t>
      </w:r>
    </w:p>
    <w:p w14:paraId="6B683541" w14:textId="4AB4401E" w:rsidR="00591E34" w:rsidRDefault="005F25C0" w:rsidP="00423623">
      <w:pPr>
        <w:pStyle w:val="paragraph"/>
        <w:spacing w:before="0" w:beforeAutospacing="0" w:after="0" w:afterAutospacing="0"/>
        <w:textAlignment w:val="baseline"/>
        <w:rPr>
          <w:rStyle w:val="normaltextrun"/>
          <w:rFonts w:ascii="Times" w:hAnsi="Times" w:cs="Times"/>
        </w:rPr>
      </w:pPr>
      <w:r>
        <w:rPr>
          <w:rStyle w:val="normaltextrun"/>
          <w:rFonts w:ascii="Times" w:hAnsi="Times" w:cs="Times"/>
        </w:rPr>
        <w:t xml:space="preserve">PCR products </w:t>
      </w:r>
      <w:r w:rsidR="00C864F2">
        <w:rPr>
          <w:rStyle w:val="normaltextrun"/>
          <w:rFonts w:ascii="Times" w:hAnsi="Times" w:cs="Times"/>
        </w:rPr>
        <w:t xml:space="preserve">were visualised on a 1.5% agarose gel, </w:t>
      </w:r>
      <w:r>
        <w:rPr>
          <w:rStyle w:val="normaltextrun"/>
          <w:rFonts w:ascii="Times" w:hAnsi="Times" w:cs="Times"/>
        </w:rPr>
        <w:t xml:space="preserve">prepared using BigDye reactions and sequenced on an </w:t>
      </w:r>
      <w:r w:rsidRPr="005F25C0">
        <w:rPr>
          <w:rStyle w:val="normaltextrun"/>
          <w:rFonts w:ascii="Times" w:hAnsi="Times" w:cs="Times"/>
        </w:rPr>
        <w:t>Applied Biosystems 3730 DNA analyser</w:t>
      </w:r>
      <w:r>
        <w:rPr>
          <w:rStyle w:val="normaltextrun"/>
          <w:rFonts w:ascii="Times" w:hAnsi="Times" w:cs="Times"/>
        </w:rPr>
        <w:t>.</w:t>
      </w:r>
      <w:r w:rsidRPr="005F25C0">
        <w:t xml:space="preserve"> </w:t>
      </w:r>
      <w:r w:rsidR="00C864F2">
        <w:t xml:space="preserve">The </w:t>
      </w:r>
      <w:r w:rsidRPr="005F25C0">
        <w:rPr>
          <w:rStyle w:val="normaltextrun"/>
          <w:rFonts w:ascii="Times" w:hAnsi="Times" w:cs="Times"/>
        </w:rPr>
        <w:t>sequence</w:t>
      </w:r>
      <w:r w:rsidR="00C864F2">
        <w:rPr>
          <w:rStyle w:val="normaltextrun"/>
          <w:rFonts w:ascii="Times" w:hAnsi="Times" w:cs="Times"/>
        </w:rPr>
        <w:t>s from the two fragments</w:t>
      </w:r>
      <w:r w:rsidRPr="005F25C0">
        <w:rPr>
          <w:rStyle w:val="normaltextrun"/>
          <w:rFonts w:ascii="Times" w:hAnsi="Times" w:cs="Times"/>
        </w:rPr>
        <w:t xml:space="preserve"> and then aligned to create a consensus for each sample in Geneious Prime v 2021.1.1.</w:t>
      </w:r>
      <w:r w:rsidRPr="005F25C0">
        <w:t xml:space="preserve"> </w:t>
      </w:r>
      <w:r w:rsidRPr="005F25C0">
        <w:rPr>
          <w:rStyle w:val="normaltextrun"/>
          <w:rFonts w:ascii="Times" w:hAnsi="Times" w:cs="Times"/>
        </w:rPr>
        <w:t>This led to the creation of a final 152bp sequence for each successful sample.</w:t>
      </w:r>
    </w:p>
    <w:p w14:paraId="1EC392A4" w14:textId="77777777" w:rsidR="00C01BAB" w:rsidRDefault="00C01BAB" w:rsidP="00423623">
      <w:pPr>
        <w:pStyle w:val="paragraph"/>
        <w:spacing w:before="0" w:beforeAutospacing="0" w:after="0" w:afterAutospacing="0"/>
        <w:textAlignment w:val="baseline"/>
        <w:rPr>
          <w:rStyle w:val="normaltextrun"/>
          <w:rFonts w:ascii="Times" w:hAnsi="Times" w:cs="Times"/>
        </w:rPr>
      </w:pPr>
    </w:p>
    <w:p w14:paraId="3FF58A10" w14:textId="0E90F8E9" w:rsidR="00423623" w:rsidRPr="00C864F2" w:rsidRDefault="00423623" w:rsidP="00423623">
      <w:pPr>
        <w:pStyle w:val="paragraph"/>
        <w:spacing w:before="0" w:beforeAutospacing="0" w:after="0" w:afterAutospacing="0"/>
        <w:textAlignment w:val="baseline"/>
        <w:rPr>
          <w:rStyle w:val="normaltextrun"/>
          <w:i/>
          <w:iCs/>
        </w:rPr>
      </w:pPr>
      <w:r w:rsidRPr="00C864F2">
        <w:rPr>
          <w:rStyle w:val="normaltextrun"/>
          <w:i/>
          <w:iCs/>
        </w:rPr>
        <w:t>References</w:t>
      </w:r>
    </w:p>
    <w:p w14:paraId="0D68E1AB" w14:textId="77777777" w:rsidR="00423623" w:rsidRPr="00591E34" w:rsidRDefault="00423623" w:rsidP="00423623">
      <w:pPr>
        <w:pStyle w:val="paragraph"/>
        <w:spacing w:before="0" w:beforeAutospacing="0" w:after="0" w:afterAutospacing="0"/>
        <w:textAlignment w:val="baseline"/>
        <w:rPr>
          <w:rStyle w:val="normaltextrun"/>
        </w:rPr>
      </w:pPr>
    </w:p>
    <w:p w14:paraId="7CBDB06A" w14:textId="4D84A4B6" w:rsidR="00423623" w:rsidRPr="00591E34" w:rsidRDefault="00423623" w:rsidP="00423623">
      <w:pPr>
        <w:pStyle w:val="paragraph"/>
        <w:spacing w:before="0" w:beforeAutospacing="0" w:after="0" w:afterAutospacing="0"/>
        <w:textAlignment w:val="baseline"/>
      </w:pPr>
      <w:r w:rsidRPr="00591E34">
        <w:t xml:space="preserve">Hedges, S. 2012. Estimating elephant population density and abundance from dung pile density: theoretical concepts. – In: Hedges, S.(ed.), Monitoring elephant populations and assessing threats. A manual for researchers, </w:t>
      </w:r>
      <w:proofErr w:type="gramStart"/>
      <w:r w:rsidRPr="00591E34">
        <w:t>managers</w:t>
      </w:r>
      <w:proofErr w:type="gramEnd"/>
      <w:r w:rsidRPr="00591E34">
        <w:t xml:space="preserve"> and conservationists. Universities Press (India) Private Limited, pp. 61–111.</w:t>
      </w:r>
    </w:p>
    <w:p w14:paraId="578AF19D" w14:textId="77777777" w:rsidR="009F5067" w:rsidRPr="00591E34" w:rsidRDefault="009F5067" w:rsidP="00423623">
      <w:pPr>
        <w:pStyle w:val="paragraph"/>
        <w:spacing w:before="0" w:beforeAutospacing="0" w:after="0" w:afterAutospacing="0"/>
        <w:textAlignment w:val="baseline"/>
      </w:pPr>
    </w:p>
    <w:p w14:paraId="56B8DD5A" w14:textId="1B457987" w:rsidR="003A1540" w:rsidRPr="00591E34" w:rsidRDefault="009F5067">
      <w:pPr>
        <w:rPr>
          <w:rFonts w:ascii="Times New Roman" w:hAnsi="Times New Roman" w:cs="Times New Roman"/>
          <w:sz w:val="24"/>
          <w:szCs w:val="24"/>
        </w:rPr>
      </w:pPr>
      <w:r w:rsidRPr="00591E34">
        <w:rPr>
          <w:rFonts w:ascii="Times New Roman" w:hAnsi="Times New Roman" w:cs="Times New Roman"/>
          <w:sz w:val="24"/>
          <w:szCs w:val="24"/>
        </w:rPr>
        <w:t>Untergasser A, Cutcutache I, Koressaar T, Ye J, Faircloth BC, Remm M, Rozen SG. Primer3--new capabilities and interfaces. Nucleic Acids Res. 2012 Aug;40(15</w:t>
      </w:r>
      <w:proofErr w:type="gramStart"/>
      <w:r w:rsidRPr="00591E34">
        <w:rPr>
          <w:rFonts w:ascii="Times New Roman" w:hAnsi="Times New Roman" w:cs="Times New Roman"/>
          <w:sz w:val="24"/>
          <w:szCs w:val="24"/>
        </w:rPr>
        <w:t>):e</w:t>
      </w:r>
      <w:proofErr w:type="gramEnd"/>
      <w:r w:rsidRPr="00591E34">
        <w:rPr>
          <w:rFonts w:ascii="Times New Roman" w:hAnsi="Times New Roman" w:cs="Times New Roman"/>
          <w:sz w:val="24"/>
          <w:szCs w:val="24"/>
        </w:rPr>
        <w:t>115. doi: 10.1093/nar/gks596. Epub 2012 Jun 22. PMID: 22730293; PMCID: PMC3424584.</w:t>
      </w:r>
    </w:p>
    <w:p w14:paraId="324D8454" w14:textId="77777777" w:rsidR="009F5067" w:rsidRDefault="009F5067"/>
    <w:sectPr w:rsidR="009F50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B37AF"/>
    <w:multiLevelType w:val="hybridMultilevel"/>
    <w:tmpl w:val="29005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206AA6"/>
    <w:multiLevelType w:val="hybridMultilevel"/>
    <w:tmpl w:val="34364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E00FE8"/>
    <w:multiLevelType w:val="hybridMultilevel"/>
    <w:tmpl w:val="282EB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7876502">
    <w:abstractNumId w:val="2"/>
  </w:num>
  <w:num w:numId="2" w16cid:durableId="84888577">
    <w:abstractNumId w:val="0"/>
  </w:num>
  <w:num w:numId="3" w16cid:durableId="1540581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23"/>
    <w:rsid w:val="00096CC6"/>
    <w:rsid w:val="001D676A"/>
    <w:rsid w:val="00296E25"/>
    <w:rsid w:val="003A1540"/>
    <w:rsid w:val="00423623"/>
    <w:rsid w:val="00591E34"/>
    <w:rsid w:val="005F25C0"/>
    <w:rsid w:val="006805BB"/>
    <w:rsid w:val="007C403A"/>
    <w:rsid w:val="008E5B82"/>
    <w:rsid w:val="009F5067"/>
    <w:rsid w:val="00AF314B"/>
    <w:rsid w:val="00BE1392"/>
    <w:rsid w:val="00BF1DC0"/>
    <w:rsid w:val="00C01BAB"/>
    <w:rsid w:val="00C864F2"/>
    <w:rsid w:val="00CC03BC"/>
    <w:rsid w:val="00CF722E"/>
    <w:rsid w:val="00D03C02"/>
    <w:rsid w:val="00DC3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8A9F1"/>
  <w15:chartTrackingRefBased/>
  <w15:docId w15:val="{4B9AD1A3-13F0-4524-84C9-F9173397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2362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423623"/>
  </w:style>
  <w:style w:type="character" w:customStyle="1" w:styleId="eop">
    <w:name w:val="eop"/>
    <w:basedOn w:val="DefaultParagraphFont"/>
    <w:rsid w:val="00423623"/>
  </w:style>
  <w:style w:type="table" w:customStyle="1" w:styleId="TableGrid1">
    <w:name w:val="Table Grid1"/>
    <w:basedOn w:val="TableNormal"/>
    <w:next w:val="TableGrid"/>
    <w:uiPriority w:val="39"/>
    <w:rsid w:val="00AF314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F3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729582">
      <w:bodyDiv w:val="1"/>
      <w:marLeft w:val="0"/>
      <w:marRight w:val="0"/>
      <w:marTop w:val="0"/>
      <w:marBottom w:val="0"/>
      <w:divBdr>
        <w:top w:val="none" w:sz="0" w:space="0" w:color="auto"/>
        <w:left w:val="none" w:sz="0" w:space="0" w:color="auto"/>
        <w:bottom w:val="none" w:sz="0" w:space="0" w:color="auto"/>
        <w:right w:val="none" w:sz="0" w:space="0" w:color="auto"/>
      </w:divBdr>
      <w:divsChild>
        <w:div w:id="739913684">
          <w:marLeft w:val="0"/>
          <w:marRight w:val="0"/>
          <w:marTop w:val="0"/>
          <w:marBottom w:val="0"/>
          <w:divBdr>
            <w:top w:val="none" w:sz="0" w:space="0" w:color="auto"/>
            <w:left w:val="none" w:sz="0" w:space="0" w:color="auto"/>
            <w:bottom w:val="none" w:sz="0" w:space="0" w:color="auto"/>
            <w:right w:val="none" w:sz="0" w:space="0" w:color="auto"/>
          </w:divBdr>
        </w:div>
        <w:div w:id="2005665013">
          <w:marLeft w:val="0"/>
          <w:marRight w:val="0"/>
          <w:marTop w:val="0"/>
          <w:marBottom w:val="0"/>
          <w:divBdr>
            <w:top w:val="none" w:sz="0" w:space="0" w:color="auto"/>
            <w:left w:val="none" w:sz="0" w:space="0" w:color="auto"/>
            <w:bottom w:val="none" w:sz="0" w:space="0" w:color="auto"/>
            <w:right w:val="none" w:sz="0" w:space="0" w:color="auto"/>
          </w:divBdr>
        </w:div>
        <w:div w:id="808278558">
          <w:marLeft w:val="0"/>
          <w:marRight w:val="0"/>
          <w:marTop w:val="0"/>
          <w:marBottom w:val="0"/>
          <w:divBdr>
            <w:top w:val="none" w:sz="0" w:space="0" w:color="auto"/>
            <w:left w:val="none" w:sz="0" w:space="0" w:color="auto"/>
            <w:bottom w:val="none" w:sz="0" w:space="0" w:color="auto"/>
            <w:right w:val="none" w:sz="0" w:space="0" w:color="auto"/>
          </w:divBdr>
        </w:div>
        <w:div w:id="1699160878">
          <w:marLeft w:val="0"/>
          <w:marRight w:val="0"/>
          <w:marTop w:val="0"/>
          <w:marBottom w:val="0"/>
          <w:divBdr>
            <w:top w:val="none" w:sz="0" w:space="0" w:color="auto"/>
            <w:left w:val="none" w:sz="0" w:space="0" w:color="auto"/>
            <w:bottom w:val="none" w:sz="0" w:space="0" w:color="auto"/>
            <w:right w:val="none" w:sz="0" w:space="0" w:color="auto"/>
          </w:divBdr>
        </w:div>
        <w:div w:id="1047146050">
          <w:marLeft w:val="0"/>
          <w:marRight w:val="0"/>
          <w:marTop w:val="0"/>
          <w:marBottom w:val="0"/>
          <w:divBdr>
            <w:top w:val="none" w:sz="0" w:space="0" w:color="auto"/>
            <w:left w:val="none" w:sz="0" w:space="0" w:color="auto"/>
            <w:bottom w:val="none" w:sz="0" w:space="0" w:color="auto"/>
            <w:right w:val="none" w:sz="0" w:space="0" w:color="auto"/>
          </w:divBdr>
        </w:div>
        <w:div w:id="546642637">
          <w:marLeft w:val="0"/>
          <w:marRight w:val="0"/>
          <w:marTop w:val="0"/>
          <w:marBottom w:val="0"/>
          <w:divBdr>
            <w:top w:val="none" w:sz="0" w:space="0" w:color="auto"/>
            <w:left w:val="none" w:sz="0" w:space="0" w:color="auto"/>
            <w:bottom w:val="none" w:sz="0" w:space="0" w:color="auto"/>
            <w:right w:val="none" w:sz="0" w:space="0" w:color="auto"/>
          </w:divBdr>
        </w:div>
        <w:div w:id="973021288">
          <w:marLeft w:val="0"/>
          <w:marRight w:val="0"/>
          <w:marTop w:val="0"/>
          <w:marBottom w:val="0"/>
          <w:divBdr>
            <w:top w:val="none" w:sz="0" w:space="0" w:color="auto"/>
            <w:left w:val="none" w:sz="0" w:space="0" w:color="auto"/>
            <w:bottom w:val="none" w:sz="0" w:space="0" w:color="auto"/>
            <w:right w:val="none" w:sz="0" w:space="0" w:color="auto"/>
          </w:divBdr>
        </w:div>
        <w:div w:id="949358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Ball</dc:creator>
  <cp:keywords/>
  <dc:description/>
  <cp:lastModifiedBy>Alexander Ball</cp:lastModifiedBy>
  <cp:revision>2</cp:revision>
  <dcterms:created xsi:type="dcterms:W3CDTF">2024-01-03T14:51:00Z</dcterms:created>
  <dcterms:modified xsi:type="dcterms:W3CDTF">2024-01-03T19:28:00Z</dcterms:modified>
</cp:coreProperties>
</file>