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6AD3F" w14:textId="5EDBE4EE" w:rsidR="00C93314" w:rsidRPr="00FD74A3" w:rsidRDefault="00CF0B3C" w:rsidP="00CF0B3C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</w:rPr>
      </w:pPr>
      <w:r w:rsidRPr="00FD74A3">
        <w:rPr>
          <w:rFonts w:ascii="Times New Roman" w:hAnsi="Times New Roman" w:cs="Times New Roman"/>
          <w:b/>
          <w:bCs/>
        </w:rPr>
        <w:t>Minimal Inhibitory Concentration of F</w:t>
      </w:r>
      <w:r w:rsidRPr="00FD74A3">
        <w:rPr>
          <w:rFonts w:ascii="Times New Roman" w:hAnsi="Times New Roman" w:cs="Times New Roman" w:hint="eastAsia"/>
          <w:b/>
          <w:bCs/>
        </w:rPr>
        <w:t>LC:</w:t>
      </w:r>
    </w:p>
    <w:p w14:paraId="44D43BBE" w14:textId="77777777" w:rsidR="00FD74A3" w:rsidRDefault="00CF0B3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639FDB5" wp14:editId="0C2F5A79">
            <wp:extent cx="5274310" cy="3548380"/>
            <wp:effectExtent l="0" t="0" r="2540" b="0"/>
            <wp:docPr id="984662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4A3">
        <w:rPr>
          <w:rFonts w:ascii="Times New Roman" w:hAnsi="Times New Roman" w:cs="Times New Roman" w:hint="eastAsia"/>
        </w:rPr>
        <w:t xml:space="preserve">   </w:t>
      </w:r>
    </w:p>
    <w:p w14:paraId="0D0B82DF" w14:textId="393AC913" w:rsidR="00CF0B3C" w:rsidRPr="00FD74A3" w:rsidRDefault="00FD74A3">
      <w:pPr>
        <w:rPr>
          <w:rFonts w:ascii="Times New Roman" w:hAnsi="Times New Roman" w:cs="Times New Roman"/>
        </w:rPr>
      </w:pPr>
      <w:r w:rsidRPr="00FD74A3">
        <w:rPr>
          <w:rFonts w:ascii="Times New Roman" w:hAnsi="Times New Roman" w:cs="Times New Roman"/>
        </w:rPr>
        <w:t xml:space="preserve">When the FLC concentration is 8 μg/mL, the </w:t>
      </w:r>
      <w:r w:rsidR="00EC5DFF" w:rsidRPr="00EC5DFF">
        <w:rPr>
          <w:rFonts w:ascii="Times New Roman" w:hAnsi="Times New Roman" w:cs="Times New Roman" w:hint="eastAsia"/>
        </w:rPr>
        <w:t>antifungal</w:t>
      </w:r>
      <w:r w:rsidRPr="00FD74A3">
        <w:rPr>
          <w:rFonts w:ascii="Times New Roman" w:hAnsi="Times New Roman" w:cs="Times New Roman"/>
        </w:rPr>
        <w:t xml:space="preserve"> effect is not evident. Thus, the MIC</w:t>
      </w:r>
      <w:r>
        <w:rPr>
          <w:rFonts w:ascii="Times New Roman" w:hAnsi="Times New Roman" w:cs="Times New Roman" w:hint="eastAsia"/>
        </w:rPr>
        <w:t xml:space="preserve"> </w:t>
      </w:r>
      <w:r w:rsidRPr="00FD74A3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t>FLC</w:t>
      </w:r>
      <w:r w:rsidRPr="00FD74A3">
        <w:rPr>
          <w:rFonts w:ascii="Times New Roman" w:hAnsi="Times New Roman" w:cs="Times New Roman"/>
        </w:rPr>
        <w:t xml:space="preserve"> is considered to be 16 μg/mL.          </w:t>
      </w:r>
    </w:p>
    <w:p w14:paraId="5115B5AD" w14:textId="240D0840" w:rsidR="00CF0B3C" w:rsidRPr="00FD74A3" w:rsidRDefault="00CF0B3C" w:rsidP="00CF0B3C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</w:rPr>
      </w:pPr>
      <w:r w:rsidRPr="00FD74A3">
        <w:rPr>
          <w:rFonts w:ascii="Times New Roman" w:hAnsi="Times New Roman" w:cs="Times New Roman"/>
          <w:b/>
          <w:bCs/>
        </w:rPr>
        <w:t xml:space="preserve">Minimal Inhibitory Concentration of </w:t>
      </w:r>
      <w:r w:rsidRPr="00FD74A3">
        <w:rPr>
          <w:rFonts w:ascii="Times New Roman" w:hAnsi="Times New Roman" w:cs="Times New Roman" w:hint="eastAsia"/>
          <w:b/>
          <w:bCs/>
        </w:rPr>
        <w:t>QAP:</w:t>
      </w:r>
    </w:p>
    <w:p w14:paraId="3D5BA5DA" w14:textId="69B0F89D" w:rsidR="00CF0B3C" w:rsidRDefault="007B4C81" w:rsidP="00CF0B3C">
      <w:pPr>
        <w:spacing w:beforeLines="50" w:before="156" w:afterLines="50" w:after="156"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CE53A8" wp14:editId="54851140">
            <wp:extent cx="5211404" cy="3443316"/>
            <wp:effectExtent l="0" t="0" r="8890" b="5080"/>
            <wp:docPr id="1152787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67" cy="34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BE84" w14:textId="1422B067" w:rsidR="00FD74A3" w:rsidRPr="00CF0B3C" w:rsidRDefault="00FD74A3" w:rsidP="00CF0B3C">
      <w:pPr>
        <w:spacing w:beforeLines="50" w:before="156" w:afterLines="50" w:after="156" w:line="360" w:lineRule="auto"/>
        <w:rPr>
          <w:rFonts w:ascii="Times New Roman" w:hAnsi="Times New Roman" w:cs="Times New Roman"/>
        </w:rPr>
      </w:pPr>
      <w:r w:rsidRPr="00FD74A3">
        <w:rPr>
          <w:rFonts w:ascii="Times New Roman" w:hAnsi="Times New Roman" w:cs="Times New Roman"/>
        </w:rPr>
        <w:t xml:space="preserve">When the </w:t>
      </w:r>
      <w:r>
        <w:rPr>
          <w:rFonts w:ascii="Times New Roman" w:hAnsi="Times New Roman" w:cs="Times New Roman" w:hint="eastAsia"/>
        </w:rPr>
        <w:t>QAP</w:t>
      </w:r>
      <w:r w:rsidRPr="00FD74A3">
        <w:rPr>
          <w:rFonts w:ascii="Times New Roman" w:hAnsi="Times New Roman" w:cs="Times New Roman"/>
        </w:rPr>
        <w:t xml:space="preserve"> concentration is </w:t>
      </w:r>
      <w:r>
        <w:rPr>
          <w:rFonts w:ascii="Times New Roman" w:hAnsi="Times New Roman" w:cs="Times New Roman" w:hint="eastAsia"/>
        </w:rPr>
        <w:t>91</w:t>
      </w:r>
      <w:r w:rsidRPr="00FD74A3">
        <w:rPr>
          <w:rFonts w:ascii="Times New Roman" w:hAnsi="Times New Roman" w:cs="Times New Roman"/>
        </w:rPr>
        <w:t xml:space="preserve"> μg/mL, the </w:t>
      </w:r>
      <w:r w:rsidR="00EC5DFF" w:rsidRPr="00EC5DFF">
        <w:rPr>
          <w:rFonts w:ascii="Times New Roman" w:hAnsi="Times New Roman" w:cs="Times New Roman" w:hint="eastAsia"/>
        </w:rPr>
        <w:t>antifungal</w:t>
      </w:r>
      <w:r w:rsidRPr="00FD74A3">
        <w:rPr>
          <w:rFonts w:ascii="Times New Roman" w:hAnsi="Times New Roman" w:cs="Times New Roman"/>
        </w:rPr>
        <w:t xml:space="preserve"> effect is not evident. Thus, the MIC</w:t>
      </w:r>
      <w:r>
        <w:rPr>
          <w:rFonts w:ascii="Times New Roman" w:hAnsi="Times New Roman" w:cs="Times New Roman" w:hint="eastAsia"/>
        </w:rPr>
        <w:t xml:space="preserve"> </w:t>
      </w:r>
      <w:r w:rsidRPr="00FD74A3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 w:hint="eastAsia"/>
        </w:rPr>
        <w:lastRenderedPageBreak/>
        <w:t>QAP</w:t>
      </w:r>
      <w:r w:rsidRPr="00FD74A3">
        <w:rPr>
          <w:rFonts w:ascii="Times New Roman" w:hAnsi="Times New Roman" w:cs="Times New Roman"/>
        </w:rPr>
        <w:t xml:space="preserve"> is considered to be </w:t>
      </w:r>
      <w:r>
        <w:rPr>
          <w:rFonts w:ascii="Times New Roman" w:hAnsi="Times New Roman" w:cs="Times New Roman" w:hint="eastAsia"/>
        </w:rPr>
        <w:t>182</w:t>
      </w:r>
      <w:r w:rsidRPr="00FD74A3">
        <w:rPr>
          <w:rFonts w:ascii="Times New Roman" w:hAnsi="Times New Roman" w:cs="Times New Roman"/>
        </w:rPr>
        <w:t xml:space="preserve"> μg/mL.   </w:t>
      </w:r>
    </w:p>
    <w:sectPr w:rsidR="00FD74A3" w:rsidRPr="00CF0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F38BB2" w14:textId="77777777" w:rsidR="00C47D89" w:rsidRDefault="00C47D89" w:rsidP="007B4C81">
      <w:pPr>
        <w:rPr>
          <w:rFonts w:hint="eastAsia"/>
        </w:rPr>
      </w:pPr>
      <w:r>
        <w:separator/>
      </w:r>
    </w:p>
  </w:endnote>
  <w:endnote w:type="continuationSeparator" w:id="0">
    <w:p w14:paraId="7A36A083" w14:textId="77777777" w:rsidR="00C47D89" w:rsidRDefault="00C47D89" w:rsidP="007B4C8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C35DF" w14:textId="77777777" w:rsidR="00C47D89" w:rsidRDefault="00C47D89" w:rsidP="007B4C81">
      <w:pPr>
        <w:rPr>
          <w:rFonts w:hint="eastAsia"/>
        </w:rPr>
      </w:pPr>
      <w:r>
        <w:separator/>
      </w:r>
    </w:p>
  </w:footnote>
  <w:footnote w:type="continuationSeparator" w:id="0">
    <w:p w14:paraId="2D630C0F" w14:textId="77777777" w:rsidR="00C47D89" w:rsidRDefault="00C47D89" w:rsidP="007B4C8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45"/>
    <w:rsid w:val="00002F45"/>
    <w:rsid w:val="0050276D"/>
    <w:rsid w:val="00530EE1"/>
    <w:rsid w:val="00575A12"/>
    <w:rsid w:val="005B31F4"/>
    <w:rsid w:val="005B5EE7"/>
    <w:rsid w:val="00633E5A"/>
    <w:rsid w:val="007B4C81"/>
    <w:rsid w:val="007C51F7"/>
    <w:rsid w:val="00C36AAF"/>
    <w:rsid w:val="00C47D89"/>
    <w:rsid w:val="00C93314"/>
    <w:rsid w:val="00CB008A"/>
    <w:rsid w:val="00CF0B3C"/>
    <w:rsid w:val="00EC5DFF"/>
    <w:rsid w:val="00FD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DAC79"/>
  <w15:chartTrackingRefBased/>
  <w15:docId w15:val="{1C8B0B8A-A389-4299-B20A-FC652719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C8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4C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4C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4C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旭飞 张</dc:creator>
  <cp:keywords/>
  <dc:description/>
  <cp:lastModifiedBy>旭飞 张</cp:lastModifiedBy>
  <cp:revision>6</cp:revision>
  <dcterms:created xsi:type="dcterms:W3CDTF">2025-01-02T07:33:00Z</dcterms:created>
  <dcterms:modified xsi:type="dcterms:W3CDTF">2025-01-06T16:44:00Z</dcterms:modified>
</cp:coreProperties>
</file>