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7DAA" w:rsidRPr="00994241" w:rsidRDefault="00007DAA" w:rsidP="00007DAA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410"/>
        <w:gridCol w:w="8505"/>
      </w:tblGrid>
      <w:tr w:rsidR="00007DAA" w:rsidTr="002777C3">
        <w:tc>
          <w:tcPr>
            <w:tcW w:w="1271" w:type="dxa"/>
            <w:shd w:val="clear" w:color="auto" w:fill="BDD6EE" w:themeFill="accent5" w:themeFillTint="66"/>
          </w:tcPr>
          <w:p w:rsidR="00007DAA" w:rsidRPr="00631FCF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CF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007DAA" w:rsidRPr="00631FCF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CF">
              <w:rPr>
                <w:rFonts w:ascii="Times New Roman" w:hAnsi="Times New Roman" w:cs="Times New Roman"/>
                <w:sz w:val="20"/>
                <w:szCs w:val="20"/>
              </w:rPr>
              <w:t>Number of sample participants, n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007DAA" w:rsidRPr="00631FCF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CF">
              <w:rPr>
                <w:rFonts w:ascii="Times New Roman" w:hAnsi="Times New Roman" w:cs="Times New Roman"/>
                <w:sz w:val="20"/>
                <w:szCs w:val="20"/>
              </w:rPr>
              <w:t>Biomarker heavy metal samples (method of collection), analytical method</w:t>
            </w:r>
          </w:p>
        </w:tc>
        <w:tc>
          <w:tcPr>
            <w:tcW w:w="8505" w:type="dxa"/>
            <w:shd w:val="clear" w:color="auto" w:fill="BDD6EE" w:themeFill="accent5" w:themeFillTint="66"/>
          </w:tcPr>
          <w:p w:rsidR="00007DAA" w:rsidRPr="00631FCF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CF">
              <w:rPr>
                <w:rFonts w:ascii="Times New Roman" w:hAnsi="Times New Roman" w:cs="Times New Roman"/>
                <w:sz w:val="20"/>
                <w:szCs w:val="20"/>
              </w:rPr>
              <w:t xml:space="preserve">Findings </w:t>
            </w: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353459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Meeker et al 2009 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Adult (n=219)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Cr,</w:t>
            </w:r>
            <w:r w:rsidRPr="006C0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As,</w:t>
            </w:r>
            <w:r w:rsidRPr="006C0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2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</w:t>
            </w:r>
            <w:r w:rsidRPr="00A94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0583">
              <w:rPr>
                <w:rFonts w:ascii="Times New Roman" w:hAnsi="Times New Roman" w:cs="Times New Roman"/>
                <w:sz w:val="20"/>
                <w:szCs w:val="20"/>
              </w:rPr>
              <w:t>samples (blood), inductively coupled mass spectrometry (ICP-MS)</w:t>
            </w:r>
          </w:p>
        </w:tc>
        <w:tc>
          <w:tcPr>
            <w:tcW w:w="8505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6C0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 linear regression models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Pr="00F3374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In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hyroid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timulating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ormone (TSH)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bookmarkStart w:id="1" w:name="_Hlk16694172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i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ncrease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TSH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β =</w:t>
            </w:r>
            <w:r w:rsidRPr="00012098">
              <w:rPr>
                <w:rFonts w:ascii="Times New Roman" w:hAnsi="Times New Roman" w:cs="Times New Roman"/>
                <w:sz w:val="20"/>
                <w:szCs w:val="20"/>
              </w:rPr>
              <w:t>0.25 (0.03,0.47)</w:t>
            </w:r>
            <w:bookmarkEnd w:id="1"/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Pb was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decreases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745">
              <w:rPr>
                <w:rFonts w:ascii="Times New Roman" w:hAnsi="Times New Roman" w:cs="Times New Roman"/>
                <w:sz w:val="20"/>
                <w:szCs w:val="20"/>
              </w:rPr>
              <w:t>TSH</w:t>
            </w:r>
            <w:r>
              <w:t xml:space="preserve"> </w:t>
            </w:r>
            <w:r w:rsidRPr="00012098">
              <w:rPr>
                <w:rFonts w:ascii="Times New Roman" w:hAnsi="Times New Roman" w:cs="Times New Roman"/>
                <w:sz w:val="20"/>
                <w:szCs w:val="20"/>
              </w:rPr>
              <w:t>β 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12098">
              <w:rPr>
                <w:rFonts w:ascii="Times New Roman" w:hAnsi="Times New Roman" w:cs="Times New Roman"/>
                <w:sz w:val="20"/>
                <w:szCs w:val="20"/>
              </w:rPr>
              <w:t>0.19(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2098">
              <w:rPr>
                <w:rFonts w:ascii="Times New Roman" w:hAnsi="Times New Roman" w:cs="Times New Roman"/>
                <w:sz w:val="20"/>
                <w:szCs w:val="20"/>
              </w:rPr>
              <w:t>0.38, 0.004)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F33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Nonsignificant heavy metals association: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 Cr, Hg</w:t>
            </w:r>
          </w:p>
          <w:p w:rsidR="00007DAA" w:rsidRPr="006C0583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Christensen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Adult 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(n= 9762)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2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</w:t>
            </w:r>
            <w:r w:rsidRPr="00A94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samples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lood and urine), inductively coupled mass spectrometry (ICP-MS)</w:t>
            </w: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Multinomial regression analysis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measured in both blood adjusted β =−0.074 (0.028) and urine adjusted β =</w:t>
            </w:r>
            <w:r w:rsidRPr="001827C5">
              <w:rPr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−0.119 (0.055) was associated with decreased TSH;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in urine was also</w:t>
            </w:r>
            <w:r w:rsidRPr="001827C5">
              <w:rPr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associated with increased T3 adjusted β=0.033(0.008)</w:t>
            </w:r>
            <w:r w:rsidRPr="001827C5">
              <w:rPr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and FT3 adjusted β =</w:t>
            </w:r>
            <w:r w:rsidRPr="001827C5">
              <w:rPr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0.012 (0.004). Similarly,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in both blood adjusted β =</w:t>
            </w:r>
            <w:r w:rsidRPr="001827C5">
              <w:rPr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−0.028 (0.013) and urine adjusted β = −0.034 (0.013) was associated with decreased T4, and </w:t>
            </w:r>
            <w:bookmarkStart w:id="2" w:name="_Hlk166966797"/>
            <w:r>
              <w:rPr>
                <w:rFonts w:ascii="Times New Roman" w:hAnsi="Times New Roman" w:cs="Times New Roman"/>
                <w:sz w:val="20"/>
                <w:szCs w:val="20"/>
              </w:rPr>
              <w:t>Hg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in blood adjusted β =−0.013 (0.005) and urine adjusted β =−0.027 (0.012)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associated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with decreased total and free T3 and T4.</w:t>
            </w:r>
            <w:bookmarkEnd w:id="2"/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Chen et al 2013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Adult (n=4409)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7A0C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samples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rine), inductively coupled mass spectrometry (ICP-MS)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Linear regression models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Inverse association of T4 (β =–0.02 (–0.02, –0.01)) between Hg exposure and thyroid hormones, and a positive association T4</w:t>
            </w:r>
            <w:r w:rsidRPr="001827C5">
              <w:rPr>
                <w:sz w:val="20"/>
                <w:szCs w:val="20"/>
              </w:rPr>
              <w:t xml:space="preserve"> (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Pr="001827C5">
              <w:rPr>
                <w:sz w:val="20"/>
                <w:szCs w:val="20"/>
              </w:rPr>
              <w:t xml:space="preserve"> =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0.02 (0.001, 0.03)) between Cd exposure and thyroid hormones in adults. There was no association between thyroid hormones and Pb</w:t>
            </w:r>
          </w:p>
          <w:p w:rsidR="00007DAA" w:rsidRDefault="00007DAA" w:rsidP="00515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F33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Nonsignificant heavy metals association: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</w:p>
          <w:p w:rsidR="00007DAA" w:rsidRPr="001827C5" w:rsidRDefault="00007DAA" w:rsidP="00515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Luo and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Hendryx 2014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(n=7126)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A94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samples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lood), inductively coupled mass spectrometry (ICP-MS)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07DAA" w:rsidRDefault="00007DAA" w:rsidP="005155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F011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 linear regression analysis</w:t>
            </w:r>
          </w:p>
          <w:p w:rsidR="00007DAA" w:rsidRPr="001827C5" w:rsidRDefault="00007DAA" w:rsidP="00515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The mean blood Cd was 0.55 </w:t>
            </w: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/L (0.14–8.81) and the mean blood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was 1.82 </w:t>
            </w: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/dL (0.18–33.10 </w:t>
            </w: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/dL). Blood Cd was positively associated with free T4 only after adjustment for potential confounder.</w:t>
            </w:r>
            <w:r w:rsidRPr="001827C5">
              <w:rPr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Blood Pb level was positively associated with free T3 only but no other thyroid hormones after adjustment for the same confounding variables</w:t>
            </w: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 et al 2014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Children (n=167)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247277">
              <w:rPr>
                <w:rFonts w:ascii="Times New Roman" w:hAnsi="Times New Roman" w:cs="Times New Roman"/>
                <w:sz w:val="20"/>
                <w:szCs w:val="20"/>
              </w:rPr>
              <w:t xml:space="preserve"> samples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247277">
              <w:rPr>
                <w:rFonts w:ascii="Times New Roman" w:hAnsi="Times New Roman" w:cs="Times New Roman"/>
                <w:sz w:val="20"/>
                <w:szCs w:val="20"/>
              </w:rPr>
              <w:t>lood), inductively coupled mass spectrometry (ICP-MS)</w:t>
            </w:r>
          </w:p>
        </w:tc>
        <w:tc>
          <w:tcPr>
            <w:tcW w:w="8505" w:type="dxa"/>
          </w:tcPr>
          <w:p w:rsidR="00007DAA" w:rsidRPr="003A77F1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3A77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Spearman rank correlation analysis and multiple stepwise regression analysis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was </w:t>
            </w:r>
            <w:r w:rsidRPr="00247277">
              <w:rPr>
                <w:rFonts w:ascii="Times New Roman" w:hAnsi="Times New Roman" w:cs="Times New Roman"/>
                <w:sz w:val="20"/>
                <w:szCs w:val="20"/>
              </w:rPr>
              <w:t>no correlation between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7277">
              <w:rPr>
                <w:rFonts w:ascii="Times New Roman" w:hAnsi="Times New Roman" w:cs="Times New Roman"/>
                <w:sz w:val="20"/>
                <w:szCs w:val="20"/>
              </w:rPr>
              <w:t xml:space="preserve">hormones and blood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 w:rsidRPr="00247277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247277">
              <w:rPr>
                <w:rFonts w:ascii="Times New Roman" w:hAnsi="Times New Roman" w:cs="Times New Roman"/>
                <w:sz w:val="20"/>
                <w:szCs w:val="20"/>
              </w:rPr>
              <w:t xml:space="preserve"> levels found in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r w:rsidRPr="00247277">
              <w:rPr>
                <w:rFonts w:ascii="Times New Roman" w:hAnsi="Times New Roman" w:cs="Times New Roman"/>
                <w:sz w:val="20"/>
                <w:szCs w:val="20"/>
              </w:rPr>
              <w:t xml:space="preserve"> study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F33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Nonsignificant heavy metals association: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 Pb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Akgol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al 2016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Adult (n=1724)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C7CF7">
              <w:rPr>
                <w:rFonts w:ascii="Times New Roman" w:hAnsi="Times New Roman" w:cs="Times New Roman"/>
                <w:sz w:val="20"/>
                <w:szCs w:val="20"/>
              </w:rPr>
              <w:t>samples (blood),</w:t>
            </w:r>
            <w:r w:rsidRPr="00927363">
              <w:rPr>
                <w:rFonts w:ascii="Times New Roman" w:hAnsi="Times New Roman" w:cs="Times New Roman"/>
                <w:sz w:val="20"/>
                <w:szCs w:val="20"/>
              </w:rPr>
              <w:t xml:space="preserve"> inductively coupled mass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7363">
              <w:rPr>
                <w:rFonts w:ascii="Times New Roman" w:hAnsi="Times New Roman" w:cs="Times New Roman"/>
                <w:sz w:val="20"/>
                <w:szCs w:val="20"/>
              </w:rPr>
              <w:t>spectrometry (ICP-MS)</w:t>
            </w:r>
          </w:p>
        </w:tc>
        <w:tc>
          <w:tcPr>
            <w:tcW w:w="8505" w:type="dxa"/>
          </w:tcPr>
          <w:p w:rsidR="00007DAA" w:rsidRPr="00F011AB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F011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Spearman correlation test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66962102"/>
            <w:r w:rsidRPr="00F011AB">
              <w:rPr>
                <w:rFonts w:ascii="Times New Roman" w:hAnsi="Times New Roman" w:cs="Times New Roman"/>
                <w:sz w:val="20"/>
                <w:szCs w:val="20"/>
              </w:rPr>
              <w:t xml:space="preserve">There was a positive correlation between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F011AB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serum-free</w:t>
            </w:r>
            <w:r w:rsidRPr="00F011AB">
              <w:rPr>
                <w:rFonts w:ascii="Times New Roman" w:hAnsi="Times New Roman" w:cs="Times New Roman"/>
                <w:sz w:val="20"/>
                <w:szCs w:val="20"/>
              </w:rPr>
              <w:t xml:space="preserve"> T4 and T3 levels (r=0.167, p&lt;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0.001 and</w:t>
            </w:r>
            <w:r w:rsidRPr="00F011AB">
              <w:rPr>
                <w:rFonts w:ascii="Times New Roman" w:hAnsi="Times New Roman" w:cs="Times New Roman"/>
                <w:sz w:val="20"/>
                <w:szCs w:val="20"/>
              </w:rPr>
              <w:t xml:space="preserve"> r=0.159, p&lt;0.001,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1AB">
              <w:rPr>
                <w:rFonts w:ascii="Times New Roman" w:hAnsi="Times New Roman" w:cs="Times New Roman"/>
                <w:sz w:val="20"/>
                <w:szCs w:val="20"/>
              </w:rPr>
              <w:t>respectively).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3"/>
            <w:r w:rsidRPr="00F011AB">
              <w:rPr>
                <w:rFonts w:ascii="Times New Roman" w:hAnsi="Times New Roman" w:cs="Times New Roman"/>
                <w:sz w:val="20"/>
                <w:szCs w:val="20"/>
              </w:rPr>
              <w:t xml:space="preserve">There was no correlation between whole blood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F011AB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1AB">
              <w:rPr>
                <w:rFonts w:ascii="Times New Roman" w:hAnsi="Times New Roman" w:cs="Times New Roman"/>
                <w:sz w:val="20"/>
                <w:szCs w:val="20"/>
              </w:rPr>
              <w:t>serum TSH levels (r=0.026, p=0.826).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et al 2017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Adult (n=5628)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</w:t>
            </w:r>
            <w:r w:rsidRPr="00ED2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4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688D">
              <w:rPr>
                <w:rFonts w:ascii="Times New Roman" w:hAnsi="Times New Roman" w:cs="Times New Roman"/>
                <w:sz w:val="20"/>
                <w:szCs w:val="20"/>
              </w:rPr>
              <w:t>samples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23B8">
              <w:rPr>
                <w:rFonts w:ascii="Times New Roman" w:hAnsi="Times New Roman" w:cs="Times New Roman"/>
                <w:sz w:val="20"/>
                <w:szCs w:val="20"/>
              </w:rPr>
              <w:t>(blood),</w:t>
            </w:r>
            <w:r w:rsidRPr="00927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atomic absorption spectrometer</w:t>
            </w:r>
          </w:p>
        </w:tc>
        <w:tc>
          <w:tcPr>
            <w:tcW w:w="8505" w:type="dxa"/>
          </w:tcPr>
          <w:p w:rsidR="00007DAA" w:rsidRPr="0077170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*M</w:t>
            </w:r>
            <w:r w:rsidRPr="00771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ultivariate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1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linear regression model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77170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 xml:space="preserve">natural log(ln) Pb was positively related to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Thyroid Peroxidase Antibody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 xml:space="preserve"> (B ¼ 0.062, P &lt; 0.05) and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Thyroid Stimulating Hormone) 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 xml:space="preserve">(B ¼ 0.047, P &lt; 0.01) in women. The Cd in women was positively related to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Thyroglobulin Antibodies(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TgAb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 xml:space="preserve"> (B ¼ 0.046,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>P &lt; 0.05). In the adjusted logistic regression models, the Cd of women was positively related to their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 xml:space="preserve">hypothyroid status and </w:t>
            </w:r>
            <w:r w:rsidRPr="000F6293">
              <w:rPr>
                <w:rFonts w:ascii="Times New Roman" w:hAnsi="Times New Roman" w:cs="Times New Roman"/>
                <w:sz w:val="20"/>
                <w:szCs w:val="20"/>
              </w:rPr>
              <w:t>Thyroglobulin Antibodies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Ab) 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 xml:space="preserve">tertiles. The ORs of women in the middle and higher </w:t>
            </w:r>
            <w:r w:rsidRPr="000F6293">
              <w:rPr>
                <w:rFonts w:ascii="Times New Roman" w:hAnsi="Times New Roman" w:cs="Times New Roman"/>
                <w:sz w:val="20"/>
                <w:szCs w:val="20"/>
              </w:rPr>
              <w:t>Thyroid Peroxidase Antibody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>tertiles were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 xml:space="preserve">1.38 (P &lt; 0.001) and 1.35 (P &lt; 0.001) times greater for every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unit 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>increase in Pb, respectively. In men,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705">
              <w:rPr>
                <w:rFonts w:ascii="Times New Roman" w:hAnsi="Times New Roman" w:cs="Times New Roman"/>
                <w:sz w:val="20"/>
                <w:szCs w:val="20"/>
              </w:rPr>
              <w:t>no continuous correlation was found among variables.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Li et al 2017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Adult 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(n= 113)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688D">
              <w:rPr>
                <w:rFonts w:ascii="Times New Roman" w:hAnsi="Times New Roman" w:cs="Times New Roman"/>
                <w:sz w:val="20"/>
                <w:szCs w:val="20"/>
              </w:rPr>
              <w:t>samples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23B8">
              <w:rPr>
                <w:rFonts w:ascii="Times New Roman" w:hAnsi="Times New Roman" w:cs="Times New Roman"/>
                <w:sz w:val="20"/>
                <w:szCs w:val="20"/>
              </w:rPr>
              <w:t>(blood)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(inductively coupled mass spectrometry (ICP-MS)</w:t>
            </w: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Partial Correlation Analysis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66969976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The level of Pb mean 1.84 </w:t>
            </w: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/dL (95 % CI: 0.97, 2.70), was significantly lower in Nodular </w:t>
            </w: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Goiter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(p &lt; 0.05)</w:t>
            </w:r>
            <w:bookmarkEnd w:id="4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. No significant correlations were observed between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and Free T3 or Free T4 in any group.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 et al 2017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Rats (n= 7)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6708">
              <w:rPr>
                <w:rFonts w:ascii="Times New Roman" w:hAnsi="Times New Roman" w:cs="Times New Roman"/>
                <w:sz w:val="20"/>
                <w:szCs w:val="20"/>
              </w:rPr>
              <w:t>samples (blood), atomic absorption spectrophotometer</w:t>
            </w:r>
          </w:p>
        </w:tc>
        <w:tc>
          <w:tcPr>
            <w:tcW w:w="8505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*Two-way ANOVA analysis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Pr="00696708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708">
              <w:rPr>
                <w:rFonts w:ascii="Times New Roman" w:hAnsi="Times New Roman" w:cs="Times New Roman"/>
                <w:sz w:val="20"/>
                <w:szCs w:val="20"/>
              </w:rPr>
              <w:t xml:space="preserve">CdCl2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does </w:t>
            </w:r>
            <w:r w:rsidRPr="00696708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influence</w:t>
            </w:r>
            <w:r w:rsidRPr="00696708">
              <w:rPr>
                <w:rFonts w:ascii="Times New Roman" w:hAnsi="Times New Roman" w:cs="Times New Roman"/>
                <w:sz w:val="20"/>
                <w:szCs w:val="20"/>
              </w:rPr>
              <w:t xml:space="preserve"> the thyroid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hormone</w:t>
            </w:r>
            <w:r w:rsidRPr="00696708">
              <w:rPr>
                <w:rFonts w:ascii="Times New Roman" w:hAnsi="Times New Roman" w:cs="Times New Roman"/>
                <w:sz w:val="20"/>
                <w:szCs w:val="20"/>
              </w:rPr>
              <w:t xml:space="preserve"> levels significantly and no significant changes in thyroid coefficient were observed. There were no marked histopathological changes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696708">
              <w:rPr>
                <w:rFonts w:ascii="Times New Roman" w:hAnsi="Times New Roman" w:cs="Times New Roman"/>
                <w:sz w:val="20"/>
                <w:szCs w:val="20"/>
              </w:rPr>
              <w:t>thyroid gland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708">
              <w:rPr>
                <w:rFonts w:ascii="Times New Roman" w:hAnsi="Times New Roman" w:cs="Times New Roman"/>
                <w:sz w:val="20"/>
                <w:szCs w:val="20"/>
              </w:rPr>
              <w:t>induced by Cd in treated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708">
              <w:rPr>
                <w:rFonts w:ascii="Times New Roman" w:hAnsi="Times New Roman" w:cs="Times New Roman"/>
                <w:sz w:val="20"/>
                <w:szCs w:val="20"/>
              </w:rPr>
              <w:t>samples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Luca et al 2017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Rats (n= 28)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C91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1865">
              <w:rPr>
                <w:rFonts w:ascii="Times New Roman" w:hAnsi="Times New Roman" w:cs="Times New Roman"/>
                <w:sz w:val="20"/>
                <w:szCs w:val="20"/>
              </w:rPr>
              <w:t>samples (blood), atomic absorption spectrophotometer</w:t>
            </w:r>
          </w:p>
        </w:tc>
        <w:tc>
          <w:tcPr>
            <w:tcW w:w="8505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A24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2-way unpaired t-test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865">
              <w:rPr>
                <w:rFonts w:ascii="Times New Roman" w:hAnsi="Times New Roman" w:cs="Times New Roman"/>
                <w:sz w:val="20"/>
                <w:szCs w:val="20"/>
              </w:rPr>
              <w:t xml:space="preserve">A significant increase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C91865">
              <w:rPr>
                <w:rFonts w:ascii="Times New Roman" w:hAnsi="Times New Roman" w:cs="Times New Roman"/>
                <w:sz w:val="20"/>
                <w:szCs w:val="20"/>
              </w:rPr>
              <w:t>histological features of transformation was observed in thyroid follicular cells of rats treated with 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865">
              <w:rPr>
                <w:rFonts w:ascii="Times New Roman" w:hAnsi="Times New Roman" w:cs="Times New Roman"/>
                <w:sz w:val="20"/>
                <w:szCs w:val="20"/>
              </w:rPr>
              <w:t xml:space="preserve">compared with those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C91865">
              <w:rPr>
                <w:rFonts w:ascii="Times New Roman" w:hAnsi="Times New Roman" w:cs="Times New Roman"/>
                <w:sz w:val="20"/>
                <w:szCs w:val="20"/>
              </w:rPr>
              <w:t>control group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91865">
              <w:rPr>
                <w:rFonts w:ascii="Times New Roman" w:hAnsi="Times New Roman" w:cs="Times New Roman"/>
                <w:sz w:val="20"/>
                <w:szCs w:val="20"/>
              </w:rPr>
              <w:t>lightly increased environmental concentrations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865">
              <w:rPr>
                <w:rFonts w:ascii="Times New Roman" w:hAnsi="Times New Roman" w:cs="Times New Roman"/>
                <w:sz w:val="20"/>
                <w:szCs w:val="20"/>
              </w:rPr>
              <w:t>Cd can accelerate the appearance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865">
              <w:rPr>
                <w:rFonts w:ascii="Times New Roman" w:hAnsi="Times New Roman" w:cs="Times New Roman"/>
                <w:sz w:val="20"/>
                <w:szCs w:val="20"/>
              </w:rPr>
              <w:t>transformation marks in the thyroid gland of hypothyroid rats.</w:t>
            </w:r>
          </w:p>
          <w:p w:rsidR="00007DAA" w:rsidRPr="00C9186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Nascimento et al 2018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Children (n=54)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Cr,</w:t>
            </w:r>
            <w:r w:rsidRPr="00045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A3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As,</w:t>
            </w:r>
            <w:r w:rsidRPr="00045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045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2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Hg,</w:t>
            </w:r>
            <w:r w:rsidRPr="00045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4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045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25F4">
              <w:rPr>
                <w:rFonts w:ascii="Times New Roman" w:hAnsi="Times New Roman" w:cs="Times New Roman"/>
                <w:sz w:val="20"/>
                <w:szCs w:val="20"/>
              </w:rPr>
              <w:t xml:space="preserve">samples (blood) </w:t>
            </w:r>
            <w:r w:rsidRPr="00102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(inductively coupled mass spectrometry (ICP-MS)</w:t>
            </w:r>
          </w:p>
        </w:tc>
        <w:tc>
          <w:tcPr>
            <w:tcW w:w="8505" w:type="dxa"/>
          </w:tcPr>
          <w:p w:rsidR="00007DAA" w:rsidRPr="001025F4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*</w:t>
            </w:r>
            <w:r w:rsidRPr="00102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Spearman’s rank correlation analysis and partial correlation analysis with a log link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Blood levels of chromium (Cr)</w:t>
            </w:r>
            <w:r>
              <w:t xml:space="preserve"> (</w:t>
            </w:r>
            <w:r w:rsidRPr="00DC365A">
              <w:rPr>
                <w:rFonts w:ascii="Times New Roman" w:hAnsi="Times New Roman" w:cs="Times New Roman"/>
                <w:sz w:val="20"/>
                <w:szCs w:val="20"/>
              </w:rPr>
              <w:t>r= 0.476</w:t>
            </w:r>
            <w:r w:rsidRPr="001025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p&lt;0.01) </w:t>
            </w:r>
            <w:r w:rsidRPr="001025F4">
              <w:rPr>
                <w:rFonts w:ascii="Times New Roman" w:hAnsi="Times New Roman" w:cs="Times New Roman"/>
                <w:sz w:val="20"/>
                <w:szCs w:val="20"/>
              </w:rPr>
              <w:t>and lead (Pb)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C365A">
              <w:rPr>
                <w:rFonts w:ascii="Times New Roman" w:hAnsi="Times New Roman" w:cs="Times New Roman"/>
                <w:sz w:val="20"/>
                <w:szCs w:val="20"/>
              </w:rPr>
              <w:t>r= 0.376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p&lt;0.05)</w:t>
            </w:r>
            <w:r w:rsidRPr="001025F4">
              <w:rPr>
                <w:rFonts w:ascii="Times New Roman" w:hAnsi="Times New Roman" w:cs="Times New Roman"/>
                <w:sz w:val="20"/>
                <w:szCs w:val="20"/>
              </w:rPr>
              <w:t xml:space="preserve"> were positively correlated with thyroid stimulating hormone (TSH) concentrations and negatively associated with free thyroxine (fT4) levels in the low exposure period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025F4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102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Nonsignificant heavy metals association: 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s, </w:t>
            </w:r>
            <w:r w:rsidRPr="00102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d, Hg</w:t>
            </w:r>
          </w:p>
          <w:p w:rsidR="00007DAA" w:rsidRPr="001025F4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Jurdziak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E3E70">
              <w:rPr>
                <w:rFonts w:ascii="Times New Roman" w:hAnsi="Times New Roman" w:cs="Times New Roman"/>
                <w:sz w:val="20"/>
                <w:szCs w:val="20"/>
              </w:rPr>
              <w:t>melting workers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(n=102)</w:t>
            </w:r>
          </w:p>
        </w:tc>
        <w:tc>
          <w:tcPr>
            <w:tcW w:w="2410" w:type="dxa"/>
          </w:tcPr>
          <w:p w:rsidR="00007DAA" w:rsidRPr="00045A43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</w:t>
            </w:r>
            <w:r w:rsidRPr="00ED2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D40A3">
              <w:rPr>
                <w:rFonts w:ascii="Times New Roman" w:hAnsi="Times New Roman" w:cs="Times New Roman"/>
                <w:sz w:val="20"/>
                <w:szCs w:val="20"/>
              </w:rPr>
              <w:t>(blood),</w:t>
            </w:r>
            <w:r w:rsidRPr="00ED2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A3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  <w:r w:rsidRPr="00ED23A1">
              <w:rPr>
                <w:rFonts w:ascii="Times New Roman" w:hAnsi="Times New Roman" w:cs="Times New Roman"/>
                <w:sz w:val="20"/>
                <w:szCs w:val="20"/>
              </w:rPr>
              <w:t xml:space="preserve"> samples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D23A1">
              <w:rPr>
                <w:rFonts w:ascii="Times New Roman" w:hAnsi="Times New Roman" w:cs="Times New Roman"/>
                <w:sz w:val="20"/>
                <w:szCs w:val="20"/>
              </w:rPr>
              <w:t>rine), inductively coupled mass spectrometry (ICP-MS)</w:t>
            </w:r>
          </w:p>
        </w:tc>
        <w:tc>
          <w:tcPr>
            <w:tcW w:w="8505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8B6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Logistic Regression Analysis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D27">
              <w:rPr>
                <w:rFonts w:ascii="Times New Roman" w:hAnsi="Times New Roman" w:cs="Times New Roman"/>
                <w:sz w:val="20"/>
                <w:szCs w:val="20"/>
              </w:rPr>
              <w:t>Logistic regression demonstrated that higher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27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r w:rsidRPr="00225D27">
              <w:rPr>
                <w:rFonts w:ascii="Times New Roman" w:hAnsi="Times New Roman" w:cs="Times New Roman"/>
                <w:sz w:val="20"/>
                <w:szCs w:val="20"/>
              </w:rPr>
              <w:t xml:space="preserve"> = 1.532; p = 0.027) represented independent risk factors of abnormal values of TSH in this group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7DAA" w:rsidRPr="00225D27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025F4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225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Nonsignificant heavy metals association: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225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225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gramEnd"/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Afrifa et al 2018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Male gold miner (n=137)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lood), cold vapor atomic absorption spectrophotometer (CVAAS)</w:t>
            </w: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Spearman rho moment correlation analysis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Blood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Hg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showed negative correlation with T3(r = -0.29, P&lt;0.0001), and T4(r =-0.69, P&lt;0.0001) and positive correlation with work duration (r = 0.88, P&lt;0.001). Even though a positive trend of association between blood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Hg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and TSH levels was recorded, it was not significant (r = 0.07, P = 0.4121)</w:t>
            </w: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Guo et al 2018</w:t>
            </w:r>
          </w:p>
        </w:tc>
        <w:tc>
          <w:tcPr>
            <w:tcW w:w="1276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Pregnant women (n=915)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07DAA" w:rsidRPr="00B82AB4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Cr,</w:t>
            </w:r>
            <w:r w:rsidRPr="00E12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As, 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E12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2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Hg,</w:t>
            </w:r>
            <w:r w:rsidRPr="00E12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12A10">
              <w:rPr>
                <w:rFonts w:ascii="Times New Roman" w:hAnsi="Times New Roman" w:cs="Times New Roman"/>
                <w:sz w:val="20"/>
                <w:szCs w:val="20"/>
              </w:rPr>
              <w:t>samples</w:t>
            </w:r>
            <w:r w:rsidRPr="00E12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2A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blood</w:t>
            </w:r>
            <w:r w:rsidRPr="00B82AB4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B82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2AB4">
              <w:rPr>
                <w:rFonts w:ascii="Times New Roman" w:hAnsi="Times New Roman" w:cs="Times New Roman"/>
                <w:sz w:val="20"/>
                <w:szCs w:val="20"/>
              </w:rPr>
              <w:t>inductively coupled mass spectrometry (ICP-MS)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 linear regression analysis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D1">
              <w:rPr>
                <w:rFonts w:ascii="Times New Roman" w:hAnsi="Times New Roman" w:cs="Times New Roman"/>
                <w:sz w:val="20"/>
                <w:szCs w:val="20"/>
              </w:rPr>
              <w:t xml:space="preserve">Only Arsenic (As)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 w:rsidRPr="006766D1">
              <w:rPr>
                <w:rFonts w:ascii="Times New Roman" w:hAnsi="Times New Roman" w:cs="Times New Roman"/>
                <w:sz w:val="20"/>
                <w:szCs w:val="20"/>
              </w:rPr>
              <w:t xml:space="preserve"> significantly linked to decreased levels of one or more thyroid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6D1">
              <w:rPr>
                <w:rFonts w:ascii="Times New Roman" w:hAnsi="Times New Roman" w:cs="Times New Roman"/>
                <w:sz w:val="20"/>
                <w:szCs w:val="20"/>
              </w:rPr>
              <w:t xml:space="preserve">hormones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(T3= </w:t>
            </w:r>
            <w:r w:rsidRPr="006766D1">
              <w:rPr>
                <w:rFonts w:ascii="Times New Roman" w:hAnsi="Times New Roman" w:cs="Times New Roman"/>
                <w:sz w:val="20"/>
                <w:szCs w:val="20"/>
              </w:rPr>
              <w:t>−0.95% (−3.70%, 1.88%)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FT3 = </w:t>
            </w:r>
            <w:r w:rsidRPr="006766D1">
              <w:rPr>
                <w:rFonts w:ascii="Times New Roman" w:hAnsi="Times New Roman" w:cs="Times New Roman"/>
                <w:sz w:val="20"/>
                <w:szCs w:val="20"/>
              </w:rPr>
              <w:t>−0.11% (−2.14%, 1.96%)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766D1">
              <w:rPr>
                <w:rFonts w:ascii="Times New Roman" w:hAnsi="Times New Roman" w:cs="Times New Roman"/>
                <w:sz w:val="20"/>
                <w:szCs w:val="20"/>
              </w:rPr>
              <w:t>based on trend tests in the single-metal models.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E12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Nonsignificant heavy metals association: Cr, Cd, Hg, Pb</w:t>
            </w:r>
          </w:p>
          <w:p w:rsidR="00007DAA" w:rsidRPr="00E12A10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Khan et al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Rabbit 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(n= 66)</w:t>
            </w:r>
          </w:p>
        </w:tc>
        <w:tc>
          <w:tcPr>
            <w:tcW w:w="2410" w:type="dxa"/>
          </w:tcPr>
          <w:p w:rsidR="00007DAA" w:rsidRPr="00E04414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5D33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3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samples (blood),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atomic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absorption spectrophotometer</w:t>
            </w: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One-way ANOVA, with “Dunnett’s” Multiple Comparison Test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3,3,5-triiodothyronine (T3) concentration 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The level of serum T3 in the Cd exposed group (0.4 ± 0.0 ng/ml) showed the highest significant decrease while in the Hg exposed (0.4 ± 0.0 ng/ml) and combination of Cd + Hg group animals (0.3 ± 0.0 ng/ml), it showed a higher and the highest significant difference. 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Thyroxine (T4) concentration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The level of serum T4 in Cd (26.3 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1.6 ng/ml), Hg (21.3 ± 1.1 ng/ml), and co-administration of Cd + Hg (27.3 ± 1.3 ng/ml) showed a comparable significant decrease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Thyroid-stimulating hormone concentration (TSH) concentration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Level of serum TSH in Cd (0.17 ± 0.01 nmol/l), Hg (0.19 ± 0.01 nmol/l), and coadministration of Cd + Hg (0.17 ± 0.01 nmol/l) showed the highest significant decrease difference</w:t>
            </w: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Liao 2019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Adult (n= 4207)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rine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inductively coupled mass spectrometry (ICP-MS)</w:t>
            </w: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 linear regression analysis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The study found that urinary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(OR: 2.05, 95% CI: 1.03, 4.06) was significantly associated with increased odds of thyroid dysfunctions (hypothyroidism and hyperthyroidism). There was no significant association between Pb, with thyroid dysfunctions.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EE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Nonsignificant heavy metals association: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As, </w:t>
            </w:r>
            <w:r w:rsidRPr="00EE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</w:p>
          <w:p w:rsidR="00007DAA" w:rsidRPr="00EE5AF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Maleki et al 2019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Rats (n= 45)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As,</w:t>
            </w:r>
            <w:r w:rsidRPr="00F523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7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</w:t>
            </w:r>
            <w:r w:rsidRPr="00F523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97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Hg,</w:t>
            </w:r>
            <w:r w:rsidRPr="00F523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53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233E">
              <w:rPr>
                <w:rFonts w:ascii="Times New Roman" w:hAnsi="Times New Roman" w:cs="Times New Roman"/>
                <w:sz w:val="20"/>
                <w:szCs w:val="20"/>
              </w:rPr>
              <w:t>samples (blood), atomic absorption spectrophotometer</w:t>
            </w:r>
          </w:p>
        </w:tc>
        <w:tc>
          <w:tcPr>
            <w:tcW w:w="8505" w:type="dxa"/>
          </w:tcPr>
          <w:p w:rsidR="00007DAA" w:rsidRPr="00266BB6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266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One-way ANOVA analysis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BED">
              <w:rPr>
                <w:rFonts w:ascii="Times New Roman" w:hAnsi="Times New Roman" w:cs="Times New Roman"/>
                <w:sz w:val="20"/>
                <w:szCs w:val="20"/>
              </w:rPr>
              <w:t xml:space="preserve">The number of heavy metals like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 w:rsidRPr="00953B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953B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953BED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Hg</w:t>
            </w:r>
            <w:r w:rsidRPr="00953BED">
              <w:rPr>
                <w:rFonts w:ascii="Times New Roman" w:hAnsi="Times New Roman" w:cs="Times New Roman"/>
                <w:sz w:val="20"/>
                <w:szCs w:val="20"/>
              </w:rPr>
              <w:t xml:space="preserve"> showed a significant increase in the serum of animals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953BED">
              <w:rPr>
                <w:rFonts w:ascii="Times New Roman" w:hAnsi="Times New Roman" w:cs="Times New Roman"/>
                <w:sz w:val="20"/>
                <w:szCs w:val="20"/>
              </w:rPr>
              <w:t xml:space="preserve">treatment group compared to negative control and control groups (P ≤ 0.05). Serum levels of thyroid and parathyroid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hormone in the treatment group showed a significant decrease compared to</w:t>
            </w:r>
            <w:r w:rsidRPr="00953BED">
              <w:rPr>
                <w:rFonts w:ascii="Times New Roman" w:hAnsi="Times New Roman" w:cs="Times New Roman"/>
                <w:sz w:val="20"/>
                <w:szCs w:val="20"/>
              </w:rPr>
              <w:t xml:space="preserve"> control groups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BED">
              <w:rPr>
                <w:rFonts w:ascii="Times New Roman" w:hAnsi="Times New Roman" w:cs="Times New Roman"/>
                <w:sz w:val="20"/>
                <w:szCs w:val="20"/>
              </w:rPr>
              <w:t>(P ≤ 0.05). In addition, histological investigations demonstrated relative changes in tissue and functional structures of important thyroid and parathyroid glands tissues.</w:t>
            </w: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Xu et al 2019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Children (n=176)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Pb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samples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rine), inductively coupled mass spectrometry (ICP-MS)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Partial correlation analysis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The mean blood levels of Cr, Cd, and Pb in the exposure group were all statistically higher than in the control group (2.57 vs. 0.79 mg/L; 1.83 vs. 1.81 mg/L; 44.00 vs. 32.31 mg/</w:t>
            </w: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L,p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&lt; 0.01) Moreover, mean serum levels of FT3, FT4, T3, T4, and TSH between the two groups all demonstrated no significant differences (P &gt; 0.05).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4D30D9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4D3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Nonsignificant heavy metals association: Cr, Cd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Pb</w:t>
            </w: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 et al 2019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Pregnant women (n=675)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Cr,</w:t>
            </w:r>
            <w:r w:rsidRPr="00584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As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Cd,</w:t>
            </w:r>
            <w:r w:rsidRPr="00584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B43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Pb </w:t>
            </w:r>
            <w:r w:rsidRPr="006B431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urine), 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inductively coupled mass spectrometry (ICP-MS)</w:t>
            </w:r>
          </w:p>
        </w:tc>
        <w:tc>
          <w:tcPr>
            <w:tcW w:w="8505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985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Multivariable linear regressions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analysis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Pr="00CD45CC" w:rsidRDefault="00007DAA" w:rsidP="00515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66970339"/>
            <w:r>
              <w:rPr>
                <w:rFonts w:ascii="Times New Roman" w:hAnsi="Times New Roman" w:cs="Times New Roman"/>
                <w:sz w:val="20"/>
                <w:szCs w:val="20"/>
              </w:rPr>
              <w:t>Only u</w:t>
            </w:r>
            <w:r w:rsidRPr="00CD45CC">
              <w:rPr>
                <w:rFonts w:ascii="Times New Roman" w:hAnsi="Times New Roman" w:cs="Times New Roman"/>
                <w:sz w:val="20"/>
                <w:szCs w:val="20"/>
              </w:rPr>
              <w:t xml:space="preserve">rinary As and Pb concentrations exhibited inverse associations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CD45CC">
              <w:rPr>
                <w:rFonts w:ascii="Times New Roman" w:hAnsi="Times New Roman" w:cs="Times New Roman"/>
                <w:sz w:val="20"/>
                <w:szCs w:val="20"/>
              </w:rPr>
              <w:t>FT3 or FT3/FT4 ratio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D4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CD45CC">
              <w:rPr>
                <w:rFonts w:ascii="Times New Roman" w:hAnsi="Times New Roman" w:cs="Times New Roman"/>
                <w:sz w:val="20"/>
                <w:szCs w:val="20"/>
              </w:rPr>
              <w:t>or each unit increase in ln-transformed urinary As 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5CC">
              <w:rPr>
                <w:rFonts w:ascii="Times New Roman" w:hAnsi="Times New Roman" w:cs="Times New Roman"/>
                <w:sz w:val="20"/>
                <w:szCs w:val="20"/>
              </w:rPr>
              <w:t>Pb levels, there was a 0.015 and 0.011 lowering in serum ln-FT3</w:t>
            </w:r>
            <w:bookmarkEnd w:id="5"/>
            <w:r w:rsidRPr="00CD4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5CC">
              <w:rPr>
                <w:rFonts w:ascii="Times New Roman" w:hAnsi="Times New Roman" w:cs="Times New Roman"/>
                <w:sz w:val="20"/>
                <w:szCs w:val="20"/>
              </w:rPr>
              <w:t xml:space="preserve">There were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observed</w:t>
            </w:r>
            <w:r w:rsidRPr="00CD45CC">
              <w:rPr>
                <w:rFonts w:ascii="Times New Roman" w:hAnsi="Times New Roman" w:cs="Times New Roman"/>
                <w:sz w:val="20"/>
                <w:szCs w:val="20"/>
              </w:rPr>
              <w:t xml:space="preserve"> relationships between any urinary metal and serum TSH and FT4 concentrations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584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Nonsignificant heavy metals association: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</w:t>
            </w:r>
            <w:r w:rsidRPr="00584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Castiello et al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Adolescents (n= 155)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Cr,</w:t>
            </w:r>
            <w:r w:rsidRPr="001B1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4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As,</w:t>
            </w:r>
            <w:r w:rsidRPr="001B1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</w:t>
            </w:r>
            <w:r w:rsidRPr="001B1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2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Hg,</w:t>
            </w:r>
            <w:r w:rsidRPr="001B1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1B1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samples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rine), inductively coupled mass spectrometry (ICP-MS)</w:t>
            </w:r>
          </w:p>
          <w:p w:rsidR="00007DAA" w:rsidRPr="00584C77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Multivariate linear regression analysis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There were significant associations of Cr with decreased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TSH (-24, 95%CI=-42; -1). A significant inverse association between Hg and TSH (-4; 95%CI=-8; -1 for each 50% increase in Hg) was also observed. There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no significant association between Cd, Pb,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Ar with thyroid hormones. 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1B1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Nonsignificant heavy metals association: As,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Cd, </w:t>
            </w:r>
            <w:r w:rsidRPr="001B1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Wang et al 2020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Pregnant women (n=910)</w:t>
            </w:r>
          </w:p>
        </w:tc>
        <w:tc>
          <w:tcPr>
            <w:tcW w:w="2410" w:type="dxa"/>
          </w:tcPr>
          <w:p w:rsidR="00007DAA" w:rsidRPr="009564F9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C27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Hg,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urine), 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inductively coupled mass spectrometry (ICP-MS)</w:t>
            </w:r>
          </w:p>
        </w:tc>
        <w:tc>
          <w:tcPr>
            <w:tcW w:w="8505" w:type="dxa"/>
          </w:tcPr>
          <w:p w:rsidR="00007DAA" w:rsidRPr="00D55213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D55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 adjusted linear regression models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D55213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 xml:space="preserve">Hg (&gt; 0.162 </w:t>
            </w:r>
            <w:proofErr w:type="spellStart"/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D55213">
              <w:rPr>
                <w:rFonts w:ascii="Times New Roman" w:hAnsi="Times New Roman" w:cs="Times New Roman"/>
                <w:sz w:val="20"/>
                <w:szCs w:val="20"/>
              </w:rPr>
              <w:t xml:space="preserve">/L), Cd (&gt; 0.084 </w:t>
            </w:r>
            <w:proofErr w:type="spellStart"/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D55213">
              <w:rPr>
                <w:rFonts w:ascii="Times New Roman" w:hAnsi="Times New Roman" w:cs="Times New Roman"/>
                <w:sz w:val="20"/>
                <w:szCs w:val="20"/>
              </w:rPr>
              <w:t xml:space="preserve">/L),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proofErr w:type="gramStart"/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 w:rsidRPr="00D55213">
              <w:rPr>
                <w:rFonts w:ascii="Times New Roman" w:hAnsi="Times New Roman" w:cs="Times New Roman"/>
                <w:sz w:val="20"/>
                <w:szCs w:val="20"/>
              </w:rPr>
              <w:t xml:space="preserve"> (&gt; 0.348 </w:t>
            </w:r>
            <w:proofErr w:type="spellStart"/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/L) were detectable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 xml:space="preserve">76.9%, 90.1%, and 100% of maternal urine samples from women in the first trimester of pregnancy.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aternal exposures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to Cd in the first trimester were positively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associated with neonatal TSH levels (P = 0.04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were no significant associations between Hg and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 neonatal TSH levels.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310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Nonsignificant heavy metals association: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  <w:r w:rsidRPr="00310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</w:t>
            </w: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Fahim et al 2020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Foundry worker (n= 87)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3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Pb </w:t>
            </w:r>
            <w:r w:rsidRPr="006B431F">
              <w:rPr>
                <w:rFonts w:ascii="Times New Roman" w:hAnsi="Times New Roman" w:cs="Times New Roman"/>
                <w:sz w:val="20"/>
                <w:szCs w:val="20"/>
              </w:rPr>
              <w:t>samples</w:t>
            </w:r>
            <w:r w:rsidRPr="00C12E12">
              <w:rPr>
                <w:rFonts w:ascii="Times New Roman" w:hAnsi="Times New Roman" w:cs="Times New Roman"/>
                <w:sz w:val="20"/>
                <w:szCs w:val="20"/>
              </w:rPr>
              <w:t xml:space="preserve"> (blood)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Start w:id="6" w:name="_Hlk166407878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inductively coupled plasma emission spectrometer (ICP-OES)</w:t>
            </w:r>
            <w:bookmarkEnd w:id="6"/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Pearson correlation coefficient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Mean blood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levels (16.5±1.74 </w:t>
            </w: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/dl) were significantly higher among the exposed workers compared to those of the control group (12.8±1.16 </w:t>
            </w: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/dl, (p &lt;0.001)). The exposed group had significantly increased free triiodothyronine (FT3), free thyroxine (FT4) (p&lt;0.0001) and significantly decreased thyroid stimulating hormone (TSH) with mean (1.77±0.44 </w:t>
            </w: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μIU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/ml) (p&lt;0.0001).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 Lima Junior et al 2021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854">
              <w:rPr>
                <w:rFonts w:ascii="Times New Roman" w:hAnsi="Times New Roman" w:cs="Times New Roman"/>
                <w:sz w:val="20"/>
                <w:szCs w:val="20"/>
              </w:rPr>
              <w:t xml:space="preserve">Rats (n=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3E18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FC2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C2B32">
              <w:rPr>
                <w:rFonts w:ascii="Times New Roman" w:hAnsi="Times New Roman" w:cs="Times New Roman"/>
                <w:sz w:val="20"/>
                <w:szCs w:val="20"/>
              </w:rPr>
              <w:t>samples (blood), inductively coupled mass spectrometry (ICP-MS)</w:t>
            </w:r>
          </w:p>
        </w:tc>
        <w:tc>
          <w:tcPr>
            <w:tcW w:w="8505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*One-way</w:t>
            </w:r>
            <w:r w:rsidRPr="00FC2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ANOVA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analysis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B32">
              <w:rPr>
                <w:rFonts w:ascii="Times New Roman" w:hAnsi="Times New Roman" w:cs="Times New Roman"/>
                <w:sz w:val="20"/>
                <w:szCs w:val="20"/>
              </w:rPr>
              <w:t>Serum levels of T4 increased 25.7% (p &lt; 0.05) in the 25 mg/kg male group and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2B32">
              <w:rPr>
                <w:rFonts w:ascii="Times New Roman" w:hAnsi="Times New Roman" w:cs="Times New Roman"/>
                <w:sz w:val="20"/>
                <w:szCs w:val="20"/>
              </w:rPr>
              <w:t>both female groups treated with 10 mg/kg and 25 mg/kg of lead acetate (58.8% e 52%, p &lt;0.05) T3 serum levels were reduced 50.9% in the male group treated with 10 mg/kg of lead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2B32">
              <w:rPr>
                <w:rFonts w:ascii="Times New Roman" w:hAnsi="Times New Roman" w:cs="Times New Roman"/>
                <w:sz w:val="20"/>
                <w:szCs w:val="20"/>
              </w:rPr>
              <w:t>acetate and 20.3% in the female group treated with 25 mg/kg when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2B32">
              <w:rPr>
                <w:rFonts w:ascii="Times New Roman" w:hAnsi="Times New Roman" w:cs="Times New Roman"/>
                <w:sz w:val="20"/>
                <w:szCs w:val="20"/>
              </w:rPr>
              <w:t>compared to the respective control groups TSH serum levels did not suffer statistically significant changes Serum levels of lead in controls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2B32">
              <w:rPr>
                <w:rFonts w:ascii="Times New Roman" w:hAnsi="Times New Roman" w:cs="Times New Roman"/>
                <w:sz w:val="20"/>
                <w:szCs w:val="20"/>
              </w:rPr>
              <w:t>and all lead-treated groups were under the detection threshold of the technique</w:t>
            </w: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 et al 2021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Adult (n=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3787</w:t>
            </w: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</w:t>
            </w:r>
            <w:r w:rsidRPr="00AB1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56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</w:t>
            </w:r>
            <w:r w:rsidRPr="00AB1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rine), inductively coupled mass spectrometry (ICP-MS)</w:t>
            </w:r>
          </w:p>
          <w:p w:rsidR="00007DAA" w:rsidRPr="00AB1E4B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AB1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 linear regression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B1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analysis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Urinary Hg was negatively associated with total T3</w:t>
            </w:r>
            <w:r>
              <w:t xml:space="preserve"> </w:t>
            </w: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(β=−0.032, p&lt;0.001), while it was positively associated with total T4 among females only</w:t>
            </w:r>
            <w:r>
              <w:t xml:space="preserve"> </w:t>
            </w: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(β = 0.031, p = 0.016). In contrast, urinary Cd was positively associated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with total T3 in both male and female populations</w:t>
            </w:r>
            <w:r>
              <w:t xml:space="preserve"> </w:t>
            </w: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(β = 0.033, p &lt; 0.001 in males, and β = 0.032,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1E4B">
              <w:rPr>
                <w:rFonts w:ascii="Times New Roman" w:hAnsi="Times New Roman" w:cs="Times New Roman"/>
                <w:sz w:val="20"/>
                <w:szCs w:val="20"/>
              </w:rPr>
              <w:t>p &lt; 0.001 in females). Urinary Cd also showed a positive association with thyroid autoantibodies, but only in males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There was no observation between Pb and thyroid hormones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C12E12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C12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Nonsignificant heavy metals association: Pb</w:t>
            </w:r>
          </w:p>
          <w:p w:rsidR="00007DAA" w:rsidRPr="00AB1E4B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Margetaki</w:t>
            </w:r>
            <w:proofErr w:type="spellEnd"/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et al 2021</w:t>
            </w: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Pregnant Women (n=824)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7A0C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3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samples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rine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, inductively coupled mass spectrometry (ICP-MS)</w:t>
            </w: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Bayesian Kernel Machine Regression (BKMR)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Pr="001827C5" w:rsidRDefault="00007DAA" w:rsidP="00515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Women with high (3rd tertile) concentrations of urinary Cd had 13.3 % (95%CI: 2.0 %, 23.2 %) lower TSH compared to women with low concentrations (2nd and 1st tertile). In addition, women with high urinary Cd had 2.2 % (95%CI: 0.0 %, 4.4 %) higher fT4 and 4.0 % (95%CI:  0.1 %, 8.1 %) higher fT3 levels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and women with high urinary Pb had 4 % (95%CI: 0.2 %, 8.0 %) higher fT3 levels compared to women with low exposure.</w:t>
            </w: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Campos et al 2021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Adult (n=1550)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Cd,</w:t>
            </w:r>
            <w:r w:rsidRPr="0080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56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</w:t>
            </w:r>
            <w:r w:rsidRPr="0080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Pb,</w:t>
            </w:r>
            <w:r w:rsidRPr="0080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7CB">
              <w:rPr>
                <w:rFonts w:ascii="Times New Roman" w:hAnsi="Times New Roman" w:cs="Times New Roman"/>
                <w:sz w:val="20"/>
                <w:szCs w:val="20"/>
              </w:rPr>
              <w:t>samples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blood</w:t>
            </w:r>
            <w:r w:rsidRPr="008D67CB">
              <w:rPr>
                <w:rFonts w:ascii="Times New Roman" w:hAnsi="Times New Roman" w:cs="Times New Roman"/>
                <w:sz w:val="20"/>
                <w:szCs w:val="20"/>
              </w:rPr>
              <w:t>), inductively coupled mass spectrometry (ICP-MS)</w:t>
            </w:r>
          </w:p>
        </w:tc>
        <w:tc>
          <w:tcPr>
            <w:tcW w:w="8505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8D6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One-way ANOVA or Mann-Whitney test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44">
              <w:rPr>
                <w:rFonts w:ascii="Times New Roman" w:hAnsi="Times New Roman" w:cs="Times New Roman"/>
                <w:sz w:val="20"/>
                <w:szCs w:val="20"/>
              </w:rPr>
              <w:t xml:space="preserve">Toxic metals geometric mean concentrations in whole blood and plasma were 4.82 and 8.33g/L for </w:t>
            </w:r>
            <w:proofErr w:type="gramStart"/>
            <w:r w:rsidRPr="001B4044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 w:rsidRPr="001B4044">
              <w:rPr>
                <w:rFonts w:ascii="Times New Roman" w:hAnsi="Times New Roman" w:cs="Times New Roman"/>
                <w:sz w:val="20"/>
                <w:szCs w:val="20"/>
              </w:rPr>
              <w:t xml:space="preserve">; 0.25 and 0.03 g/L for Cd; 0.92 and 0.17 g/L for Hg; and 20.8 and 1.46 g/L for Pb, respectively.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was no association between the heavy metals examined with the thyroid hormones. 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3404A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340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Nonsignificant heavy metals association: As, Cd, Hg, Pb.</w:t>
            </w: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 Bazi et al 2021</w:t>
            </w:r>
          </w:p>
        </w:tc>
        <w:tc>
          <w:tcPr>
            <w:tcW w:w="1276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(n=100)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Cr,</w:t>
            </w:r>
            <w:r w:rsidRPr="00904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</w:t>
            </w:r>
            <w:r w:rsidRPr="00904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47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90471C">
              <w:rPr>
                <w:rFonts w:ascii="Times New Roman" w:hAnsi="Times New Roman" w:cs="Times New Roman"/>
                <w:sz w:val="20"/>
                <w:szCs w:val="20"/>
              </w:rPr>
              <w:t>rine), inductively coupled mass spectrometry (ICP-MS)</w:t>
            </w:r>
          </w:p>
        </w:tc>
        <w:tc>
          <w:tcPr>
            <w:tcW w:w="8505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906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Pearson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Pr="00906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correlation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A3E">
              <w:rPr>
                <w:rFonts w:ascii="Times New Roman" w:hAnsi="Times New Roman" w:cs="Times New Roman"/>
                <w:sz w:val="20"/>
                <w:szCs w:val="20"/>
              </w:rPr>
              <w:t>Urine from patients with thyroid disorders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(hyperthyroidism and hypothyroidism) </w:t>
            </w:r>
            <w:r w:rsidRPr="007B0A3E">
              <w:rPr>
                <w:rFonts w:ascii="Times New Roman" w:hAnsi="Times New Roman" w:cs="Times New Roman"/>
                <w:sz w:val="20"/>
                <w:szCs w:val="20"/>
              </w:rPr>
              <w:t xml:space="preserve">had significantly higher concentrations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7B0A3E">
              <w:rPr>
                <w:rFonts w:ascii="Times New Roman" w:hAnsi="Times New Roman" w:cs="Times New Roman"/>
                <w:sz w:val="20"/>
                <w:szCs w:val="20"/>
              </w:rPr>
              <w:t xml:space="preserve">Cd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only with a mean </w:t>
            </w:r>
            <w:r w:rsidRPr="007B0A3E">
              <w:rPr>
                <w:rFonts w:ascii="Times New Roman" w:hAnsi="Times New Roman" w:cs="Times New Roman"/>
                <w:sz w:val="20"/>
                <w:szCs w:val="20"/>
              </w:rPr>
              <w:t>(0.024± 0.001 p-values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0A3E">
              <w:rPr>
                <w:rFonts w:ascii="Times New Roman" w:hAnsi="Times New Roman" w:cs="Times New Roman"/>
                <w:sz w:val="20"/>
                <w:szCs w:val="20"/>
              </w:rPr>
              <w:t>&lt;0.0005)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T</w:t>
            </w:r>
            <w:r w:rsidRPr="00906BB4">
              <w:rPr>
                <w:rFonts w:ascii="Times New Roman" w:hAnsi="Times New Roman" w:cs="Times New Roman"/>
                <w:sz w:val="20"/>
                <w:szCs w:val="20"/>
              </w:rPr>
              <w:t xml:space="preserve">here were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also </w:t>
            </w:r>
            <w:r w:rsidRPr="00906BB4">
              <w:rPr>
                <w:rFonts w:ascii="Times New Roman" w:hAnsi="Times New Roman" w:cs="Times New Roman"/>
                <w:sz w:val="20"/>
                <w:szCs w:val="20"/>
              </w:rPr>
              <w:t xml:space="preserve">non-significant correlations between T3 and T4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levels </w:t>
            </w:r>
            <w:r w:rsidRPr="00906BB4">
              <w:rPr>
                <w:rFonts w:ascii="Times New Roman" w:hAnsi="Times New Roman" w:cs="Times New Roman"/>
                <w:sz w:val="20"/>
                <w:szCs w:val="20"/>
              </w:rPr>
              <w:t>and all trace elements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Pr="007B0A3E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7B0A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Nonsignificant heavy metals association: Cr</w:t>
            </w:r>
          </w:p>
        </w:tc>
      </w:tr>
      <w:tr w:rsidR="00007DAA" w:rsidTr="002777C3">
        <w:tc>
          <w:tcPr>
            <w:tcW w:w="1271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Yalcin et al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Adolescents (n= 42)</w:t>
            </w:r>
          </w:p>
        </w:tc>
        <w:tc>
          <w:tcPr>
            <w:tcW w:w="2410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7A0C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</w:t>
            </w:r>
            <w:r w:rsidRPr="008563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34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4834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samples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rine), inductively coupled mass spectrometry (ICP-MS)</w:t>
            </w:r>
          </w:p>
          <w:p w:rsidR="00007DAA" w:rsidRPr="0090471C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82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Logistic Regression Analysis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7C5">
              <w:rPr>
                <w:rFonts w:ascii="Times New Roman" w:hAnsi="Times New Roman" w:cs="Times New Roman"/>
                <w:sz w:val="20"/>
                <w:szCs w:val="20"/>
              </w:rPr>
              <w:t>Adolescents having the highest tertile of Hg had 21.3 times more Thyroid Cysts than the first tertile (CI: 2.2–207.0). The risk for Thyroid Cysts did not change within the tertile groups of Cd, Pb, and Ar.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Pr="00934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Nonsignificant heavy metals association: As, Cd, Pb</w:t>
            </w:r>
          </w:p>
          <w:p w:rsidR="00007DAA" w:rsidRPr="00906BB4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7DAA" w:rsidTr="002777C3">
        <w:tc>
          <w:tcPr>
            <w:tcW w:w="1271" w:type="dxa"/>
          </w:tcPr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Chen et al 2022</w:t>
            </w:r>
          </w:p>
        </w:tc>
        <w:tc>
          <w:tcPr>
            <w:tcW w:w="1276" w:type="dxa"/>
          </w:tcPr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Adult 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 2877)</w:t>
            </w:r>
          </w:p>
        </w:tc>
        <w:tc>
          <w:tcPr>
            <w:tcW w:w="2410" w:type="dxa"/>
          </w:tcPr>
          <w:p w:rsidR="00007DAA" w:rsidRPr="000C025F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</w:t>
            </w:r>
            <w:r w:rsidRPr="000C0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53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467">
              <w:rPr>
                <w:rFonts w:ascii="Times New Roman" w:hAnsi="Times New Roman" w:cs="Times New Roman"/>
                <w:sz w:val="20"/>
                <w:szCs w:val="20"/>
              </w:rPr>
              <w:t>samples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(blood)</w:t>
            </w:r>
            <w:r w:rsidRPr="000C025F">
              <w:rPr>
                <w:rFonts w:ascii="Times New Roman" w:hAnsi="Times New Roman" w:cs="Times New Roman"/>
                <w:sz w:val="20"/>
                <w:szCs w:val="20"/>
              </w:rPr>
              <w:t>, graphite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5F">
              <w:rPr>
                <w:rFonts w:ascii="Times New Roman" w:hAnsi="Times New Roman" w:cs="Times New Roman"/>
                <w:sz w:val="20"/>
                <w:szCs w:val="20"/>
              </w:rPr>
              <w:t>furnace atomic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5F">
              <w:rPr>
                <w:rFonts w:ascii="Times New Roman" w:hAnsi="Times New Roman" w:cs="Times New Roman"/>
                <w:sz w:val="20"/>
                <w:szCs w:val="20"/>
              </w:rPr>
              <w:t>absorption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25F">
              <w:rPr>
                <w:rFonts w:ascii="Times New Roman" w:hAnsi="Times New Roman" w:cs="Times New Roman"/>
                <w:sz w:val="20"/>
                <w:szCs w:val="20"/>
              </w:rPr>
              <w:t>spectrometry</w:t>
            </w:r>
          </w:p>
          <w:p w:rsidR="00007DAA" w:rsidRPr="00E44BC0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25F">
              <w:rPr>
                <w:rFonts w:ascii="Times New Roman" w:hAnsi="Times New Roman" w:cs="Times New Roman"/>
                <w:sz w:val="20"/>
                <w:szCs w:val="20"/>
              </w:rPr>
              <w:t>(GFAAS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5" w:type="dxa"/>
          </w:tcPr>
          <w:p w:rsidR="00007DAA" w:rsidRPr="00810F7E" w:rsidRDefault="00007DAA" w:rsidP="005155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810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Logistic regression models</w:t>
            </w: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AA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16BBB">
              <w:rPr>
                <w:rFonts w:ascii="Times New Roman" w:hAnsi="Times New Roman" w:cs="Times New Roman"/>
                <w:sz w:val="20"/>
                <w:szCs w:val="20"/>
              </w:rPr>
              <w:t>he fourth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BBB">
              <w:rPr>
                <w:rFonts w:ascii="Times New Roman" w:hAnsi="Times New Roman" w:cs="Times New Roman"/>
                <w:sz w:val="20"/>
                <w:szCs w:val="20"/>
              </w:rPr>
              <w:t xml:space="preserve">quartiles of Pb were positively associated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thyroid peroxidase antibody </w:t>
            </w:r>
            <w:r w:rsidRPr="00B16BBB">
              <w:rPr>
                <w:rFonts w:ascii="Times New Roman" w:hAnsi="Times New Roman" w:cs="Times New Roman"/>
                <w:sz w:val="20"/>
                <w:szCs w:val="20"/>
              </w:rPr>
              <w:t>(OR 1.637, p=0.006),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ntithyroid antibody</w:t>
            </w:r>
            <w:r w:rsidRPr="00B16BBB">
              <w:rPr>
                <w:rFonts w:ascii="Times New Roman" w:hAnsi="Times New Roman" w:cs="Times New Roman"/>
                <w:sz w:val="20"/>
                <w:szCs w:val="20"/>
              </w:rPr>
              <w:t xml:space="preserve"> (OR 1.435, p=0.025), hypothyroid status (OR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BBB">
              <w:rPr>
                <w:rFonts w:ascii="Times New Roman" w:hAnsi="Times New Roman" w:cs="Times New Roman"/>
                <w:sz w:val="20"/>
                <w:szCs w:val="20"/>
              </w:rPr>
              <w:t>1.467, p=0.013) and TSH levels (B 0.092, p=0.021).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BBB">
              <w:rPr>
                <w:rFonts w:ascii="Times New Roman" w:hAnsi="Times New Roman" w:cs="Times New Roman"/>
                <w:sz w:val="20"/>
                <w:szCs w:val="20"/>
              </w:rPr>
              <w:t>fourth quartile of Cd was positively associated with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BBB">
              <w:rPr>
                <w:rFonts w:ascii="Times New Roman" w:hAnsi="Times New Roman" w:cs="Times New Roman"/>
                <w:sz w:val="20"/>
                <w:szCs w:val="20"/>
              </w:rPr>
              <w:t xml:space="preserve">prevalence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antithyroid antibody</w:t>
            </w:r>
            <w:r w:rsidRPr="00B16BBB">
              <w:rPr>
                <w:rFonts w:ascii="Times New Roman" w:hAnsi="Times New Roman" w:cs="Times New Roman"/>
                <w:sz w:val="20"/>
                <w:szCs w:val="20"/>
              </w:rPr>
              <w:t xml:space="preserve"> (OR 1.427, p=0.036).</w:t>
            </w:r>
          </w:p>
          <w:p w:rsidR="00007DAA" w:rsidRPr="001827C5" w:rsidRDefault="00007DAA" w:rsidP="0051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9E4" w:rsidRDefault="004419E4"/>
    <w:sectPr w:rsidR="004419E4" w:rsidSect="000323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AA"/>
    <w:rsid w:val="00007DAA"/>
    <w:rsid w:val="00032381"/>
    <w:rsid w:val="002320C2"/>
    <w:rsid w:val="002777C3"/>
    <w:rsid w:val="00331247"/>
    <w:rsid w:val="00401EFD"/>
    <w:rsid w:val="004419E4"/>
    <w:rsid w:val="004536FE"/>
    <w:rsid w:val="005043D7"/>
    <w:rsid w:val="00516AB0"/>
    <w:rsid w:val="00566429"/>
    <w:rsid w:val="005832D9"/>
    <w:rsid w:val="00B56251"/>
    <w:rsid w:val="00C47E42"/>
    <w:rsid w:val="00C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40082"/>
  <w15:chartTrackingRefBased/>
  <w15:docId w15:val="{4921A15B-531B-4373-AD3C-56594988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07DA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2277</Words>
  <Characters>12528</Characters>
  <Application>Microsoft Office Word</Application>
  <DocSecurity>0</DocSecurity>
  <Lines>481</Lines>
  <Paragraphs>208</Paragraphs>
  <ScaleCrop>false</ScaleCrop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Ridzwan Rafii</dc:creator>
  <cp:keywords/>
  <dc:description/>
  <cp:lastModifiedBy>Ridzwan Rafii</cp:lastModifiedBy>
  <cp:revision>8</cp:revision>
  <dcterms:created xsi:type="dcterms:W3CDTF">2024-09-01T19:04:00Z</dcterms:created>
  <dcterms:modified xsi:type="dcterms:W3CDTF">2024-11-24T09:28:00Z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a3a6f739-3e5c-4297-a284-f336db14d169</vt:lpwstr>
  </property>
</Properties>
</file>