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0E8C" w14:textId="0E36FD51" w:rsidR="00117385" w:rsidRDefault="00117385" w:rsidP="00117385">
      <w:pPr>
        <w:spacing w:line="360" w:lineRule="auto"/>
        <w:rPr>
          <w:rFonts w:ascii="Times" w:hAnsi="Times" w:cs="Times"/>
          <w:sz w:val="24"/>
          <w:szCs w:val="24"/>
        </w:rPr>
      </w:pPr>
      <w:r w:rsidRPr="00117385">
        <w:rPr>
          <w:rFonts w:ascii="Times" w:hAnsi="Times" w:cs="Times"/>
          <w:sz w:val="24"/>
          <w:szCs w:val="24"/>
        </w:rPr>
        <w:t>The audience the review is intended for</w:t>
      </w:r>
    </w:p>
    <w:p w14:paraId="459F19BB" w14:textId="3E000691" w:rsidR="00117385" w:rsidRDefault="00AC1FD0" w:rsidP="00000B7A">
      <w:p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The review is intended for veterinary scientists, parasitologists</w:t>
      </w:r>
      <w:r w:rsidR="009537CE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animal health specialists</w:t>
      </w:r>
      <w:r w:rsidR="009537CE">
        <w:rPr>
          <w:rFonts w:ascii="Times" w:hAnsi="Times" w:cs="Times"/>
          <w:sz w:val="24"/>
          <w:szCs w:val="24"/>
        </w:rPr>
        <w:t xml:space="preserve"> and policy makers</w:t>
      </w:r>
      <w:r>
        <w:rPr>
          <w:rFonts w:ascii="Times" w:hAnsi="Times" w:cs="Times"/>
          <w:sz w:val="24"/>
          <w:szCs w:val="24"/>
        </w:rPr>
        <w:t xml:space="preserve"> from temperate and tropical areas, with a special focus on the epidemiology and control</w:t>
      </w:r>
      <w:r w:rsidR="00E16F49">
        <w:rPr>
          <w:rFonts w:ascii="Times" w:hAnsi="Times" w:cs="Times"/>
          <w:sz w:val="24"/>
          <w:szCs w:val="24"/>
        </w:rPr>
        <w:t xml:space="preserve"> of</w:t>
      </w:r>
      <w:r>
        <w:rPr>
          <w:rFonts w:ascii="Times" w:hAnsi="Times" w:cs="Times"/>
          <w:sz w:val="24"/>
          <w:szCs w:val="24"/>
        </w:rPr>
        <w:t xml:space="preserve"> trematodiasis, particularly fasciolosis. The review </w:t>
      </w:r>
      <w:r w:rsidR="00000B7A">
        <w:rPr>
          <w:rFonts w:ascii="Times" w:hAnsi="Times" w:cs="Times"/>
          <w:sz w:val="24"/>
          <w:szCs w:val="24"/>
        </w:rPr>
        <w:t xml:space="preserve">summarised Lymnaeidae and Racidinae species that are implicated in the transmission of </w:t>
      </w:r>
      <w:r w:rsidR="009C7885">
        <w:rPr>
          <w:rFonts w:ascii="Times" w:hAnsi="Times" w:cs="Times"/>
          <w:sz w:val="24"/>
          <w:szCs w:val="24"/>
        </w:rPr>
        <w:t xml:space="preserve">specific </w:t>
      </w:r>
      <w:r w:rsidR="00000B7A" w:rsidRPr="00000B7A">
        <w:rPr>
          <w:rFonts w:ascii="Times" w:hAnsi="Times" w:cs="Times"/>
          <w:i/>
          <w:iCs/>
          <w:sz w:val="24"/>
          <w:szCs w:val="24"/>
        </w:rPr>
        <w:t>Fasciola</w:t>
      </w:r>
      <w:r w:rsidR="00000B7A">
        <w:rPr>
          <w:rFonts w:ascii="Times" w:hAnsi="Times" w:cs="Times"/>
          <w:sz w:val="24"/>
          <w:szCs w:val="24"/>
        </w:rPr>
        <w:t xml:space="preserve"> species </w:t>
      </w:r>
      <w:r w:rsidR="009C7885">
        <w:rPr>
          <w:rFonts w:ascii="Times" w:hAnsi="Times" w:cs="Times"/>
          <w:sz w:val="24"/>
          <w:szCs w:val="24"/>
        </w:rPr>
        <w:t xml:space="preserve">in the field in various countries globally, and those that have been proven to potentially transmit </w:t>
      </w:r>
      <w:r w:rsidR="009C7885" w:rsidRPr="009C7885">
        <w:rPr>
          <w:rFonts w:ascii="Times" w:hAnsi="Times" w:cs="Times"/>
          <w:i/>
          <w:iCs/>
          <w:sz w:val="24"/>
          <w:szCs w:val="24"/>
        </w:rPr>
        <w:t>Fasciola</w:t>
      </w:r>
      <w:r w:rsidR="009C7885">
        <w:rPr>
          <w:rFonts w:ascii="Times" w:hAnsi="Times" w:cs="Times"/>
          <w:sz w:val="24"/>
          <w:szCs w:val="24"/>
        </w:rPr>
        <w:t xml:space="preserve"> cercariae in the laboratory set-up. The review also</w:t>
      </w:r>
      <w:r w:rsidR="0014637B">
        <w:rPr>
          <w:rFonts w:ascii="Times" w:hAnsi="Times" w:cs="Times"/>
          <w:sz w:val="24"/>
          <w:szCs w:val="24"/>
        </w:rPr>
        <w:t xml:space="preserve"> provides data on the natural infections and</w:t>
      </w:r>
      <w:r w:rsidR="009C7885">
        <w:rPr>
          <w:rFonts w:ascii="Times" w:hAnsi="Times" w:cs="Times"/>
          <w:sz w:val="24"/>
          <w:szCs w:val="24"/>
        </w:rPr>
        <w:t xml:space="preserve"> prevalence of infections in snails, which is crucial</w:t>
      </w:r>
      <w:r w:rsidR="0014637B">
        <w:rPr>
          <w:rFonts w:ascii="Times" w:hAnsi="Times" w:cs="Times"/>
          <w:sz w:val="24"/>
          <w:szCs w:val="24"/>
        </w:rPr>
        <w:t xml:space="preserve"> in determining areas with active and</w:t>
      </w:r>
      <w:r w:rsidR="009C7885">
        <w:rPr>
          <w:rFonts w:ascii="Times" w:hAnsi="Times" w:cs="Times"/>
          <w:sz w:val="24"/>
          <w:szCs w:val="24"/>
        </w:rPr>
        <w:t xml:space="preserve"> continuous transmission of infection to definitive hosts. This information is critical in the case where various control strategies are implemented to control fasciolosis, including the interruption of the life-cycle at the larval stage.</w:t>
      </w:r>
    </w:p>
    <w:p w14:paraId="7110456F" w14:textId="1844963B" w:rsidR="009C7885" w:rsidRDefault="009C7885" w:rsidP="00000B7A">
      <w:p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</w:t>
      </w:r>
    </w:p>
    <w:p w14:paraId="528A0499" w14:textId="77777777" w:rsidR="00000B7A" w:rsidRDefault="00000B7A" w:rsidP="00117385">
      <w:pPr>
        <w:spacing w:line="360" w:lineRule="auto"/>
        <w:rPr>
          <w:rFonts w:ascii="Times" w:hAnsi="Times" w:cs="Times"/>
          <w:sz w:val="24"/>
          <w:szCs w:val="24"/>
        </w:rPr>
      </w:pPr>
    </w:p>
    <w:p w14:paraId="74E09C73" w14:textId="77777777" w:rsidR="00000B7A" w:rsidRDefault="00000B7A" w:rsidP="00117385">
      <w:pPr>
        <w:spacing w:line="360" w:lineRule="auto"/>
        <w:rPr>
          <w:rFonts w:ascii="Times" w:hAnsi="Times" w:cs="Times"/>
          <w:sz w:val="24"/>
          <w:szCs w:val="24"/>
        </w:rPr>
      </w:pPr>
    </w:p>
    <w:p w14:paraId="6A0F610A" w14:textId="050E4E94" w:rsidR="00000B7A" w:rsidRDefault="00000B7A" w:rsidP="00117385">
      <w:pPr>
        <w:spacing w:line="360" w:lineRule="auto"/>
        <w:rPr>
          <w:rFonts w:ascii="Times" w:hAnsi="Times" w:cs="Times"/>
          <w:sz w:val="24"/>
          <w:szCs w:val="24"/>
        </w:rPr>
      </w:pPr>
    </w:p>
    <w:p w14:paraId="18079057" w14:textId="77777777" w:rsidR="00117385" w:rsidRPr="00117385" w:rsidRDefault="00117385" w:rsidP="00117385">
      <w:pPr>
        <w:rPr>
          <w:rFonts w:ascii="Times" w:hAnsi="Times" w:cs="Times"/>
          <w:sz w:val="24"/>
          <w:szCs w:val="24"/>
        </w:rPr>
      </w:pPr>
    </w:p>
    <w:p w14:paraId="159CF004" w14:textId="39B92EED" w:rsidR="001C07D6" w:rsidRPr="00117385" w:rsidRDefault="001C07D6" w:rsidP="00117385"/>
    <w:sectPr w:rsidR="001C07D6" w:rsidRPr="00117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5"/>
    <w:rsid w:val="00000B7A"/>
    <w:rsid w:val="00030F38"/>
    <w:rsid w:val="00117385"/>
    <w:rsid w:val="0014637B"/>
    <w:rsid w:val="00172D56"/>
    <w:rsid w:val="001C07D6"/>
    <w:rsid w:val="00250223"/>
    <w:rsid w:val="0030700C"/>
    <w:rsid w:val="009537CE"/>
    <w:rsid w:val="009C7885"/>
    <w:rsid w:val="00AC1FD0"/>
    <w:rsid w:val="00C15AC4"/>
    <w:rsid w:val="00E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B49F8D"/>
  <w15:chartTrackingRefBased/>
  <w15:docId w15:val="{A59E9C94-6DAC-4678-891E-0FAEFFA9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817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Philile Ngcamphalala (212510872)</dc:creator>
  <cp:keywords/>
  <dc:description/>
  <cp:lastModifiedBy>Philile Ngcamphalala (212510872)</cp:lastModifiedBy>
  <cp:revision>3</cp:revision>
  <dcterms:created xsi:type="dcterms:W3CDTF">2024-11-07T08:31:00Z</dcterms:created>
  <dcterms:modified xsi:type="dcterms:W3CDTF">2024-11-07T09:51:00Z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5e0e3820-5539-4bcd-97e3-f68247e74b52</vt:lpwstr>
  </property>
</Properties>
</file>