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29BE" w14:textId="77777777" w:rsidR="00C0783C" w:rsidRDefault="00C0783C" w:rsidP="00C0783C">
      <w:pPr>
        <w:rPr>
          <w:rFonts w:ascii="Times New Roman" w:hAnsi="Times New Roman" w:cs="Times New Roman"/>
          <w:u w:val="single"/>
        </w:rPr>
      </w:pPr>
    </w:p>
    <w:p w14:paraId="4E251D30" w14:textId="54AD898C" w:rsidR="00C0783C" w:rsidRDefault="00C0783C" w:rsidP="00C0783C">
      <w:pPr>
        <w:rPr>
          <w:rFonts w:ascii="Times New Roman" w:hAnsi="Times New Roman" w:cs="Times New Roman"/>
          <w:u w:val="single"/>
        </w:rPr>
      </w:pPr>
      <w:r w:rsidRPr="00F7497B">
        <w:rPr>
          <w:rFonts w:ascii="Times New Roman" w:hAnsi="Times New Roman" w:cs="Times New Roman"/>
          <w:u w:val="single"/>
        </w:rPr>
        <w:t>Table</w:t>
      </w:r>
      <w:r w:rsidR="00F55B32">
        <w:rPr>
          <w:rFonts w:ascii="Times New Roman" w:hAnsi="Times New Roman" w:cs="Times New Roman"/>
          <w:u w:val="single"/>
        </w:rPr>
        <w:t>S1</w:t>
      </w:r>
      <w:r w:rsidRPr="00F7497B">
        <w:rPr>
          <w:rFonts w:ascii="Times New Roman" w:hAnsi="Times New Roman" w:cs="Times New Roman"/>
          <w:u w:val="single"/>
        </w:rPr>
        <w:t xml:space="preserve">: Distribution of study subject’s responses towards the knowledge items of </w:t>
      </w:r>
      <w:r w:rsidR="005C1ACF">
        <w:rPr>
          <w:rFonts w:ascii="Times New Roman" w:hAnsi="Times New Roman" w:cs="Times New Roman"/>
          <w:u w:val="single"/>
        </w:rPr>
        <w:t>s</w:t>
      </w:r>
      <w:r w:rsidRPr="00F7497B">
        <w:rPr>
          <w:rFonts w:ascii="Times New Roman" w:hAnsi="Times New Roman" w:cs="Times New Roman"/>
          <w:u w:val="single"/>
        </w:rPr>
        <w:t xml:space="preserve">tem </w:t>
      </w:r>
      <w:r w:rsidR="005C1ACF">
        <w:rPr>
          <w:rFonts w:ascii="Times New Roman" w:hAnsi="Times New Roman" w:cs="Times New Roman"/>
          <w:u w:val="single"/>
        </w:rPr>
        <w:t>c</w:t>
      </w:r>
      <w:r w:rsidRPr="00F7497B">
        <w:rPr>
          <w:rFonts w:ascii="Times New Roman" w:hAnsi="Times New Roman" w:cs="Times New Roman"/>
          <w:u w:val="single"/>
        </w:rPr>
        <w:t xml:space="preserve">ell </w:t>
      </w:r>
      <w:r w:rsidR="005C1ACF">
        <w:rPr>
          <w:rFonts w:ascii="Times New Roman" w:hAnsi="Times New Roman" w:cs="Times New Roman"/>
          <w:u w:val="single"/>
        </w:rPr>
        <w:t>t</w:t>
      </w:r>
      <w:r w:rsidRPr="00F7497B">
        <w:rPr>
          <w:rFonts w:ascii="Times New Roman" w:hAnsi="Times New Roman" w:cs="Times New Roman"/>
          <w:u w:val="single"/>
        </w:rPr>
        <w:t>herapies and their applications</w:t>
      </w:r>
      <w:r>
        <w:rPr>
          <w:rFonts w:ascii="Times New Roman" w:hAnsi="Times New Roman" w:cs="Times New Roman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9"/>
        <w:gridCol w:w="1482"/>
        <w:gridCol w:w="1553"/>
        <w:gridCol w:w="1553"/>
      </w:tblGrid>
      <w:tr w:rsidR="00C0783C" w14:paraId="738FBA1F" w14:textId="77777777" w:rsidTr="000138E4">
        <w:trPr>
          <w:trHeight w:val="787"/>
        </w:trPr>
        <w:tc>
          <w:tcPr>
            <w:tcW w:w="4464" w:type="dxa"/>
            <w:tcBorders>
              <w:right w:val="single" w:sz="4" w:space="0" w:color="000000"/>
            </w:tcBorders>
            <w:vAlign w:val="center"/>
          </w:tcPr>
          <w:p w14:paraId="00DD9900" w14:textId="77777777" w:rsidR="00C0783C" w:rsidRDefault="00C0783C" w:rsidP="000138E4">
            <w:pPr>
              <w:pStyle w:val="NormalWeb"/>
              <w:spacing w:line="276" w:lineRule="auto"/>
            </w:pPr>
            <w:r>
              <w:t>Type of Questions</w:t>
            </w:r>
          </w:p>
        </w:tc>
        <w:tc>
          <w:tcPr>
            <w:tcW w:w="1485" w:type="dxa"/>
            <w:tcBorders>
              <w:right w:val="single" w:sz="4" w:space="0" w:color="000000"/>
            </w:tcBorders>
            <w:vAlign w:val="center"/>
          </w:tcPr>
          <w:p w14:paraId="50435151" w14:textId="5F15F2C4" w:rsidR="00C0783C" w:rsidRPr="00873073" w:rsidRDefault="00C0783C" w:rsidP="000138E4">
            <w:pPr>
              <w:pStyle w:val="NormalWeb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  <w:r w:rsidR="00BB1A5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of </w:t>
            </w:r>
            <w:r w:rsidRPr="00873073">
              <w:rPr>
                <w:sz w:val="16"/>
                <w:szCs w:val="16"/>
              </w:rPr>
              <w:t>Correct answers</w:t>
            </w:r>
            <w:r>
              <w:rPr>
                <w:sz w:val="16"/>
                <w:szCs w:val="16"/>
              </w:rPr>
              <w:t xml:space="preserve"> (%)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14:paraId="419372BC" w14:textId="77777777" w:rsidR="00C0783C" w:rsidRPr="00873073" w:rsidRDefault="00C0783C" w:rsidP="000138E4">
            <w:pPr>
              <w:pStyle w:val="NormalWeb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No. of w</w:t>
            </w:r>
            <w:r w:rsidRPr="00873073">
              <w:rPr>
                <w:sz w:val="16"/>
                <w:szCs w:val="16"/>
              </w:rPr>
              <w:t xml:space="preserve">rong </w:t>
            </w:r>
            <w:r>
              <w:rPr>
                <w:sz w:val="16"/>
                <w:szCs w:val="16"/>
              </w:rPr>
              <w:t>a</w:t>
            </w:r>
            <w:r w:rsidRPr="00873073">
              <w:rPr>
                <w:sz w:val="16"/>
                <w:szCs w:val="16"/>
              </w:rPr>
              <w:t>nswers</w:t>
            </w:r>
            <w:r>
              <w:rPr>
                <w:sz w:val="16"/>
                <w:szCs w:val="16"/>
              </w:rPr>
              <w:t xml:space="preserve"> (%)</w:t>
            </w:r>
          </w:p>
        </w:tc>
        <w:tc>
          <w:tcPr>
            <w:tcW w:w="1559" w:type="dxa"/>
            <w:vAlign w:val="center"/>
          </w:tcPr>
          <w:p w14:paraId="50A56139" w14:textId="77777777" w:rsidR="00C0783C" w:rsidRDefault="00C0783C" w:rsidP="000138E4">
            <w:pPr>
              <w:pStyle w:val="NormalWeb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No. of not sure answers (%)</w:t>
            </w:r>
          </w:p>
        </w:tc>
      </w:tr>
      <w:tr w:rsidR="00C0783C" w14:paraId="298A6C16" w14:textId="77777777" w:rsidTr="000138E4">
        <w:trPr>
          <w:trHeight w:val="469"/>
        </w:trPr>
        <w:tc>
          <w:tcPr>
            <w:tcW w:w="9067" w:type="dxa"/>
            <w:gridSpan w:val="4"/>
            <w:tcBorders>
              <w:right w:val="single" w:sz="4" w:space="0" w:color="000000"/>
            </w:tcBorders>
          </w:tcPr>
          <w:p w14:paraId="6BE41F1C" w14:textId="77777777" w:rsidR="00C0783C" w:rsidRDefault="00C0783C" w:rsidP="000138E4">
            <w:pPr>
              <w:pStyle w:val="NormalWeb"/>
              <w:spacing w:line="276" w:lineRule="auto"/>
            </w:pPr>
            <w:r>
              <w:t>Questions about definitions</w:t>
            </w:r>
          </w:p>
        </w:tc>
      </w:tr>
      <w:tr w:rsidR="00C0783C" w14:paraId="1D158DDA" w14:textId="77777777" w:rsidTr="000138E4">
        <w:tc>
          <w:tcPr>
            <w:tcW w:w="4464" w:type="dxa"/>
          </w:tcPr>
          <w:p w14:paraId="3E6145A9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>
              <w:t xml:space="preserve">Q1 </w:t>
            </w:r>
            <w:r w:rsidRPr="003C57FF">
              <w:rPr>
                <w:sz w:val="18"/>
                <w:szCs w:val="18"/>
              </w:rPr>
              <w:t>(defined as undifferentiated stem cells)</w:t>
            </w:r>
          </w:p>
        </w:tc>
        <w:tc>
          <w:tcPr>
            <w:tcW w:w="1485" w:type="dxa"/>
          </w:tcPr>
          <w:p w14:paraId="34BA2AAE" w14:textId="77777777" w:rsidR="00C0783C" w:rsidRPr="003C57FF" w:rsidRDefault="00C0783C" w:rsidP="000138E4">
            <w:pPr>
              <w:pStyle w:val="NormalWeb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82 (</w:t>
            </w:r>
            <w:r w:rsidRPr="003C57FF">
              <w:rPr>
                <w:b/>
                <w:bCs/>
              </w:rPr>
              <w:t>80.4</w:t>
            </w:r>
            <w:r>
              <w:rPr>
                <w:b/>
                <w:bCs/>
              </w:rPr>
              <w:t>)</w:t>
            </w:r>
          </w:p>
        </w:tc>
        <w:tc>
          <w:tcPr>
            <w:tcW w:w="1559" w:type="dxa"/>
          </w:tcPr>
          <w:p w14:paraId="65041739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>
              <w:t>3(2.9)</w:t>
            </w:r>
          </w:p>
        </w:tc>
        <w:tc>
          <w:tcPr>
            <w:tcW w:w="1559" w:type="dxa"/>
          </w:tcPr>
          <w:p w14:paraId="68FBC085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>
              <w:t>17 (16.7)</w:t>
            </w:r>
          </w:p>
        </w:tc>
      </w:tr>
      <w:tr w:rsidR="00C0783C" w14:paraId="4BD43EED" w14:textId="77777777" w:rsidTr="000138E4">
        <w:tc>
          <w:tcPr>
            <w:tcW w:w="4464" w:type="dxa"/>
          </w:tcPr>
          <w:p w14:paraId="5EEFAE5F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>
              <w:t xml:space="preserve">Q2 </w:t>
            </w:r>
            <w:r w:rsidRPr="003C57FF">
              <w:rPr>
                <w:sz w:val="18"/>
                <w:szCs w:val="18"/>
              </w:rPr>
              <w:t>(divided into embryonic and adult)</w:t>
            </w:r>
          </w:p>
        </w:tc>
        <w:tc>
          <w:tcPr>
            <w:tcW w:w="1485" w:type="dxa"/>
          </w:tcPr>
          <w:p w14:paraId="2C016BF9" w14:textId="77777777" w:rsidR="00C0783C" w:rsidRPr="003C57FF" w:rsidRDefault="00C0783C" w:rsidP="000138E4">
            <w:pPr>
              <w:pStyle w:val="NormalWeb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65 (63.7)</w:t>
            </w:r>
          </w:p>
        </w:tc>
        <w:tc>
          <w:tcPr>
            <w:tcW w:w="1559" w:type="dxa"/>
          </w:tcPr>
          <w:p w14:paraId="4D97F3CB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>
              <w:t>5(4.9)</w:t>
            </w:r>
          </w:p>
        </w:tc>
        <w:tc>
          <w:tcPr>
            <w:tcW w:w="1559" w:type="dxa"/>
          </w:tcPr>
          <w:p w14:paraId="59707F66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 w:rsidRPr="0047291E">
              <w:t>32</w:t>
            </w:r>
            <w:r>
              <w:t xml:space="preserve"> </w:t>
            </w:r>
            <w:r w:rsidRPr="0047291E">
              <w:t>(31.4)</w:t>
            </w:r>
          </w:p>
        </w:tc>
      </w:tr>
      <w:tr w:rsidR="00C0783C" w14:paraId="4DB487B6" w14:textId="77777777" w:rsidTr="000138E4">
        <w:tc>
          <w:tcPr>
            <w:tcW w:w="4464" w:type="dxa"/>
          </w:tcPr>
          <w:p w14:paraId="287EDFE4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>
              <w:t xml:space="preserve">Q3 </w:t>
            </w:r>
            <w:r w:rsidRPr="003C57FF">
              <w:rPr>
                <w:sz w:val="16"/>
                <w:szCs w:val="16"/>
              </w:rPr>
              <w:t>(Adult cells have same differentiation capacity as embryonic)</w:t>
            </w:r>
          </w:p>
        </w:tc>
        <w:tc>
          <w:tcPr>
            <w:tcW w:w="1485" w:type="dxa"/>
          </w:tcPr>
          <w:p w14:paraId="266006D8" w14:textId="77777777" w:rsidR="00C0783C" w:rsidRPr="005F53C4" w:rsidRDefault="00C0783C" w:rsidP="000138E4">
            <w:pPr>
              <w:pStyle w:val="NormalWeb"/>
              <w:spacing w:line="276" w:lineRule="auto"/>
              <w:jc w:val="both"/>
            </w:pPr>
            <w:r w:rsidRPr="005F53C4">
              <w:t>36 (35.3)</w:t>
            </w:r>
          </w:p>
        </w:tc>
        <w:tc>
          <w:tcPr>
            <w:tcW w:w="1559" w:type="dxa"/>
          </w:tcPr>
          <w:p w14:paraId="4CF35E37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 w:rsidRPr="00BA726D">
              <w:t>23(22.5)</w:t>
            </w:r>
          </w:p>
        </w:tc>
        <w:tc>
          <w:tcPr>
            <w:tcW w:w="1559" w:type="dxa"/>
          </w:tcPr>
          <w:p w14:paraId="2F724457" w14:textId="77777777" w:rsidR="00C0783C" w:rsidRPr="00BA726D" w:rsidRDefault="00C0783C" w:rsidP="000138E4">
            <w:pPr>
              <w:pStyle w:val="NormalWeb"/>
              <w:spacing w:line="276" w:lineRule="auto"/>
              <w:jc w:val="both"/>
            </w:pPr>
            <w:r w:rsidRPr="005F53C4">
              <w:rPr>
                <w:b/>
                <w:bCs/>
              </w:rPr>
              <w:t>43 (42.2)</w:t>
            </w:r>
          </w:p>
        </w:tc>
      </w:tr>
      <w:tr w:rsidR="00C0783C" w14:paraId="6EB9C257" w14:textId="77777777" w:rsidTr="000138E4">
        <w:trPr>
          <w:trHeight w:val="748"/>
        </w:trPr>
        <w:tc>
          <w:tcPr>
            <w:tcW w:w="9067" w:type="dxa"/>
            <w:gridSpan w:val="4"/>
            <w:vAlign w:val="center"/>
          </w:tcPr>
          <w:p w14:paraId="21C71D3F" w14:textId="77777777" w:rsidR="00C0783C" w:rsidRDefault="00C0783C" w:rsidP="000138E4">
            <w:pPr>
              <w:pStyle w:val="NormalWeb"/>
              <w:spacing w:line="276" w:lineRule="auto"/>
            </w:pPr>
            <w:r>
              <w:t>Questions about Stem cell sources</w:t>
            </w:r>
          </w:p>
        </w:tc>
      </w:tr>
      <w:tr w:rsidR="00C0783C" w14:paraId="63398E4F" w14:textId="77777777" w:rsidTr="000138E4">
        <w:tc>
          <w:tcPr>
            <w:tcW w:w="4464" w:type="dxa"/>
          </w:tcPr>
          <w:p w14:paraId="6761763E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>
              <w:t xml:space="preserve">Q1 </w:t>
            </w:r>
            <w:r w:rsidRPr="003C57FF">
              <w:rPr>
                <w:sz w:val="16"/>
                <w:szCs w:val="16"/>
              </w:rPr>
              <w:t>isolated from primary teeth</w:t>
            </w:r>
          </w:p>
        </w:tc>
        <w:tc>
          <w:tcPr>
            <w:tcW w:w="1485" w:type="dxa"/>
          </w:tcPr>
          <w:p w14:paraId="2102256E" w14:textId="77777777" w:rsidR="00C0783C" w:rsidRPr="003C57FF" w:rsidRDefault="00C0783C" w:rsidP="000138E4">
            <w:pPr>
              <w:pStyle w:val="NormalWeb"/>
              <w:spacing w:line="276" w:lineRule="auto"/>
              <w:jc w:val="both"/>
              <w:rPr>
                <w:b/>
                <w:bCs/>
              </w:rPr>
            </w:pPr>
            <w:r w:rsidRPr="003C57FF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9(57.8) </w:t>
            </w:r>
          </w:p>
        </w:tc>
        <w:tc>
          <w:tcPr>
            <w:tcW w:w="1559" w:type="dxa"/>
          </w:tcPr>
          <w:p w14:paraId="6A62BEEE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>
              <w:t>6 (5.9)</w:t>
            </w:r>
          </w:p>
        </w:tc>
        <w:tc>
          <w:tcPr>
            <w:tcW w:w="1559" w:type="dxa"/>
          </w:tcPr>
          <w:p w14:paraId="6943A5B9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>
              <w:t>37 (36.3)</w:t>
            </w:r>
          </w:p>
        </w:tc>
      </w:tr>
      <w:tr w:rsidR="00C0783C" w14:paraId="0178B22C" w14:textId="77777777" w:rsidTr="000138E4">
        <w:tc>
          <w:tcPr>
            <w:tcW w:w="4464" w:type="dxa"/>
          </w:tcPr>
          <w:p w14:paraId="32156051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>
              <w:t xml:space="preserve">Q2 </w:t>
            </w:r>
            <w:r w:rsidRPr="003C57FF">
              <w:rPr>
                <w:sz w:val="16"/>
                <w:szCs w:val="16"/>
              </w:rPr>
              <w:t>isolated from pulp of permanent teeth</w:t>
            </w:r>
          </w:p>
        </w:tc>
        <w:tc>
          <w:tcPr>
            <w:tcW w:w="1485" w:type="dxa"/>
          </w:tcPr>
          <w:p w14:paraId="791CC150" w14:textId="77777777" w:rsidR="00C0783C" w:rsidRPr="003C57FF" w:rsidRDefault="00C0783C" w:rsidP="000138E4">
            <w:pPr>
              <w:pStyle w:val="NormalWeb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56(</w:t>
            </w:r>
            <w:r w:rsidRPr="003C57FF">
              <w:rPr>
                <w:b/>
                <w:bCs/>
              </w:rPr>
              <w:t>5</w:t>
            </w:r>
            <w:r>
              <w:rPr>
                <w:b/>
                <w:bCs/>
              </w:rPr>
              <w:t>4</w:t>
            </w:r>
            <w:r w:rsidRPr="003C57FF">
              <w:rPr>
                <w:b/>
                <w:bCs/>
              </w:rPr>
              <w:t>.</w:t>
            </w:r>
            <w:r>
              <w:rPr>
                <w:b/>
                <w:bCs/>
              </w:rPr>
              <w:t>9)</w:t>
            </w:r>
          </w:p>
        </w:tc>
        <w:tc>
          <w:tcPr>
            <w:tcW w:w="1559" w:type="dxa"/>
          </w:tcPr>
          <w:p w14:paraId="5F311B9D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>
              <w:t>8 (7.8)</w:t>
            </w:r>
          </w:p>
        </w:tc>
        <w:tc>
          <w:tcPr>
            <w:tcW w:w="1559" w:type="dxa"/>
          </w:tcPr>
          <w:p w14:paraId="79FD321E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>
              <w:t>38 (37.3)</w:t>
            </w:r>
          </w:p>
        </w:tc>
      </w:tr>
      <w:tr w:rsidR="00C0783C" w14:paraId="377B27E8" w14:textId="77777777" w:rsidTr="000138E4">
        <w:tc>
          <w:tcPr>
            <w:tcW w:w="4464" w:type="dxa"/>
          </w:tcPr>
          <w:p w14:paraId="0E57EC79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>
              <w:t xml:space="preserve">Q3 </w:t>
            </w:r>
            <w:r w:rsidRPr="003C57FF">
              <w:rPr>
                <w:sz w:val="16"/>
                <w:szCs w:val="16"/>
              </w:rPr>
              <w:t>Isolated from apical papilla</w:t>
            </w:r>
          </w:p>
        </w:tc>
        <w:tc>
          <w:tcPr>
            <w:tcW w:w="1485" w:type="dxa"/>
          </w:tcPr>
          <w:p w14:paraId="5E17910F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>
              <w:t>36(35.3)</w:t>
            </w:r>
          </w:p>
        </w:tc>
        <w:tc>
          <w:tcPr>
            <w:tcW w:w="1559" w:type="dxa"/>
          </w:tcPr>
          <w:p w14:paraId="4924CD25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 w:rsidRPr="00BA726D">
              <w:t>13</w:t>
            </w:r>
            <w:r>
              <w:t xml:space="preserve"> </w:t>
            </w:r>
            <w:r w:rsidRPr="00BA726D">
              <w:t>(12.7)</w:t>
            </w:r>
          </w:p>
        </w:tc>
        <w:tc>
          <w:tcPr>
            <w:tcW w:w="1559" w:type="dxa"/>
          </w:tcPr>
          <w:p w14:paraId="23DEDAC3" w14:textId="77777777" w:rsidR="00C0783C" w:rsidRPr="00D51849" w:rsidRDefault="00C0783C" w:rsidP="000138E4">
            <w:pPr>
              <w:pStyle w:val="NormalWeb"/>
              <w:spacing w:line="276" w:lineRule="auto"/>
              <w:jc w:val="both"/>
              <w:rPr>
                <w:b/>
                <w:bCs/>
              </w:rPr>
            </w:pPr>
            <w:r w:rsidRPr="00D51849">
              <w:rPr>
                <w:b/>
                <w:bCs/>
              </w:rPr>
              <w:t xml:space="preserve">53 (52.0) </w:t>
            </w:r>
          </w:p>
        </w:tc>
      </w:tr>
      <w:tr w:rsidR="00C0783C" w14:paraId="03C9F605" w14:textId="77777777" w:rsidTr="000138E4">
        <w:tc>
          <w:tcPr>
            <w:tcW w:w="4464" w:type="dxa"/>
          </w:tcPr>
          <w:p w14:paraId="0AB6CA8C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>
              <w:t xml:space="preserve">Q4 </w:t>
            </w:r>
            <w:r w:rsidRPr="003C57FF">
              <w:rPr>
                <w:sz w:val="16"/>
                <w:szCs w:val="16"/>
              </w:rPr>
              <w:t>isolated from apical granuloma</w:t>
            </w:r>
          </w:p>
        </w:tc>
        <w:tc>
          <w:tcPr>
            <w:tcW w:w="1485" w:type="dxa"/>
          </w:tcPr>
          <w:p w14:paraId="2185197B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>
              <w:t xml:space="preserve">28(27.5) </w:t>
            </w:r>
          </w:p>
        </w:tc>
        <w:tc>
          <w:tcPr>
            <w:tcW w:w="1559" w:type="dxa"/>
          </w:tcPr>
          <w:p w14:paraId="0A2F3524" w14:textId="77777777" w:rsidR="00C0783C" w:rsidRPr="00D51849" w:rsidRDefault="00C0783C" w:rsidP="000138E4">
            <w:pPr>
              <w:pStyle w:val="NormalWeb"/>
              <w:spacing w:line="276" w:lineRule="auto"/>
              <w:jc w:val="both"/>
            </w:pPr>
            <w:r w:rsidRPr="00D51849">
              <w:t>21 (20.6)</w:t>
            </w:r>
          </w:p>
        </w:tc>
        <w:tc>
          <w:tcPr>
            <w:tcW w:w="1559" w:type="dxa"/>
          </w:tcPr>
          <w:p w14:paraId="5016550F" w14:textId="77777777" w:rsidR="00C0783C" w:rsidRPr="00D51849" w:rsidRDefault="00C0783C" w:rsidP="000138E4">
            <w:pPr>
              <w:pStyle w:val="NormalWeb"/>
              <w:spacing w:line="276" w:lineRule="auto"/>
              <w:jc w:val="both"/>
              <w:rPr>
                <w:b/>
                <w:bCs/>
              </w:rPr>
            </w:pPr>
            <w:r w:rsidRPr="00D51849">
              <w:rPr>
                <w:b/>
                <w:bCs/>
              </w:rPr>
              <w:t>53 (52.0)</w:t>
            </w:r>
          </w:p>
        </w:tc>
      </w:tr>
      <w:tr w:rsidR="00C0783C" w14:paraId="7CAE1DD8" w14:textId="77777777" w:rsidTr="000138E4">
        <w:tc>
          <w:tcPr>
            <w:tcW w:w="4464" w:type="dxa"/>
          </w:tcPr>
          <w:p w14:paraId="75EFE1EC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>
              <w:t xml:space="preserve">Q5 </w:t>
            </w:r>
            <w:r w:rsidRPr="003C57FF">
              <w:rPr>
                <w:sz w:val="16"/>
                <w:szCs w:val="16"/>
              </w:rPr>
              <w:t>Isolated from periodontal tissues</w:t>
            </w:r>
          </w:p>
        </w:tc>
        <w:tc>
          <w:tcPr>
            <w:tcW w:w="1485" w:type="dxa"/>
          </w:tcPr>
          <w:p w14:paraId="0EBB1F36" w14:textId="77777777" w:rsidR="00C0783C" w:rsidRPr="003C57FF" w:rsidRDefault="00C0783C" w:rsidP="000138E4">
            <w:pPr>
              <w:pStyle w:val="NormalWeb"/>
              <w:spacing w:line="276" w:lineRule="auto"/>
              <w:jc w:val="both"/>
              <w:rPr>
                <w:b/>
                <w:bCs/>
              </w:rPr>
            </w:pPr>
            <w:r w:rsidRPr="003C57FF">
              <w:rPr>
                <w:b/>
                <w:bCs/>
              </w:rPr>
              <w:t>5</w:t>
            </w:r>
            <w:r>
              <w:rPr>
                <w:b/>
                <w:bCs/>
              </w:rPr>
              <w:t>3(52.0)</w:t>
            </w:r>
          </w:p>
        </w:tc>
        <w:tc>
          <w:tcPr>
            <w:tcW w:w="1559" w:type="dxa"/>
          </w:tcPr>
          <w:p w14:paraId="3BA9137D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>
              <w:t>5(4.9)</w:t>
            </w:r>
          </w:p>
        </w:tc>
        <w:tc>
          <w:tcPr>
            <w:tcW w:w="1559" w:type="dxa"/>
          </w:tcPr>
          <w:p w14:paraId="605D7714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>
              <w:t>44 (43.1)</w:t>
            </w:r>
          </w:p>
        </w:tc>
      </w:tr>
      <w:tr w:rsidR="00C0783C" w14:paraId="6A905FD6" w14:textId="77777777" w:rsidTr="000138E4">
        <w:tc>
          <w:tcPr>
            <w:tcW w:w="4464" w:type="dxa"/>
          </w:tcPr>
          <w:p w14:paraId="3EBBD0AB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>
              <w:t xml:space="preserve">Q6 </w:t>
            </w:r>
            <w:r w:rsidRPr="003C57FF">
              <w:rPr>
                <w:sz w:val="16"/>
                <w:szCs w:val="16"/>
              </w:rPr>
              <w:t>isolated from tooth foll</w:t>
            </w:r>
            <w:r>
              <w:rPr>
                <w:sz w:val="16"/>
                <w:szCs w:val="16"/>
              </w:rPr>
              <w:t>i</w:t>
            </w:r>
            <w:r w:rsidRPr="003C57FF">
              <w:rPr>
                <w:sz w:val="16"/>
                <w:szCs w:val="16"/>
              </w:rPr>
              <w:t>cle</w:t>
            </w:r>
          </w:p>
        </w:tc>
        <w:tc>
          <w:tcPr>
            <w:tcW w:w="1485" w:type="dxa"/>
          </w:tcPr>
          <w:p w14:paraId="46410ADC" w14:textId="77777777" w:rsidR="00C0783C" w:rsidRPr="003C57FF" w:rsidRDefault="00C0783C" w:rsidP="000138E4">
            <w:pPr>
              <w:pStyle w:val="NormalWeb"/>
              <w:spacing w:line="276" w:lineRule="auto"/>
              <w:jc w:val="both"/>
              <w:rPr>
                <w:b/>
                <w:bCs/>
              </w:rPr>
            </w:pPr>
            <w:r w:rsidRPr="003C57FF">
              <w:rPr>
                <w:b/>
                <w:bCs/>
              </w:rPr>
              <w:t>5</w:t>
            </w:r>
            <w:r>
              <w:rPr>
                <w:b/>
                <w:bCs/>
              </w:rPr>
              <w:t>8 (56</w:t>
            </w:r>
            <w:r w:rsidRPr="003C57FF">
              <w:rPr>
                <w:b/>
                <w:bCs/>
              </w:rPr>
              <w:t>.</w:t>
            </w:r>
            <w:r>
              <w:rPr>
                <w:b/>
                <w:bCs/>
              </w:rPr>
              <w:t>9)</w:t>
            </w:r>
          </w:p>
        </w:tc>
        <w:tc>
          <w:tcPr>
            <w:tcW w:w="1559" w:type="dxa"/>
          </w:tcPr>
          <w:p w14:paraId="484A727D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>
              <w:t>3(2.9)</w:t>
            </w:r>
          </w:p>
        </w:tc>
        <w:tc>
          <w:tcPr>
            <w:tcW w:w="1559" w:type="dxa"/>
          </w:tcPr>
          <w:p w14:paraId="6B16F3B5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>
              <w:t>41(40.2)</w:t>
            </w:r>
          </w:p>
        </w:tc>
      </w:tr>
      <w:tr w:rsidR="00C0783C" w14:paraId="4AE1F8A0" w14:textId="77777777" w:rsidTr="000138E4">
        <w:trPr>
          <w:trHeight w:val="716"/>
        </w:trPr>
        <w:tc>
          <w:tcPr>
            <w:tcW w:w="9067" w:type="dxa"/>
            <w:gridSpan w:val="4"/>
            <w:vAlign w:val="center"/>
          </w:tcPr>
          <w:p w14:paraId="3FB982F6" w14:textId="77777777" w:rsidR="00C0783C" w:rsidRDefault="00C0783C" w:rsidP="000138E4">
            <w:pPr>
              <w:pStyle w:val="NormalWeb"/>
              <w:spacing w:line="276" w:lineRule="auto"/>
            </w:pPr>
            <w:r>
              <w:t>Questions about stem cell applications</w:t>
            </w:r>
          </w:p>
        </w:tc>
      </w:tr>
      <w:tr w:rsidR="00C0783C" w14:paraId="043D0ED0" w14:textId="77777777" w:rsidTr="000138E4">
        <w:tc>
          <w:tcPr>
            <w:tcW w:w="4464" w:type="dxa"/>
          </w:tcPr>
          <w:p w14:paraId="5A0BE31F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>
              <w:t xml:space="preserve">Q1 </w:t>
            </w:r>
            <w:r w:rsidRPr="003C57FF">
              <w:rPr>
                <w:sz w:val="16"/>
                <w:szCs w:val="16"/>
              </w:rPr>
              <w:t>have non dental applications</w:t>
            </w:r>
          </w:p>
        </w:tc>
        <w:tc>
          <w:tcPr>
            <w:tcW w:w="1485" w:type="dxa"/>
          </w:tcPr>
          <w:p w14:paraId="151503AA" w14:textId="77777777" w:rsidR="00C0783C" w:rsidRPr="003C57FF" w:rsidRDefault="00C0783C" w:rsidP="000138E4">
            <w:pPr>
              <w:pStyle w:val="NormalWeb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51(50.0)</w:t>
            </w:r>
          </w:p>
        </w:tc>
        <w:tc>
          <w:tcPr>
            <w:tcW w:w="1559" w:type="dxa"/>
          </w:tcPr>
          <w:p w14:paraId="623A5DB5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>
              <w:t xml:space="preserve">9 (8.8) </w:t>
            </w:r>
          </w:p>
        </w:tc>
        <w:tc>
          <w:tcPr>
            <w:tcW w:w="1559" w:type="dxa"/>
          </w:tcPr>
          <w:p w14:paraId="7429D77F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>
              <w:t>42 (41.2)</w:t>
            </w:r>
          </w:p>
        </w:tc>
      </w:tr>
      <w:tr w:rsidR="00C0783C" w14:paraId="5538CB8D" w14:textId="77777777" w:rsidTr="000138E4">
        <w:tc>
          <w:tcPr>
            <w:tcW w:w="4464" w:type="dxa"/>
          </w:tcPr>
          <w:p w14:paraId="356DF5CA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>
              <w:t xml:space="preserve">Q2 </w:t>
            </w:r>
            <w:r w:rsidRPr="003C57FF">
              <w:rPr>
                <w:sz w:val="16"/>
                <w:szCs w:val="16"/>
              </w:rPr>
              <w:t>utilized for regeneration of enamel</w:t>
            </w:r>
          </w:p>
        </w:tc>
        <w:tc>
          <w:tcPr>
            <w:tcW w:w="1485" w:type="dxa"/>
          </w:tcPr>
          <w:p w14:paraId="567B1103" w14:textId="77777777" w:rsidR="00C0783C" w:rsidRPr="004527C7" w:rsidRDefault="00C0783C" w:rsidP="000138E4">
            <w:pPr>
              <w:pStyle w:val="NormalWeb"/>
              <w:spacing w:line="276" w:lineRule="auto"/>
              <w:jc w:val="both"/>
            </w:pPr>
            <w:r w:rsidRPr="004527C7">
              <w:t>24(23.5)</w:t>
            </w:r>
          </w:p>
        </w:tc>
        <w:tc>
          <w:tcPr>
            <w:tcW w:w="1559" w:type="dxa"/>
          </w:tcPr>
          <w:p w14:paraId="4A4876A2" w14:textId="77777777" w:rsidR="00C0783C" w:rsidRPr="004527C7" w:rsidRDefault="00C0783C" w:rsidP="000138E4">
            <w:pPr>
              <w:pStyle w:val="NormalWeb"/>
              <w:spacing w:line="276" w:lineRule="auto"/>
              <w:jc w:val="both"/>
            </w:pPr>
            <w:r w:rsidRPr="004527C7">
              <w:t>33(32.4)</w:t>
            </w:r>
          </w:p>
        </w:tc>
        <w:tc>
          <w:tcPr>
            <w:tcW w:w="1559" w:type="dxa"/>
          </w:tcPr>
          <w:p w14:paraId="58FBF6D2" w14:textId="77777777" w:rsidR="00C0783C" w:rsidRPr="004527C7" w:rsidRDefault="00C0783C" w:rsidP="000138E4">
            <w:pPr>
              <w:pStyle w:val="NormalWeb"/>
              <w:spacing w:line="276" w:lineRule="auto"/>
              <w:jc w:val="both"/>
              <w:rPr>
                <w:b/>
                <w:bCs/>
              </w:rPr>
            </w:pPr>
            <w:r w:rsidRPr="004527C7">
              <w:rPr>
                <w:b/>
                <w:bCs/>
              </w:rPr>
              <w:t xml:space="preserve">45(44.1) </w:t>
            </w:r>
          </w:p>
        </w:tc>
      </w:tr>
      <w:tr w:rsidR="00C0783C" w14:paraId="6C175133" w14:textId="77777777" w:rsidTr="000138E4">
        <w:tc>
          <w:tcPr>
            <w:tcW w:w="4464" w:type="dxa"/>
          </w:tcPr>
          <w:p w14:paraId="7EE5C453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>
              <w:t xml:space="preserve">Q3 </w:t>
            </w:r>
            <w:r w:rsidRPr="003C57FF">
              <w:rPr>
                <w:sz w:val="16"/>
                <w:szCs w:val="16"/>
              </w:rPr>
              <w:t>Utilized for regeneration of dentin</w:t>
            </w:r>
          </w:p>
        </w:tc>
        <w:tc>
          <w:tcPr>
            <w:tcW w:w="1485" w:type="dxa"/>
          </w:tcPr>
          <w:p w14:paraId="4FA997C4" w14:textId="77777777" w:rsidR="00C0783C" w:rsidRPr="004527C7" w:rsidRDefault="00C0783C" w:rsidP="000138E4">
            <w:pPr>
              <w:pStyle w:val="NormalWeb"/>
              <w:spacing w:line="276" w:lineRule="auto"/>
              <w:jc w:val="both"/>
            </w:pPr>
            <w:r w:rsidRPr="004527C7">
              <w:t>41(40.2)</w:t>
            </w:r>
          </w:p>
        </w:tc>
        <w:tc>
          <w:tcPr>
            <w:tcW w:w="1559" w:type="dxa"/>
          </w:tcPr>
          <w:p w14:paraId="38301E88" w14:textId="77777777" w:rsidR="00C0783C" w:rsidRPr="004527C7" w:rsidRDefault="00C0783C" w:rsidP="000138E4">
            <w:pPr>
              <w:pStyle w:val="NormalWeb"/>
              <w:spacing w:line="276" w:lineRule="auto"/>
              <w:jc w:val="both"/>
            </w:pPr>
            <w:r w:rsidRPr="004527C7">
              <w:t>10(9.8)</w:t>
            </w:r>
          </w:p>
        </w:tc>
        <w:tc>
          <w:tcPr>
            <w:tcW w:w="1559" w:type="dxa"/>
          </w:tcPr>
          <w:p w14:paraId="29102990" w14:textId="77777777" w:rsidR="00C0783C" w:rsidRPr="004527C7" w:rsidRDefault="00C0783C" w:rsidP="000138E4">
            <w:pPr>
              <w:pStyle w:val="NormalWeb"/>
              <w:spacing w:line="276" w:lineRule="auto"/>
              <w:jc w:val="both"/>
              <w:rPr>
                <w:b/>
                <w:bCs/>
              </w:rPr>
            </w:pPr>
            <w:r w:rsidRPr="004527C7">
              <w:rPr>
                <w:b/>
                <w:bCs/>
              </w:rPr>
              <w:t>51(50.0)</w:t>
            </w:r>
          </w:p>
        </w:tc>
      </w:tr>
      <w:tr w:rsidR="00C0783C" w14:paraId="2123C88B" w14:textId="77777777" w:rsidTr="000138E4">
        <w:tc>
          <w:tcPr>
            <w:tcW w:w="4464" w:type="dxa"/>
          </w:tcPr>
          <w:p w14:paraId="55931434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>
              <w:t xml:space="preserve">Q4 </w:t>
            </w:r>
            <w:r w:rsidRPr="003C57FF">
              <w:rPr>
                <w:sz w:val="16"/>
                <w:szCs w:val="16"/>
              </w:rPr>
              <w:t>Utilized for regeneration of cementum</w:t>
            </w:r>
          </w:p>
        </w:tc>
        <w:tc>
          <w:tcPr>
            <w:tcW w:w="1485" w:type="dxa"/>
          </w:tcPr>
          <w:p w14:paraId="067AE057" w14:textId="77777777" w:rsidR="00C0783C" w:rsidRPr="004527C7" w:rsidRDefault="00C0783C" w:rsidP="000138E4">
            <w:pPr>
              <w:pStyle w:val="NormalWeb"/>
              <w:spacing w:line="276" w:lineRule="auto"/>
              <w:jc w:val="both"/>
            </w:pPr>
            <w:r w:rsidRPr="004527C7">
              <w:t>7(6.9)</w:t>
            </w:r>
          </w:p>
        </w:tc>
        <w:tc>
          <w:tcPr>
            <w:tcW w:w="1559" w:type="dxa"/>
          </w:tcPr>
          <w:p w14:paraId="32FD2E17" w14:textId="77777777" w:rsidR="00C0783C" w:rsidRPr="004527C7" w:rsidRDefault="00C0783C" w:rsidP="000138E4">
            <w:pPr>
              <w:pStyle w:val="NormalWeb"/>
              <w:spacing w:line="276" w:lineRule="auto"/>
              <w:jc w:val="both"/>
            </w:pPr>
            <w:r w:rsidRPr="004527C7">
              <w:t>43(42.2)</w:t>
            </w:r>
          </w:p>
        </w:tc>
        <w:tc>
          <w:tcPr>
            <w:tcW w:w="1559" w:type="dxa"/>
          </w:tcPr>
          <w:p w14:paraId="35DE02F2" w14:textId="77777777" w:rsidR="00C0783C" w:rsidRPr="004527C7" w:rsidRDefault="00C0783C" w:rsidP="000138E4">
            <w:pPr>
              <w:pStyle w:val="NormalWeb"/>
              <w:spacing w:line="276" w:lineRule="auto"/>
              <w:jc w:val="both"/>
              <w:rPr>
                <w:b/>
                <w:bCs/>
              </w:rPr>
            </w:pPr>
            <w:r w:rsidRPr="004527C7">
              <w:rPr>
                <w:b/>
                <w:bCs/>
              </w:rPr>
              <w:t>52(51.0)</w:t>
            </w:r>
          </w:p>
        </w:tc>
      </w:tr>
      <w:tr w:rsidR="00C0783C" w14:paraId="77A03474" w14:textId="77777777" w:rsidTr="000138E4">
        <w:tc>
          <w:tcPr>
            <w:tcW w:w="4464" w:type="dxa"/>
          </w:tcPr>
          <w:p w14:paraId="74D15309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>
              <w:t xml:space="preserve">Q5 </w:t>
            </w:r>
            <w:r w:rsidRPr="003C57FF">
              <w:rPr>
                <w:sz w:val="16"/>
                <w:szCs w:val="16"/>
              </w:rPr>
              <w:t>Utilized for regeneration of pulp</w:t>
            </w:r>
          </w:p>
        </w:tc>
        <w:tc>
          <w:tcPr>
            <w:tcW w:w="1485" w:type="dxa"/>
          </w:tcPr>
          <w:p w14:paraId="1D6B789B" w14:textId="77777777" w:rsidR="00C0783C" w:rsidRPr="004527C7" w:rsidRDefault="00C0783C" w:rsidP="000138E4">
            <w:pPr>
              <w:pStyle w:val="NormalWeb"/>
              <w:spacing w:line="276" w:lineRule="auto"/>
              <w:jc w:val="both"/>
              <w:rPr>
                <w:b/>
                <w:bCs/>
              </w:rPr>
            </w:pPr>
            <w:r w:rsidRPr="004527C7">
              <w:rPr>
                <w:b/>
                <w:bCs/>
              </w:rPr>
              <w:t>57(55.9)</w:t>
            </w:r>
          </w:p>
        </w:tc>
        <w:tc>
          <w:tcPr>
            <w:tcW w:w="1559" w:type="dxa"/>
          </w:tcPr>
          <w:p w14:paraId="3EFEA15C" w14:textId="77777777" w:rsidR="00C0783C" w:rsidRPr="004527C7" w:rsidRDefault="00C0783C" w:rsidP="000138E4">
            <w:pPr>
              <w:pStyle w:val="NormalWeb"/>
              <w:spacing w:line="276" w:lineRule="auto"/>
              <w:jc w:val="both"/>
            </w:pPr>
            <w:r w:rsidRPr="004527C7">
              <w:t>4(3.9)</w:t>
            </w:r>
          </w:p>
        </w:tc>
        <w:tc>
          <w:tcPr>
            <w:tcW w:w="1559" w:type="dxa"/>
          </w:tcPr>
          <w:p w14:paraId="49811219" w14:textId="77777777" w:rsidR="00C0783C" w:rsidRPr="004527C7" w:rsidRDefault="00C0783C" w:rsidP="000138E4">
            <w:pPr>
              <w:pStyle w:val="NormalWeb"/>
              <w:spacing w:line="276" w:lineRule="auto"/>
              <w:jc w:val="both"/>
            </w:pPr>
            <w:r w:rsidRPr="004527C7">
              <w:t>41(40.2)</w:t>
            </w:r>
          </w:p>
        </w:tc>
      </w:tr>
      <w:tr w:rsidR="00C0783C" w14:paraId="0C288157" w14:textId="77777777" w:rsidTr="000138E4">
        <w:tc>
          <w:tcPr>
            <w:tcW w:w="4464" w:type="dxa"/>
          </w:tcPr>
          <w:p w14:paraId="58092B25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>
              <w:t xml:space="preserve">Q6 </w:t>
            </w:r>
            <w:r w:rsidRPr="003C57FF">
              <w:rPr>
                <w:sz w:val="16"/>
                <w:szCs w:val="16"/>
              </w:rPr>
              <w:t>utilized for regeneration of periodontal structures</w:t>
            </w:r>
          </w:p>
        </w:tc>
        <w:tc>
          <w:tcPr>
            <w:tcW w:w="1485" w:type="dxa"/>
          </w:tcPr>
          <w:p w14:paraId="72C8FE95" w14:textId="77777777" w:rsidR="00C0783C" w:rsidRPr="004527C7" w:rsidRDefault="00C0783C" w:rsidP="000138E4">
            <w:pPr>
              <w:pStyle w:val="NormalWeb"/>
              <w:spacing w:line="276" w:lineRule="auto"/>
              <w:jc w:val="both"/>
              <w:rPr>
                <w:b/>
                <w:bCs/>
              </w:rPr>
            </w:pPr>
            <w:r w:rsidRPr="004527C7">
              <w:rPr>
                <w:b/>
                <w:bCs/>
              </w:rPr>
              <w:t>53(52.0)</w:t>
            </w:r>
          </w:p>
        </w:tc>
        <w:tc>
          <w:tcPr>
            <w:tcW w:w="1559" w:type="dxa"/>
          </w:tcPr>
          <w:p w14:paraId="23DB99A9" w14:textId="77777777" w:rsidR="00C0783C" w:rsidRPr="004527C7" w:rsidRDefault="00C0783C" w:rsidP="000138E4">
            <w:pPr>
              <w:pStyle w:val="NormalWeb"/>
              <w:spacing w:line="276" w:lineRule="auto"/>
              <w:jc w:val="both"/>
            </w:pPr>
            <w:r w:rsidRPr="004527C7">
              <w:t>2(2.0)</w:t>
            </w:r>
          </w:p>
        </w:tc>
        <w:tc>
          <w:tcPr>
            <w:tcW w:w="1559" w:type="dxa"/>
          </w:tcPr>
          <w:p w14:paraId="3AA2A1DD" w14:textId="77777777" w:rsidR="00C0783C" w:rsidRPr="004527C7" w:rsidRDefault="00C0783C" w:rsidP="000138E4">
            <w:pPr>
              <w:pStyle w:val="NormalWeb"/>
              <w:spacing w:line="276" w:lineRule="auto"/>
              <w:jc w:val="both"/>
            </w:pPr>
            <w:r w:rsidRPr="004527C7">
              <w:t>47(46.1)</w:t>
            </w:r>
          </w:p>
        </w:tc>
      </w:tr>
      <w:tr w:rsidR="00C0783C" w14:paraId="79C68F2C" w14:textId="77777777" w:rsidTr="000138E4">
        <w:trPr>
          <w:trHeight w:val="728"/>
        </w:trPr>
        <w:tc>
          <w:tcPr>
            <w:tcW w:w="9067" w:type="dxa"/>
            <w:gridSpan w:val="4"/>
            <w:vAlign w:val="center"/>
          </w:tcPr>
          <w:p w14:paraId="08F6A938" w14:textId="77777777" w:rsidR="00C0783C" w:rsidRDefault="00C0783C" w:rsidP="000138E4">
            <w:pPr>
              <w:pStyle w:val="NormalWeb"/>
              <w:spacing w:line="276" w:lineRule="auto"/>
            </w:pPr>
            <w:r>
              <w:t>Questions related awareness of stem cell research and applications in Saudi Arabia</w:t>
            </w:r>
          </w:p>
        </w:tc>
      </w:tr>
      <w:tr w:rsidR="00C0783C" w14:paraId="53AE13B3" w14:textId="77777777" w:rsidTr="000138E4">
        <w:tc>
          <w:tcPr>
            <w:tcW w:w="4464" w:type="dxa"/>
          </w:tcPr>
          <w:p w14:paraId="516F9646" w14:textId="77777777" w:rsidR="00C0783C" w:rsidRPr="00D07B95" w:rsidRDefault="00C0783C" w:rsidP="00013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Q1 </w:t>
            </w:r>
            <w:r w:rsidRPr="002E528A">
              <w:rPr>
                <w:rFonts w:ascii="Times New Roman" w:hAnsi="Times New Roman" w:cs="Times New Roman"/>
                <w:sz w:val="20"/>
                <w:szCs w:val="20"/>
              </w:rPr>
              <w:t>At least 3 stem cell units are available in Riyadh</w:t>
            </w:r>
          </w:p>
        </w:tc>
        <w:tc>
          <w:tcPr>
            <w:tcW w:w="1485" w:type="dxa"/>
          </w:tcPr>
          <w:p w14:paraId="40E4EF0B" w14:textId="77777777" w:rsidR="00C0783C" w:rsidRPr="004527C7" w:rsidRDefault="00C0783C" w:rsidP="000138E4">
            <w:pPr>
              <w:pStyle w:val="NormalWeb"/>
              <w:spacing w:line="276" w:lineRule="auto"/>
              <w:jc w:val="both"/>
            </w:pPr>
            <w:r w:rsidRPr="004527C7">
              <w:t>19(19.6%)</w:t>
            </w:r>
          </w:p>
        </w:tc>
        <w:tc>
          <w:tcPr>
            <w:tcW w:w="1559" w:type="dxa"/>
          </w:tcPr>
          <w:p w14:paraId="29B35D40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>
              <w:t>1(1.0)</w:t>
            </w:r>
          </w:p>
        </w:tc>
        <w:tc>
          <w:tcPr>
            <w:tcW w:w="1559" w:type="dxa"/>
          </w:tcPr>
          <w:p w14:paraId="610D3B70" w14:textId="77777777" w:rsidR="00C0783C" w:rsidRPr="004527C7" w:rsidRDefault="00C0783C" w:rsidP="000138E4">
            <w:pPr>
              <w:pStyle w:val="NormalWeb"/>
              <w:spacing w:line="276" w:lineRule="auto"/>
              <w:jc w:val="both"/>
              <w:rPr>
                <w:b/>
                <w:bCs/>
              </w:rPr>
            </w:pPr>
            <w:r w:rsidRPr="004527C7">
              <w:rPr>
                <w:b/>
                <w:bCs/>
              </w:rPr>
              <w:t>82(80.4)</w:t>
            </w:r>
          </w:p>
        </w:tc>
      </w:tr>
      <w:tr w:rsidR="00C0783C" w14:paraId="0EB8E746" w14:textId="77777777" w:rsidTr="000138E4">
        <w:tc>
          <w:tcPr>
            <w:tcW w:w="4464" w:type="dxa"/>
          </w:tcPr>
          <w:p w14:paraId="583695F7" w14:textId="77777777" w:rsidR="00C0783C" w:rsidRPr="002E528A" w:rsidRDefault="00C0783C" w:rsidP="000138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528A">
              <w:rPr>
                <w:rFonts w:ascii="Times New Roman" w:hAnsi="Times New Roman" w:cs="Times New Roman"/>
              </w:rPr>
              <w:t xml:space="preserve">Q2 </w:t>
            </w:r>
            <w:r w:rsidRPr="002E528A">
              <w:rPr>
                <w:rFonts w:ascii="Times New Roman" w:hAnsi="Times New Roman" w:cs="Times New Roman"/>
                <w:sz w:val="16"/>
                <w:szCs w:val="16"/>
              </w:rPr>
              <w:t>Research on Embryonic stem cells are conducted in Saudi Arabia</w:t>
            </w:r>
          </w:p>
        </w:tc>
        <w:tc>
          <w:tcPr>
            <w:tcW w:w="1485" w:type="dxa"/>
          </w:tcPr>
          <w:p w14:paraId="4123F9B3" w14:textId="679C2484" w:rsidR="00C0783C" w:rsidRPr="004527C7" w:rsidRDefault="00105721" w:rsidP="000138E4">
            <w:pPr>
              <w:pStyle w:val="NormalWeb"/>
              <w:spacing w:line="276" w:lineRule="auto"/>
              <w:jc w:val="both"/>
            </w:pPr>
            <w:r>
              <w:t>3</w:t>
            </w:r>
            <w:r w:rsidR="00C0783C" w:rsidRPr="004527C7">
              <w:t>0(29.4)</w:t>
            </w:r>
          </w:p>
        </w:tc>
        <w:tc>
          <w:tcPr>
            <w:tcW w:w="1559" w:type="dxa"/>
          </w:tcPr>
          <w:p w14:paraId="1C2F211F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>
              <w:t>5(4.9)</w:t>
            </w:r>
          </w:p>
        </w:tc>
        <w:tc>
          <w:tcPr>
            <w:tcW w:w="1559" w:type="dxa"/>
          </w:tcPr>
          <w:p w14:paraId="5716549D" w14:textId="77777777" w:rsidR="00C0783C" w:rsidRPr="004527C7" w:rsidRDefault="00C0783C" w:rsidP="000138E4">
            <w:pPr>
              <w:pStyle w:val="NormalWeb"/>
              <w:spacing w:line="276" w:lineRule="auto"/>
              <w:jc w:val="both"/>
              <w:rPr>
                <w:b/>
                <w:bCs/>
              </w:rPr>
            </w:pPr>
            <w:r w:rsidRPr="004527C7">
              <w:rPr>
                <w:b/>
                <w:bCs/>
              </w:rPr>
              <w:t>67(65.7)</w:t>
            </w:r>
          </w:p>
        </w:tc>
      </w:tr>
      <w:tr w:rsidR="00C0783C" w14:paraId="43A4B563" w14:textId="77777777" w:rsidTr="000138E4">
        <w:tc>
          <w:tcPr>
            <w:tcW w:w="4464" w:type="dxa"/>
          </w:tcPr>
          <w:p w14:paraId="668D32E8" w14:textId="77777777" w:rsidR="00C0783C" w:rsidRPr="002E528A" w:rsidRDefault="00C0783C" w:rsidP="000138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528A">
              <w:rPr>
                <w:rFonts w:ascii="Times New Roman" w:hAnsi="Times New Roman" w:cs="Times New Roman"/>
                <w:sz w:val="21"/>
                <w:szCs w:val="21"/>
              </w:rPr>
              <w:t>Q3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E528A">
              <w:rPr>
                <w:rFonts w:ascii="Times New Roman" w:hAnsi="Times New Roman" w:cs="Times New Roman"/>
                <w:sz w:val="16"/>
                <w:szCs w:val="16"/>
              </w:rPr>
              <w:t>Stem cell therapy is already applied for certain leukemia treatments in Saudi Arabia</w:t>
            </w:r>
          </w:p>
        </w:tc>
        <w:tc>
          <w:tcPr>
            <w:tcW w:w="1485" w:type="dxa"/>
          </w:tcPr>
          <w:p w14:paraId="51E6DD40" w14:textId="77777777" w:rsidR="00C0783C" w:rsidRPr="004527C7" w:rsidRDefault="00C0783C" w:rsidP="000138E4">
            <w:pPr>
              <w:pStyle w:val="NormalWeb"/>
              <w:spacing w:line="276" w:lineRule="auto"/>
              <w:jc w:val="both"/>
            </w:pPr>
            <w:r w:rsidRPr="004527C7">
              <w:t>30(29.4)</w:t>
            </w:r>
          </w:p>
        </w:tc>
        <w:tc>
          <w:tcPr>
            <w:tcW w:w="1559" w:type="dxa"/>
          </w:tcPr>
          <w:p w14:paraId="20C2BA77" w14:textId="77777777" w:rsidR="00C0783C" w:rsidRDefault="00C0783C" w:rsidP="000138E4">
            <w:pPr>
              <w:pStyle w:val="NormalWeb"/>
              <w:spacing w:line="276" w:lineRule="auto"/>
              <w:jc w:val="both"/>
            </w:pPr>
            <w:r>
              <w:t>3(2.9)</w:t>
            </w:r>
          </w:p>
        </w:tc>
        <w:tc>
          <w:tcPr>
            <w:tcW w:w="1559" w:type="dxa"/>
          </w:tcPr>
          <w:p w14:paraId="69783561" w14:textId="77777777" w:rsidR="00C0783C" w:rsidRPr="004527C7" w:rsidRDefault="00C0783C" w:rsidP="000138E4">
            <w:pPr>
              <w:pStyle w:val="NormalWeb"/>
              <w:spacing w:line="276" w:lineRule="auto"/>
              <w:jc w:val="both"/>
              <w:rPr>
                <w:b/>
                <w:bCs/>
              </w:rPr>
            </w:pPr>
            <w:r w:rsidRPr="004527C7">
              <w:rPr>
                <w:b/>
                <w:bCs/>
              </w:rPr>
              <w:t>69(67.6)</w:t>
            </w:r>
          </w:p>
        </w:tc>
      </w:tr>
    </w:tbl>
    <w:p w14:paraId="20CF6711" w14:textId="77777777" w:rsidR="00C0783C" w:rsidRPr="00A312F7" w:rsidRDefault="00C0783C" w:rsidP="00C0783C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4527C7">
        <w:rPr>
          <w:rFonts w:ascii="Times New Roman" w:hAnsi="Times New Roman" w:cs="Times New Roman"/>
          <w:sz w:val="16"/>
          <w:szCs w:val="16"/>
        </w:rPr>
        <w:t xml:space="preserve">The highest percentage is </w:t>
      </w:r>
      <w:r w:rsidRPr="006F1958">
        <w:rPr>
          <w:rFonts w:ascii="Times New Roman" w:hAnsi="Times New Roman" w:cs="Times New Roman"/>
          <w:b/>
          <w:bCs/>
          <w:sz w:val="16"/>
          <w:szCs w:val="16"/>
        </w:rPr>
        <w:t>highlighted</w:t>
      </w:r>
    </w:p>
    <w:p w14:paraId="4FB1B152" w14:textId="77777777" w:rsidR="00C0783C" w:rsidRDefault="00C0783C" w:rsidP="00C0783C">
      <w:pPr>
        <w:rPr>
          <w:rFonts w:ascii="Times New Roman" w:hAnsi="Times New Roman" w:cs="Times New Roman"/>
          <w:u w:val="single"/>
        </w:rPr>
      </w:pPr>
    </w:p>
    <w:p w14:paraId="6EEC6ED4" w14:textId="77777777" w:rsidR="00C0783C" w:rsidRDefault="00C0783C" w:rsidP="00C0783C">
      <w:pPr>
        <w:rPr>
          <w:rFonts w:ascii="Times New Roman" w:hAnsi="Times New Roman" w:cs="Times New Roman"/>
          <w:u w:val="single"/>
        </w:rPr>
      </w:pPr>
    </w:p>
    <w:p w14:paraId="7F64A543" w14:textId="77777777" w:rsidR="00C0783C" w:rsidRDefault="00C0783C" w:rsidP="00C0783C">
      <w:pPr>
        <w:rPr>
          <w:rFonts w:ascii="Times New Roman" w:hAnsi="Times New Roman" w:cs="Times New Roman"/>
          <w:u w:val="single"/>
        </w:rPr>
      </w:pPr>
    </w:p>
    <w:p w14:paraId="5324EB0F" w14:textId="77777777" w:rsidR="00C0783C" w:rsidRDefault="00C0783C" w:rsidP="00C0783C">
      <w:pPr>
        <w:rPr>
          <w:rFonts w:ascii="Times New Roman" w:hAnsi="Times New Roman" w:cs="Times New Roman"/>
          <w:u w:val="single"/>
        </w:rPr>
      </w:pPr>
    </w:p>
    <w:p w14:paraId="4A5A71B2" w14:textId="77777777" w:rsidR="00C0783C" w:rsidRDefault="00C0783C" w:rsidP="00C0783C">
      <w:pPr>
        <w:rPr>
          <w:rFonts w:ascii="Times New Roman" w:hAnsi="Times New Roman" w:cs="Times New Roman"/>
          <w:u w:val="single"/>
        </w:rPr>
      </w:pPr>
    </w:p>
    <w:p w14:paraId="0AC88BF0" w14:textId="77777777" w:rsidR="00C0783C" w:rsidRDefault="00C0783C" w:rsidP="00C0783C">
      <w:pPr>
        <w:rPr>
          <w:rFonts w:ascii="Times New Roman" w:hAnsi="Times New Roman" w:cs="Times New Roman"/>
          <w:u w:val="single"/>
        </w:rPr>
      </w:pPr>
    </w:p>
    <w:p w14:paraId="4AAD3A99" w14:textId="77777777" w:rsidR="00C0783C" w:rsidRDefault="00C0783C" w:rsidP="00C0783C">
      <w:pPr>
        <w:rPr>
          <w:rFonts w:ascii="Times New Roman" w:hAnsi="Times New Roman" w:cs="Times New Roman"/>
          <w:u w:val="single"/>
        </w:rPr>
      </w:pPr>
    </w:p>
    <w:p w14:paraId="72ADD333" w14:textId="30F52AA4" w:rsidR="00C0783C" w:rsidRDefault="00C0783C" w:rsidP="00C0783C">
      <w:pPr>
        <w:rPr>
          <w:rFonts w:ascii="Times New Roman" w:hAnsi="Times New Roman" w:cs="Times New Roman"/>
          <w:u w:val="single"/>
        </w:rPr>
      </w:pPr>
    </w:p>
    <w:p w14:paraId="4871AD52" w14:textId="77777777" w:rsidR="00262088" w:rsidRDefault="00262088" w:rsidP="00C0783C">
      <w:pPr>
        <w:rPr>
          <w:rFonts w:ascii="Times New Roman" w:hAnsi="Times New Roman" w:cs="Times New Roman"/>
          <w:u w:val="single"/>
        </w:rPr>
      </w:pPr>
    </w:p>
    <w:p w14:paraId="43778E57" w14:textId="77777777" w:rsidR="00C0783C" w:rsidRDefault="00C0783C" w:rsidP="00C0783C">
      <w:pPr>
        <w:rPr>
          <w:rFonts w:ascii="Times New Roman" w:hAnsi="Times New Roman" w:cs="Times New Roman"/>
          <w:u w:val="single"/>
        </w:rPr>
      </w:pPr>
    </w:p>
    <w:sectPr w:rsidR="00C0783C" w:rsidSect="001D109B">
      <w:footerReference w:type="even" r:id="rId7"/>
      <w:footerReference w:type="default" r:id="rId8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450FC" w14:textId="77777777" w:rsidR="00F851D5" w:rsidRDefault="00F851D5" w:rsidP="002F31CE">
      <w:r>
        <w:separator/>
      </w:r>
    </w:p>
  </w:endnote>
  <w:endnote w:type="continuationSeparator" w:id="0">
    <w:p w14:paraId="7F67A3DE" w14:textId="77777777" w:rsidR="00F851D5" w:rsidRDefault="00F851D5" w:rsidP="002F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66116455"/>
      <w:docPartObj>
        <w:docPartGallery w:val="Page Numbers (Bottom of Page)"/>
        <w:docPartUnique/>
      </w:docPartObj>
    </w:sdtPr>
    <w:sdtContent>
      <w:p w14:paraId="47158ABB" w14:textId="25DB149B" w:rsidR="002F31CE" w:rsidRDefault="002F31CE" w:rsidP="00383BF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B781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611E1F1" w14:textId="77777777" w:rsidR="002F31CE" w:rsidRDefault="002F31CE" w:rsidP="00C078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24899606"/>
      <w:docPartObj>
        <w:docPartGallery w:val="Page Numbers (Bottom of Page)"/>
        <w:docPartUnique/>
      </w:docPartObj>
    </w:sdtPr>
    <w:sdtContent>
      <w:p w14:paraId="1157445E" w14:textId="23EF1383" w:rsidR="002F31CE" w:rsidRPr="00C94798" w:rsidRDefault="002F31CE" w:rsidP="00383BF4">
        <w:pPr>
          <w:pStyle w:val="Footer"/>
          <w:framePr w:wrap="none" w:vAnchor="text" w:hAnchor="margin" w:xAlign="right" w:y="1"/>
          <w:rPr>
            <w:rStyle w:val="PageNumber"/>
          </w:rPr>
        </w:pPr>
        <w:r w:rsidRPr="00C94798">
          <w:rPr>
            <w:rStyle w:val="PageNumber"/>
          </w:rPr>
          <w:fldChar w:fldCharType="begin"/>
        </w:r>
        <w:r w:rsidRPr="00C94798">
          <w:rPr>
            <w:rStyle w:val="PageNumber"/>
          </w:rPr>
          <w:instrText xml:space="preserve"> PAGE </w:instrText>
        </w:r>
        <w:r w:rsidRPr="00C94798">
          <w:rPr>
            <w:rStyle w:val="PageNumber"/>
          </w:rPr>
          <w:fldChar w:fldCharType="separate"/>
        </w:r>
        <w:r w:rsidR="006921F0">
          <w:rPr>
            <w:rStyle w:val="PageNumber"/>
            <w:noProof/>
          </w:rPr>
          <w:t>1</w:t>
        </w:r>
        <w:r w:rsidRPr="00C94798">
          <w:rPr>
            <w:rStyle w:val="PageNumber"/>
          </w:rPr>
          <w:fldChar w:fldCharType="end"/>
        </w:r>
      </w:p>
    </w:sdtContent>
  </w:sdt>
  <w:p w14:paraId="56659022" w14:textId="77777777" w:rsidR="002F31CE" w:rsidRPr="00C94798" w:rsidRDefault="002F31CE" w:rsidP="00C078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77176" w14:textId="77777777" w:rsidR="00F851D5" w:rsidRDefault="00F851D5" w:rsidP="002F31CE">
      <w:r>
        <w:separator/>
      </w:r>
    </w:p>
  </w:footnote>
  <w:footnote w:type="continuationSeparator" w:id="0">
    <w:p w14:paraId="7A096657" w14:textId="77777777" w:rsidR="00F851D5" w:rsidRDefault="00F851D5" w:rsidP="002F3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Dental Education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B7CAB"/>
    <w:rsid w:val="00001429"/>
    <w:rsid w:val="00002D49"/>
    <w:rsid w:val="00007DE6"/>
    <w:rsid w:val="00017EC9"/>
    <w:rsid w:val="00020C5D"/>
    <w:rsid w:val="00025DBE"/>
    <w:rsid w:val="00034FC6"/>
    <w:rsid w:val="00037D3D"/>
    <w:rsid w:val="000537DB"/>
    <w:rsid w:val="00063F29"/>
    <w:rsid w:val="00066B8B"/>
    <w:rsid w:val="00070140"/>
    <w:rsid w:val="00071666"/>
    <w:rsid w:val="00073F54"/>
    <w:rsid w:val="0008715F"/>
    <w:rsid w:val="0009024F"/>
    <w:rsid w:val="000A2B66"/>
    <w:rsid w:val="000B18F5"/>
    <w:rsid w:val="000D040C"/>
    <w:rsid w:val="00105721"/>
    <w:rsid w:val="001159B2"/>
    <w:rsid w:val="0012558E"/>
    <w:rsid w:val="00131FA2"/>
    <w:rsid w:val="0013583C"/>
    <w:rsid w:val="00141C47"/>
    <w:rsid w:val="001679AF"/>
    <w:rsid w:val="001731A1"/>
    <w:rsid w:val="001778DA"/>
    <w:rsid w:val="001852BB"/>
    <w:rsid w:val="001961FD"/>
    <w:rsid w:val="001A181B"/>
    <w:rsid w:val="001A5BAC"/>
    <w:rsid w:val="001A79AF"/>
    <w:rsid w:val="001B2017"/>
    <w:rsid w:val="001B5209"/>
    <w:rsid w:val="001C1D6F"/>
    <w:rsid w:val="001D109B"/>
    <w:rsid w:val="001E36A5"/>
    <w:rsid w:val="001E4F36"/>
    <w:rsid w:val="001F049D"/>
    <w:rsid w:val="001F25FB"/>
    <w:rsid w:val="001F62B0"/>
    <w:rsid w:val="002064F5"/>
    <w:rsid w:val="00212643"/>
    <w:rsid w:val="00212E73"/>
    <w:rsid w:val="002154B3"/>
    <w:rsid w:val="00215FEE"/>
    <w:rsid w:val="00231002"/>
    <w:rsid w:val="00233AF0"/>
    <w:rsid w:val="0024342D"/>
    <w:rsid w:val="00247FB8"/>
    <w:rsid w:val="00257BA3"/>
    <w:rsid w:val="00260C17"/>
    <w:rsid w:val="00262088"/>
    <w:rsid w:val="00276A6B"/>
    <w:rsid w:val="00283716"/>
    <w:rsid w:val="0028543E"/>
    <w:rsid w:val="002A2439"/>
    <w:rsid w:val="002A5928"/>
    <w:rsid w:val="002B0253"/>
    <w:rsid w:val="002C3DBC"/>
    <w:rsid w:val="002C74EB"/>
    <w:rsid w:val="002F076D"/>
    <w:rsid w:val="002F31CE"/>
    <w:rsid w:val="002F653D"/>
    <w:rsid w:val="00301706"/>
    <w:rsid w:val="00303BB3"/>
    <w:rsid w:val="00310668"/>
    <w:rsid w:val="00313357"/>
    <w:rsid w:val="00322008"/>
    <w:rsid w:val="00323497"/>
    <w:rsid w:val="00323D71"/>
    <w:rsid w:val="00330FFE"/>
    <w:rsid w:val="00341AEA"/>
    <w:rsid w:val="003569B6"/>
    <w:rsid w:val="00360D16"/>
    <w:rsid w:val="003629F7"/>
    <w:rsid w:val="00362B2B"/>
    <w:rsid w:val="00380CB9"/>
    <w:rsid w:val="00391380"/>
    <w:rsid w:val="003A4810"/>
    <w:rsid w:val="003C57FF"/>
    <w:rsid w:val="003D2298"/>
    <w:rsid w:val="003D6C5E"/>
    <w:rsid w:val="003E3F0D"/>
    <w:rsid w:val="00400823"/>
    <w:rsid w:val="00406E30"/>
    <w:rsid w:val="00417C24"/>
    <w:rsid w:val="004275C0"/>
    <w:rsid w:val="004479CF"/>
    <w:rsid w:val="00455D47"/>
    <w:rsid w:val="004602C4"/>
    <w:rsid w:val="004613D5"/>
    <w:rsid w:val="004706DB"/>
    <w:rsid w:val="00470E64"/>
    <w:rsid w:val="00475195"/>
    <w:rsid w:val="004907DC"/>
    <w:rsid w:val="00496932"/>
    <w:rsid w:val="004A18DB"/>
    <w:rsid w:val="004B0070"/>
    <w:rsid w:val="004B1D3D"/>
    <w:rsid w:val="004B56AD"/>
    <w:rsid w:val="004B5C21"/>
    <w:rsid w:val="004B7B9D"/>
    <w:rsid w:val="004C5B05"/>
    <w:rsid w:val="004D0DB1"/>
    <w:rsid w:val="004D3A01"/>
    <w:rsid w:val="004D46FA"/>
    <w:rsid w:val="004E4658"/>
    <w:rsid w:val="004E544F"/>
    <w:rsid w:val="004F781D"/>
    <w:rsid w:val="005170DC"/>
    <w:rsid w:val="005201C3"/>
    <w:rsid w:val="00526041"/>
    <w:rsid w:val="00526883"/>
    <w:rsid w:val="005672B4"/>
    <w:rsid w:val="005913B8"/>
    <w:rsid w:val="0059520A"/>
    <w:rsid w:val="005A17B5"/>
    <w:rsid w:val="005A4CA4"/>
    <w:rsid w:val="005A6765"/>
    <w:rsid w:val="005B68A1"/>
    <w:rsid w:val="005C188A"/>
    <w:rsid w:val="005C1ACF"/>
    <w:rsid w:val="005C4F42"/>
    <w:rsid w:val="005D29BB"/>
    <w:rsid w:val="005D368D"/>
    <w:rsid w:val="005D6168"/>
    <w:rsid w:val="005E1D48"/>
    <w:rsid w:val="005E6C52"/>
    <w:rsid w:val="005F53C4"/>
    <w:rsid w:val="006045B0"/>
    <w:rsid w:val="00607FD9"/>
    <w:rsid w:val="00620E0E"/>
    <w:rsid w:val="00643BCC"/>
    <w:rsid w:val="00656BA9"/>
    <w:rsid w:val="00664540"/>
    <w:rsid w:val="00664A75"/>
    <w:rsid w:val="0067041E"/>
    <w:rsid w:val="00680C26"/>
    <w:rsid w:val="00691513"/>
    <w:rsid w:val="006921F0"/>
    <w:rsid w:val="0069441E"/>
    <w:rsid w:val="00695D1D"/>
    <w:rsid w:val="006B19B6"/>
    <w:rsid w:val="006B7373"/>
    <w:rsid w:val="006D1674"/>
    <w:rsid w:val="006E5BAE"/>
    <w:rsid w:val="006F18DF"/>
    <w:rsid w:val="006F3C76"/>
    <w:rsid w:val="006F552D"/>
    <w:rsid w:val="006F7F4B"/>
    <w:rsid w:val="007034CE"/>
    <w:rsid w:val="00706C8F"/>
    <w:rsid w:val="00712E6E"/>
    <w:rsid w:val="00717B0A"/>
    <w:rsid w:val="00723F59"/>
    <w:rsid w:val="007465C7"/>
    <w:rsid w:val="00753BD0"/>
    <w:rsid w:val="00753FFD"/>
    <w:rsid w:val="007637BA"/>
    <w:rsid w:val="0077093F"/>
    <w:rsid w:val="00777301"/>
    <w:rsid w:val="00777A90"/>
    <w:rsid w:val="00781AE4"/>
    <w:rsid w:val="007C26C3"/>
    <w:rsid w:val="007C32D6"/>
    <w:rsid w:val="007C47E5"/>
    <w:rsid w:val="007D5A92"/>
    <w:rsid w:val="007D7847"/>
    <w:rsid w:val="007F5B1B"/>
    <w:rsid w:val="0080361D"/>
    <w:rsid w:val="00806B2F"/>
    <w:rsid w:val="00827110"/>
    <w:rsid w:val="00831531"/>
    <w:rsid w:val="008316F5"/>
    <w:rsid w:val="008546D6"/>
    <w:rsid w:val="00860630"/>
    <w:rsid w:val="00867FB2"/>
    <w:rsid w:val="00873073"/>
    <w:rsid w:val="00880445"/>
    <w:rsid w:val="00887A72"/>
    <w:rsid w:val="008A5C87"/>
    <w:rsid w:val="008B2DA1"/>
    <w:rsid w:val="008B38A6"/>
    <w:rsid w:val="008B54A9"/>
    <w:rsid w:val="008C0844"/>
    <w:rsid w:val="008E0A0E"/>
    <w:rsid w:val="008F107D"/>
    <w:rsid w:val="00901C3A"/>
    <w:rsid w:val="00906E93"/>
    <w:rsid w:val="00912EDC"/>
    <w:rsid w:val="00921DE0"/>
    <w:rsid w:val="00922D13"/>
    <w:rsid w:val="00925470"/>
    <w:rsid w:val="00926FA6"/>
    <w:rsid w:val="0095116F"/>
    <w:rsid w:val="0095373C"/>
    <w:rsid w:val="00956BFD"/>
    <w:rsid w:val="00961FBB"/>
    <w:rsid w:val="00966C07"/>
    <w:rsid w:val="00973D21"/>
    <w:rsid w:val="009754FE"/>
    <w:rsid w:val="00995587"/>
    <w:rsid w:val="009B07B5"/>
    <w:rsid w:val="009C7604"/>
    <w:rsid w:val="009D5993"/>
    <w:rsid w:val="009E2499"/>
    <w:rsid w:val="009F0E68"/>
    <w:rsid w:val="00A07423"/>
    <w:rsid w:val="00A121B6"/>
    <w:rsid w:val="00A25643"/>
    <w:rsid w:val="00A31E30"/>
    <w:rsid w:val="00A322DB"/>
    <w:rsid w:val="00A56C31"/>
    <w:rsid w:val="00A5732C"/>
    <w:rsid w:val="00A74552"/>
    <w:rsid w:val="00A826E1"/>
    <w:rsid w:val="00A90019"/>
    <w:rsid w:val="00A925B4"/>
    <w:rsid w:val="00AA1D89"/>
    <w:rsid w:val="00AB0665"/>
    <w:rsid w:val="00AB49C8"/>
    <w:rsid w:val="00AC34A2"/>
    <w:rsid w:val="00AD423D"/>
    <w:rsid w:val="00AD556C"/>
    <w:rsid w:val="00AE2156"/>
    <w:rsid w:val="00AF32A0"/>
    <w:rsid w:val="00B32AFF"/>
    <w:rsid w:val="00B37C68"/>
    <w:rsid w:val="00B5573A"/>
    <w:rsid w:val="00B62A42"/>
    <w:rsid w:val="00B713D9"/>
    <w:rsid w:val="00B728D9"/>
    <w:rsid w:val="00B815E8"/>
    <w:rsid w:val="00B8584F"/>
    <w:rsid w:val="00B85F91"/>
    <w:rsid w:val="00B87850"/>
    <w:rsid w:val="00B92703"/>
    <w:rsid w:val="00BA726D"/>
    <w:rsid w:val="00BB1053"/>
    <w:rsid w:val="00BB1A5B"/>
    <w:rsid w:val="00BC2240"/>
    <w:rsid w:val="00BD5D65"/>
    <w:rsid w:val="00BE55D0"/>
    <w:rsid w:val="00BF13D7"/>
    <w:rsid w:val="00BF4476"/>
    <w:rsid w:val="00C0783C"/>
    <w:rsid w:val="00C30B3A"/>
    <w:rsid w:val="00C60853"/>
    <w:rsid w:val="00C81E86"/>
    <w:rsid w:val="00C83B8B"/>
    <w:rsid w:val="00C9404A"/>
    <w:rsid w:val="00C94798"/>
    <w:rsid w:val="00C95436"/>
    <w:rsid w:val="00C95B6C"/>
    <w:rsid w:val="00CA6B33"/>
    <w:rsid w:val="00CB6613"/>
    <w:rsid w:val="00CB7339"/>
    <w:rsid w:val="00CB781C"/>
    <w:rsid w:val="00CD4CC6"/>
    <w:rsid w:val="00CD7F75"/>
    <w:rsid w:val="00CE39FF"/>
    <w:rsid w:val="00CE4B83"/>
    <w:rsid w:val="00CE78FA"/>
    <w:rsid w:val="00D03447"/>
    <w:rsid w:val="00D208D1"/>
    <w:rsid w:val="00D252E1"/>
    <w:rsid w:val="00D510F7"/>
    <w:rsid w:val="00D55830"/>
    <w:rsid w:val="00D64476"/>
    <w:rsid w:val="00D80965"/>
    <w:rsid w:val="00D83B6C"/>
    <w:rsid w:val="00D940F6"/>
    <w:rsid w:val="00D94F0F"/>
    <w:rsid w:val="00D9644B"/>
    <w:rsid w:val="00DB191D"/>
    <w:rsid w:val="00DB5610"/>
    <w:rsid w:val="00DC3039"/>
    <w:rsid w:val="00DE5758"/>
    <w:rsid w:val="00DE68BB"/>
    <w:rsid w:val="00DF586A"/>
    <w:rsid w:val="00E20993"/>
    <w:rsid w:val="00E510F7"/>
    <w:rsid w:val="00E51504"/>
    <w:rsid w:val="00E6161B"/>
    <w:rsid w:val="00E64FD7"/>
    <w:rsid w:val="00E711C6"/>
    <w:rsid w:val="00E770DF"/>
    <w:rsid w:val="00E807A6"/>
    <w:rsid w:val="00E8339D"/>
    <w:rsid w:val="00E8724C"/>
    <w:rsid w:val="00E913BD"/>
    <w:rsid w:val="00E9232F"/>
    <w:rsid w:val="00E96B7E"/>
    <w:rsid w:val="00EB7CAB"/>
    <w:rsid w:val="00EC580E"/>
    <w:rsid w:val="00EC58E1"/>
    <w:rsid w:val="00ED6758"/>
    <w:rsid w:val="00F03604"/>
    <w:rsid w:val="00F04DB2"/>
    <w:rsid w:val="00F16AD6"/>
    <w:rsid w:val="00F45B8A"/>
    <w:rsid w:val="00F52AF2"/>
    <w:rsid w:val="00F53261"/>
    <w:rsid w:val="00F54F54"/>
    <w:rsid w:val="00F55B32"/>
    <w:rsid w:val="00F56255"/>
    <w:rsid w:val="00F57E22"/>
    <w:rsid w:val="00F62624"/>
    <w:rsid w:val="00F70DC5"/>
    <w:rsid w:val="00F73C04"/>
    <w:rsid w:val="00F851D5"/>
    <w:rsid w:val="00F93EBC"/>
    <w:rsid w:val="00FA23E7"/>
    <w:rsid w:val="00FA5924"/>
    <w:rsid w:val="00FA6C32"/>
    <w:rsid w:val="00FD5279"/>
    <w:rsid w:val="00FD6B97"/>
    <w:rsid w:val="00FD70A5"/>
    <w:rsid w:val="00FD72BB"/>
    <w:rsid w:val="00FE0CAB"/>
    <w:rsid w:val="00FE6594"/>
    <w:rsid w:val="00FF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6FE62"/>
  <w15:chartTrackingRefBased/>
  <w15:docId w15:val="{9356369C-B8EA-F34E-A216-BD4C357B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29BB"/>
    <w:rPr>
      <w:color w:val="0000FF"/>
      <w:u w:val="single"/>
    </w:rPr>
  </w:style>
  <w:style w:type="character" w:styleId="Strong">
    <w:name w:val="Strong"/>
    <w:uiPriority w:val="22"/>
    <w:qFormat/>
    <w:rsid w:val="005D29BB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5D2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9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9BB"/>
    <w:rPr>
      <w:sz w:val="20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B37C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ndNoteBibliographyTitle">
    <w:name w:val="EndNote Bibliography Title"/>
    <w:basedOn w:val="Normal"/>
    <w:link w:val="EndNoteBibliographyTitleChar"/>
    <w:rsid w:val="00F53261"/>
    <w:pPr>
      <w:jc w:val="center"/>
    </w:pPr>
    <w:rPr>
      <w:rFonts w:ascii="Times New Roman" w:hAnsi="Times New Roman" w:cs="Times New Roman"/>
    </w:rPr>
  </w:style>
  <w:style w:type="character" w:customStyle="1" w:styleId="NormalWebChar">
    <w:name w:val="Normal (Web) Char"/>
    <w:basedOn w:val="DefaultParagraphFont"/>
    <w:link w:val="NormalWeb"/>
    <w:uiPriority w:val="99"/>
    <w:rsid w:val="00F53261"/>
    <w:rPr>
      <w:rFonts w:ascii="Times New Roman" w:eastAsia="Times New Roman" w:hAnsi="Times New Roman" w:cs="Times New Roman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F53261"/>
    <w:rPr>
      <w:rFonts w:ascii="Times New Roman" w:eastAsia="Times New Roman" w:hAnsi="Times New Roman" w:cs="Times New Roman"/>
    </w:rPr>
  </w:style>
  <w:style w:type="paragraph" w:customStyle="1" w:styleId="EndNoteBibliography">
    <w:name w:val="EndNote Bibliography"/>
    <w:basedOn w:val="Normal"/>
    <w:link w:val="EndNoteBibliographyChar"/>
    <w:rsid w:val="00F53261"/>
    <w:rPr>
      <w:rFonts w:ascii="Times New Roman" w:hAnsi="Times New Roman" w:cs="Times New Roman"/>
    </w:rPr>
  </w:style>
  <w:style w:type="character" w:customStyle="1" w:styleId="EndNoteBibliographyChar">
    <w:name w:val="EndNote Bibliography Char"/>
    <w:basedOn w:val="NormalWebChar"/>
    <w:link w:val="EndNoteBibliography"/>
    <w:rsid w:val="00F53261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496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27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703"/>
  </w:style>
  <w:style w:type="paragraph" w:styleId="Footer">
    <w:name w:val="footer"/>
    <w:basedOn w:val="Normal"/>
    <w:link w:val="FooterChar"/>
    <w:uiPriority w:val="99"/>
    <w:unhideWhenUsed/>
    <w:rsid w:val="00B927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70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6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8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80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95D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FC6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F31CE"/>
  </w:style>
  <w:style w:type="character" w:styleId="UnresolvedMention">
    <w:name w:val="Unresolved Mention"/>
    <w:basedOn w:val="DefaultParagraphFont"/>
    <w:uiPriority w:val="99"/>
    <w:semiHidden/>
    <w:unhideWhenUsed/>
    <w:rsid w:val="00BD5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7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B492F6-A5BF-477B-864E-6CC4E584F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Ranan Kamalan</dc:creator>
  <cp:lastModifiedBy>Jackie T</cp:lastModifiedBy>
  <cp:revision>30</cp:revision>
  <dcterms:created xsi:type="dcterms:W3CDTF">2023-10-17T11:50:00Z</dcterms:created>
  <dcterms:modified xsi:type="dcterms:W3CDTF">2025-02-19T06:03:00Z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91f59d68c21d011a02bb3437231c89c5012cc907002f84591d41b46d356f6c92</vt:lpwstr>
  </property>
</Properties>
</file>