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6280" w:rsidRPr="00962E0C" w:rsidRDefault="007B6280" w:rsidP="007B6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2E0C">
        <w:rPr>
          <w:rFonts w:ascii="Times New Roman" w:eastAsia="Times New Roman" w:hAnsi="Times New Roman" w:cs="Times New Roman"/>
          <w:b/>
          <w:bCs/>
          <w:sz w:val="24"/>
          <w:szCs w:val="24"/>
        </w:rPr>
        <w:t>Pairwise comparison of the A549 EGCG Concentration Inhibitory effect (%)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2E0C">
        <w:rPr>
          <w:rFonts w:ascii="Times New Roman" w:eastAsia="Times New Roman" w:hAnsi="Times New Roman" w:cs="Times New Roman"/>
          <w:b/>
          <w:bCs/>
          <w:sz w:val="24"/>
          <w:szCs w:val="24"/>
        </w:rPr>
        <w:t>between different concentration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"/>
        <w:gridCol w:w="186"/>
        <w:gridCol w:w="1202"/>
        <w:gridCol w:w="186"/>
        <w:gridCol w:w="865"/>
        <w:gridCol w:w="391"/>
        <w:gridCol w:w="942"/>
        <w:gridCol w:w="673"/>
        <w:gridCol w:w="890"/>
        <w:gridCol w:w="636"/>
        <w:gridCol w:w="956"/>
        <w:gridCol w:w="697"/>
      </w:tblGrid>
      <w:tr w:rsidR="007B6280" w:rsidRPr="00F373BE" w:rsidTr="00246072">
        <w:trPr>
          <w:cantSplit/>
          <w:trHeight w:val="20"/>
          <w:tblHeader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Tukey Post-</w:t>
            </w:r>
            <w:proofErr w:type="gram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Hoc</w:t>
            </w:r>
            <w:proofErr w:type="gram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Test – A549 EGCG Concentration Inhibitory effect (%) </w:t>
            </w:r>
          </w:p>
        </w:tc>
      </w:tr>
      <w:tr w:rsidR="007B6280" w:rsidRPr="00F373BE" w:rsidTr="00246072">
        <w:trPr>
          <w:cantSplit/>
          <w:trHeight w:val="20"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Control group (0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Low-dose treatment group (5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Middle dose group (30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High-dose treatment group (50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</w:tr>
      <w:tr w:rsidR="007B6280" w:rsidRPr="008F2F6C" w:rsidTr="00246072">
        <w:trPr>
          <w:cantSplit/>
          <w:trHeight w:val="2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Control group (0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</w:tr>
      <w:tr w:rsidR="007B6280" w:rsidRPr="008F2F6C" w:rsidTr="00246072">
        <w:trPr>
          <w:cantSplit/>
          <w:trHeight w:val="2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B6280" w:rsidRPr="008F2F6C" w:rsidTr="00246072">
        <w:trPr>
          <w:cantSplit/>
          <w:trHeight w:val="2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Low-dose treatment group (5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</w:tr>
      <w:tr w:rsidR="007B6280" w:rsidRPr="008F2F6C" w:rsidTr="00246072">
        <w:trPr>
          <w:cantSplit/>
          <w:trHeight w:val="2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B6280" w:rsidRPr="008F2F6C" w:rsidTr="00246072">
        <w:trPr>
          <w:cantSplit/>
          <w:trHeight w:val="2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Middle dose group (30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</w:tr>
      <w:tr w:rsidR="007B6280" w:rsidRPr="008F2F6C" w:rsidTr="00246072">
        <w:trPr>
          <w:cantSplit/>
          <w:trHeight w:val="2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B6280" w:rsidRPr="008F2F6C" w:rsidTr="00246072">
        <w:trPr>
          <w:cantSplit/>
          <w:trHeight w:val="2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High-dose treatment group (50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B6280" w:rsidRPr="008F2F6C" w:rsidTr="00246072">
        <w:trPr>
          <w:cantSplit/>
          <w:trHeight w:val="2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B6280" w:rsidRPr="00F373BE" w:rsidTr="00246072">
        <w:trPr>
          <w:cantSplit/>
          <w:trHeight w:val="20"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Note. * p &lt; .05, ** p &lt; .01, *** p &lt; .001</w:t>
            </w:r>
          </w:p>
        </w:tc>
      </w:tr>
      <w:tr w:rsidR="007B6280" w:rsidRPr="00F373BE" w:rsidTr="00246072">
        <w:trPr>
          <w:cantSplit/>
          <w:trHeight w:val="20"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B6280" w:rsidRPr="00F373BE" w:rsidRDefault="007B6280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7B6280" w:rsidRPr="008F2F6C" w:rsidRDefault="007B6280" w:rsidP="007B6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73B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B6280" w:rsidRPr="008F2F6C" w:rsidRDefault="007B6280" w:rsidP="007B6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</w:t>
      </w:r>
      <w:r w:rsidRPr="002E4A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Pairwise comparison of the A549 EGCG Concentration Inhibitory effect (%) between different concentration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depicted statistically significant difference between concentration (p&lt;0.05)</w:t>
      </w:r>
    </w:p>
    <w:p w:rsidR="007B6280" w:rsidRPr="008F2F6C" w:rsidRDefault="007B6280" w:rsidP="007B6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D22A7" w:rsidRPr="007B6280" w:rsidRDefault="00DD22A7" w:rsidP="007B6280"/>
    <w:sectPr w:rsidR="00DD22A7" w:rsidRPr="007B6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17"/>
    <w:rsid w:val="001E1AD5"/>
    <w:rsid w:val="007B6280"/>
    <w:rsid w:val="00804AA7"/>
    <w:rsid w:val="00DD22A7"/>
    <w:rsid w:val="00FA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1E38F4"/>
  <w15:chartTrackingRefBased/>
  <w15:docId w15:val="{4377A79C-5D11-C14F-9567-19F4C11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317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Ajinkya Pawar</dc:creator>
  <cp:keywords/>
  <dc:description/>
  <cp:lastModifiedBy>Ajinkya Pawar</cp:lastModifiedBy>
  <cp:revision>2</cp:revision>
  <dcterms:created xsi:type="dcterms:W3CDTF">2024-10-29T16:20:00Z</dcterms:created>
  <dcterms:modified xsi:type="dcterms:W3CDTF">2024-10-29T16:20:00Z</dcterms:modified>
</cp:coreProperties>
</file>