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2BCFD3">
      <w:pPr>
        <w:widowControl/>
        <w:shd w:val="clear" w:color="auto" w:fill="FFFFFF"/>
        <w:spacing w:line="312" w:lineRule="atLeast"/>
        <w:jc w:val="center"/>
        <w:textAlignment w:val="baseline"/>
        <w:rPr>
          <w:rFonts w:hint="eastAsia" w:ascii="inherit" w:hAnsi="inherit" w:eastAsia="宋体" w:cs="Helvetica"/>
          <w:b/>
          <w:color w:val="2A2A2A"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color w:val="2A2A2A"/>
          <w:kern w:val="0"/>
          <w:sz w:val="24"/>
          <w:szCs w:val="24"/>
          <w:lang w:val="en-US" w:eastAsia="zh-CN"/>
        </w:rPr>
        <w:t xml:space="preserve"> </w:t>
      </w:r>
      <w:r>
        <w:rPr>
          <w:rFonts w:ascii="inherit" w:hAnsi="inherit" w:eastAsia="宋体" w:cs="Helvetica"/>
          <w:b/>
          <w:color w:val="2A2A2A"/>
          <w:kern w:val="0"/>
          <w:sz w:val="24"/>
          <w:szCs w:val="24"/>
        </w:rPr>
        <w:t>MIQE checklist</w:t>
      </w:r>
    </w:p>
    <w:p w14:paraId="4AB166B5">
      <w:pPr>
        <w:rPr>
          <w:rFonts w:hint="eastAsia" w:ascii="inherit" w:hAnsi="inherit" w:eastAsia="宋体" w:cs="Helvetica"/>
          <w:b/>
          <w:kern w:val="0"/>
          <w:sz w:val="28"/>
          <w:szCs w:val="28"/>
        </w:rPr>
      </w:pPr>
      <w:r>
        <w:rPr>
          <w:rFonts w:hint="eastAsia" w:ascii="inherit" w:hAnsi="inherit" w:eastAsia="宋体" w:cs="Helvetica"/>
          <w:b/>
          <w:kern w:val="0"/>
          <w:sz w:val="28"/>
          <w:szCs w:val="28"/>
        </w:rPr>
        <w:t xml:space="preserve">1 </w:t>
      </w:r>
      <w:r>
        <w:rPr>
          <w:rFonts w:ascii="inherit" w:hAnsi="inherit" w:eastAsia="宋体" w:cs="Helvetica"/>
          <w:b/>
          <w:kern w:val="0"/>
          <w:sz w:val="28"/>
          <w:szCs w:val="28"/>
        </w:rPr>
        <w:t>Experimental design</w:t>
      </w:r>
    </w:p>
    <w:p w14:paraId="169CE723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1.1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Definition of experimental and control groups</w:t>
      </w:r>
    </w:p>
    <w:p w14:paraId="38DD34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1 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The expression of </w:t>
      </w:r>
      <w:r>
        <w:rPr>
          <w:rFonts w:hint="eastAsia" w:ascii="Times New Roman" w:hAnsi="Times New Roman" w:eastAsia="AdvTT86d47313" w:cs="Times New Roman"/>
          <w:i/>
          <w:iCs/>
          <w:color w:val="131413"/>
          <w:kern w:val="0"/>
          <w:sz w:val="24"/>
          <w:lang w:val="en-US" w:eastAsia="zh-CN"/>
        </w:rPr>
        <w:t>ZaNF-Y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 genes in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</w:rPr>
        <w:t>different tissues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of </w:t>
      </w:r>
      <w:r>
        <w:rPr>
          <w:rFonts w:hint="eastAsia" w:ascii="Times New Roman" w:hAnsi="Times New Roman" w:eastAsia="AdvTT86d47313" w:cs="Times New Roman"/>
          <w:i/>
          <w:iCs/>
          <w:color w:val="131413"/>
          <w:kern w:val="0"/>
          <w:sz w:val="24"/>
          <w:lang w:val="en-US" w:eastAsia="zh-CN"/>
        </w:rPr>
        <w:t>Z. armatum</w:t>
      </w:r>
    </w:p>
    <w:tbl>
      <w:tblPr>
        <w:tblStyle w:val="7"/>
        <w:tblW w:w="4998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4"/>
        <w:gridCol w:w="4071"/>
      </w:tblGrid>
      <w:tr w14:paraId="5514B5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2" w:type="pct"/>
          </w:tcPr>
          <w:p w14:paraId="4D5856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Sampling name</w:t>
            </w:r>
          </w:p>
        </w:tc>
        <w:tc>
          <w:tcPr>
            <w:tcW w:w="2387" w:type="pct"/>
          </w:tcPr>
          <w:p w14:paraId="5A7612C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Sampling period</w:t>
            </w:r>
          </w:p>
        </w:tc>
      </w:tr>
      <w:tr w14:paraId="72CE52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2" w:type="pct"/>
          </w:tcPr>
          <w:p w14:paraId="5304D9E3">
            <w:pPr>
              <w:jc w:val="center"/>
              <w:rPr>
                <w:rFonts w:hint="default" w:ascii="Times New Roman" w:hAnsi="Times New Roman" w:eastAsia="AdvTT86d47313" w:cs="Times New Roman"/>
                <w:color w:val="131413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AdvTT86d47313" w:cs="Times New Roman"/>
                <w:color w:val="131413"/>
                <w:kern w:val="0"/>
                <w:szCs w:val="21"/>
                <w:lang w:val="en-US" w:eastAsia="zh-CN"/>
              </w:rPr>
              <w:t>stems</w:t>
            </w:r>
          </w:p>
        </w:tc>
        <w:tc>
          <w:tcPr>
            <w:tcW w:w="2387" w:type="pct"/>
          </w:tcPr>
          <w:p w14:paraId="5F367BB5">
            <w:pPr>
              <w:jc w:val="center"/>
              <w:rPr>
                <w:rFonts w:ascii="Times New Roman" w:hAnsi="Times New Roman" w:eastAsia="AdvTT86d47313" w:cs="Times New Roman"/>
                <w:color w:val="131413"/>
                <w:kern w:val="0"/>
                <w:szCs w:val="21"/>
              </w:rPr>
            </w:pPr>
            <w:r>
              <w:rPr>
                <w:rFonts w:hint="eastAsia" w:ascii="Times New Roman" w:hAnsi="Times New Roman" w:eastAsia="AdvTT86d47313" w:cs="Times New Roman"/>
                <w:color w:val="131413"/>
                <w:kern w:val="0"/>
                <w:szCs w:val="21"/>
              </w:rPr>
              <w:t>f</w:t>
            </w:r>
            <w:r>
              <w:rPr>
                <w:rFonts w:ascii="Times New Roman" w:hAnsi="Times New Roman" w:eastAsia="AdvTT86d47313" w:cs="Times New Roman"/>
                <w:color w:val="131413"/>
                <w:kern w:val="0"/>
                <w:szCs w:val="21"/>
              </w:rPr>
              <w:t>lowering phase</w:t>
            </w:r>
          </w:p>
        </w:tc>
      </w:tr>
      <w:tr w14:paraId="62568F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2" w:type="pct"/>
          </w:tcPr>
          <w:p w14:paraId="5E08844B">
            <w:pPr>
              <w:jc w:val="center"/>
              <w:rPr>
                <w:rFonts w:hint="default" w:ascii="Times New Roman" w:hAnsi="Times New Roman" w:eastAsia="AdvTT86d47313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AdvTT86d47313" w:cs="Times New Roman"/>
                <w:color w:val="131413"/>
                <w:kern w:val="0"/>
                <w:szCs w:val="21"/>
                <w:lang w:val="en-US" w:eastAsia="zh-CN"/>
              </w:rPr>
              <w:t>leaves</w:t>
            </w:r>
          </w:p>
        </w:tc>
        <w:tc>
          <w:tcPr>
            <w:tcW w:w="2387" w:type="pct"/>
          </w:tcPr>
          <w:p w14:paraId="2D1E4EF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eastAsia="AdvTT86d47313" w:cs="Times New Roman"/>
                <w:color w:val="131413"/>
                <w:kern w:val="0"/>
                <w:szCs w:val="21"/>
              </w:rPr>
              <w:t>f</w:t>
            </w:r>
            <w:r>
              <w:rPr>
                <w:rFonts w:ascii="Times New Roman" w:hAnsi="Times New Roman" w:eastAsia="AdvTT86d47313" w:cs="Times New Roman"/>
                <w:color w:val="131413"/>
                <w:kern w:val="0"/>
                <w:szCs w:val="21"/>
              </w:rPr>
              <w:t>lowering phase</w:t>
            </w:r>
          </w:p>
        </w:tc>
      </w:tr>
      <w:tr w14:paraId="1ADE47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2" w:type="pct"/>
          </w:tcPr>
          <w:p w14:paraId="5004A4CC">
            <w:pPr>
              <w:jc w:val="center"/>
              <w:rPr>
                <w:rFonts w:hint="default" w:ascii="Times New Roman" w:hAnsi="Times New Roman" w:eastAsia="AdvTT86d47313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AdvTT86d47313" w:cs="Times New Roman"/>
                <w:szCs w:val="21"/>
                <w:lang w:val="en-US" w:eastAsia="zh-CN"/>
              </w:rPr>
              <w:t>female flowers</w:t>
            </w:r>
          </w:p>
        </w:tc>
        <w:tc>
          <w:tcPr>
            <w:tcW w:w="2387" w:type="pct"/>
          </w:tcPr>
          <w:p w14:paraId="15607D0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eastAsia="AdvTT86d47313" w:cs="Times New Roman"/>
                <w:color w:val="131413"/>
                <w:kern w:val="0"/>
                <w:szCs w:val="21"/>
              </w:rPr>
              <w:t>f</w:t>
            </w:r>
            <w:r>
              <w:rPr>
                <w:rFonts w:ascii="Times New Roman" w:hAnsi="Times New Roman" w:eastAsia="AdvTT86d47313" w:cs="Times New Roman"/>
                <w:color w:val="131413"/>
                <w:kern w:val="0"/>
                <w:szCs w:val="21"/>
              </w:rPr>
              <w:t>lowering phase</w:t>
            </w:r>
          </w:p>
        </w:tc>
      </w:tr>
      <w:tr w14:paraId="1898AB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2" w:type="pct"/>
          </w:tcPr>
          <w:p w14:paraId="45CF5CFF">
            <w:pPr>
              <w:jc w:val="center"/>
              <w:rPr>
                <w:rFonts w:hint="default" w:ascii="Times New Roman" w:hAnsi="Times New Roman" w:eastAsia="AdvTT86d47313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AdvTT86d47313" w:cs="Times New Roman"/>
                <w:color w:val="131413"/>
                <w:kern w:val="0"/>
                <w:szCs w:val="21"/>
                <w:lang w:val="en-US" w:eastAsia="zh-CN"/>
              </w:rPr>
              <w:t>young fruits</w:t>
            </w:r>
          </w:p>
        </w:tc>
        <w:tc>
          <w:tcPr>
            <w:tcW w:w="2387" w:type="pct"/>
          </w:tcPr>
          <w:p w14:paraId="550847B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eastAsia="AdvTT86d47313" w:cs="Times New Roman"/>
                <w:color w:val="131413"/>
                <w:kern w:val="0"/>
                <w:szCs w:val="21"/>
              </w:rPr>
              <w:t>17 days after ovule initiation</w:t>
            </w:r>
          </w:p>
        </w:tc>
      </w:tr>
    </w:tbl>
    <w:p w14:paraId="664D8F11">
      <w:pPr>
        <w:jc w:val="center"/>
        <w:rPr>
          <w:rFonts w:ascii="Times New Roman" w:hAnsi="Times New Roman" w:cs="Times New Roman"/>
        </w:rPr>
      </w:pPr>
    </w:p>
    <w:p w14:paraId="28A8E786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1.2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Number within each group</w:t>
      </w:r>
    </w:p>
    <w:p w14:paraId="338423C6">
      <w:pPr>
        <w:spacing w:line="360" w:lineRule="auto"/>
        <w:ind w:firstLine="420" w:firstLineChars="20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>D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 xml:space="preserve">ifferent tissues of </w:t>
      </w:r>
      <w:r>
        <w:rPr>
          <w:rFonts w:hint="eastAsia" w:ascii="Times New Roman" w:hAnsi="Times New Roman" w:eastAsia="AdvTT86d47313" w:cs="Times New Roman"/>
          <w:i/>
          <w:iCs/>
          <w:color w:val="131413"/>
          <w:kern w:val="0"/>
          <w:szCs w:val="21"/>
        </w:rPr>
        <w:t>Z. armatum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 xml:space="preserve"> 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>were collected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 xml:space="preserve"> 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from 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>three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 plants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.</w:t>
      </w:r>
    </w:p>
    <w:p w14:paraId="056F1CFD">
      <w:pPr>
        <w:rPr>
          <w:rFonts w:hint="eastAsia" w:ascii="inherit" w:hAnsi="inherit" w:eastAsia="宋体" w:cs="Helvetica"/>
          <w:b/>
          <w:kern w:val="0"/>
          <w:sz w:val="28"/>
          <w:szCs w:val="28"/>
        </w:rPr>
      </w:pPr>
      <w:r>
        <w:rPr>
          <w:rFonts w:hint="eastAsia" w:ascii="inherit" w:hAnsi="inherit" w:eastAsia="宋体" w:cs="Helvetica"/>
          <w:b/>
          <w:kern w:val="0"/>
          <w:sz w:val="28"/>
          <w:szCs w:val="28"/>
        </w:rPr>
        <w:t xml:space="preserve">2 </w:t>
      </w:r>
      <w:r>
        <w:rPr>
          <w:rFonts w:ascii="inherit" w:hAnsi="inherit" w:eastAsia="宋体" w:cs="Helvetica"/>
          <w:b/>
          <w:kern w:val="0"/>
          <w:sz w:val="28"/>
          <w:szCs w:val="28"/>
        </w:rPr>
        <w:t>Sample</w:t>
      </w:r>
    </w:p>
    <w:p w14:paraId="324661D0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2.1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Description</w:t>
      </w:r>
    </w:p>
    <w:p w14:paraId="6C66C8E4">
      <w:pPr>
        <w:widowControl/>
        <w:spacing w:line="360" w:lineRule="auto"/>
        <w:ind w:firstLine="420" w:firstLineChars="200"/>
        <w:rPr>
          <w:rFonts w:hint="default" w:ascii="Times New Roman" w:hAnsi="Times New Roman" w:eastAsia="AdvTT86d47313" w:cs="Times New Roman"/>
          <w:color w:val="131413"/>
          <w:kern w:val="0"/>
          <w:sz w:val="21"/>
          <w:szCs w:val="21"/>
          <w:lang w:bidi="ar"/>
        </w:rPr>
      </w:pPr>
      <w:r>
        <w:rPr>
          <w:rFonts w:hint="default" w:ascii="Times New Roman" w:hAnsi="Times New Roman" w:eastAsia="AdvTT99c4c969" w:cs="Times New Roman"/>
          <w:color w:val="131413"/>
          <w:kern w:val="0"/>
          <w:sz w:val="21"/>
          <w:szCs w:val="21"/>
          <w:lang w:bidi="ar"/>
        </w:rPr>
        <w:t xml:space="preserve">The different tissues (female flowers, young fruits, stems and leaves) of Z. armatum were collected from Juzi town in Leshan of Sichuan Province, China (29.32°N, 103.43°E). The </w:t>
      </w:r>
      <w:r>
        <w:rPr>
          <w:rFonts w:hint="eastAsia" w:ascii="Times New Roman" w:hAnsi="Times New Roman" w:eastAsia="AdvTT99c4c969" w:cs="Times New Roman"/>
          <w:color w:val="131413"/>
          <w:kern w:val="0"/>
          <w:sz w:val="21"/>
          <w:szCs w:val="21"/>
          <w:lang w:val="en-US" w:eastAsia="zh-CN" w:bidi="ar"/>
        </w:rPr>
        <w:t>plants</w:t>
      </w:r>
      <w:r>
        <w:rPr>
          <w:rFonts w:hint="default" w:ascii="Times New Roman" w:hAnsi="Times New Roman" w:eastAsia="AdvTT99c4c969" w:cs="Times New Roman"/>
          <w:color w:val="131413"/>
          <w:kern w:val="0"/>
          <w:sz w:val="21"/>
          <w:szCs w:val="21"/>
          <w:lang w:bidi="ar"/>
        </w:rPr>
        <w:t xml:space="preserve"> of </w:t>
      </w:r>
      <w:r>
        <w:rPr>
          <w:rFonts w:hint="default" w:ascii="Times New Roman" w:hAnsi="Times New Roman" w:eastAsia="AdvTT99c4c969" w:cs="Times New Roman"/>
          <w:i/>
          <w:iCs/>
          <w:color w:val="131413"/>
          <w:kern w:val="0"/>
          <w:sz w:val="21"/>
          <w:szCs w:val="21"/>
          <w:lang w:bidi="ar"/>
        </w:rPr>
        <w:t>Z. armatum</w:t>
      </w:r>
      <w:r>
        <w:rPr>
          <w:rFonts w:hint="default" w:ascii="Times New Roman" w:hAnsi="Times New Roman" w:eastAsia="AdvTT99c4c969" w:cs="Times New Roman"/>
          <w:color w:val="131413"/>
          <w:kern w:val="0"/>
          <w:sz w:val="21"/>
          <w:szCs w:val="21"/>
          <w:lang w:bidi="ar"/>
        </w:rPr>
        <w:t xml:space="preserve"> were cultivated in the standard greenhouse conditions; a 16-h-day/8-h-night cycle, 25℃ temperature, 60% relative humidity.</w:t>
      </w:r>
      <w:r>
        <w:rPr>
          <w:rFonts w:hint="eastAsia" w:ascii="Times New Roman" w:hAnsi="Times New Roman" w:eastAsia="AdvTT99c4c969" w:cs="Times New Roman"/>
          <w:color w:val="131413"/>
          <w:kern w:val="0"/>
          <w:sz w:val="21"/>
          <w:szCs w:val="21"/>
          <w:lang w:val="en-US" w:eastAsia="zh-CN" w:bidi="ar"/>
        </w:rPr>
        <w:t xml:space="preserve"> Different tissues were haphazardly obtained from three plants and replicated three times.</w:t>
      </w:r>
      <w:r>
        <w:rPr>
          <w:rFonts w:hint="default" w:ascii="Times New Roman" w:hAnsi="Times New Roman" w:eastAsia="AdvTT86d47313" w:cs="Times New Roman"/>
          <w:color w:val="131413"/>
          <w:kern w:val="0"/>
          <w:sz w:val="21"/>
          <w:szCs w:val="21"/>
          <w:lang w:bidi="ar"/>
        </w:rPr>
        <w:t xml:space="preserve"> All samples were immediately frozen in liquid nitrogen and stored at -80 °C.</w:t>
      </w:r>
      <w:bookmarkStart w:id="47" w:name="_GoBack"/>
      <w:bookmarkEnd w:id="47"/>
    </w:p>
    <w:p w14:paraId="0A3722BF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2.2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If frozen, how and how quickly?</w:t>
      </w:r>
    </w:p>
    <w:p w14:paraId="697B13F2">
      <w:pPr>
        <w:spacing w:line="360" w:lineRule="auto"/>
        <w:ind w:firstLine="420" w:firstLineChars="20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All 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f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>resh plant samples were frozen in liquid nitrogen immediately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 xml:space="preserve"> and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 then stored at -80 °C.</w:t>
      </w:r>
    </w:p>
    <w:p w14:paraId="19A4661C">
      <w:pPr>
        <w:rPr>
          <w:rFonts w:hint="eastAsia" w:ascii="inherit" w:hAnsi="inherit" w:eastAsia="宋体" w:cs="Helvetica"/>
          <w:b/>
          <w:kern w:val="0"/>
          <w:sz w:val="28"/>
          <w:szCs w:val="28"/>
        </w:rPr>
      </w:pPr>
      <w:r>
        <w:rPr>
          <w:rFonts w:hint="eastAsia" w:ascii="inherit" w:hAnsi="inherit" w:eastAsia="宋体" w:cs="Helvetica"/>
          <w:b/>
          <w:kern w:val="0"/>
          <w:sz w:val="28"/>
          <w:szCs w:val="28"/>
        </w:rPr>
        <w:t xml:space="preserve">3 </w:t>
      </w:r>
      <w:r>
        <w:rPr>
          <w:rFonts w:ascii="inherit" w:hAnsi="inherit" w:eastAsia="宋体" w:cs="Helvetica"/>
          <w:b/>
          <w:kern w:val="0"/>
          <w:sz w:val="28"/>
          <w:szCs w:val="28"/>
        </w:rPr>
        <w:t>Nucleic acid extraction</w:t>
      </w:r>
    </w:p>
    <w:p w14:paraId="096F8BBD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3.1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 xml:space="preserve">Procedure </w:t>
      </w:r>
    </w:p>
    <w:p w14:paraId="40F591CC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Weigh an appropriate amount of plant sample ground with liquid nitrogen, add 500 μl of preheated 65°C Buffer PRL (please add 5% β-mercaptoethanol or 5% 2 M DTT before use), and immediately perform vigorous vortexing oscillation for 30-60 seconds to ensure complete lysis, reduce viscosity, and facilitate increased yield.</w:t>
      </w:r>
    </w:p>
    <w:p w14:paraId="1DB77E32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Incubate the lysate at 65°C in a water bath for 5 minutes, invert 1-2 times during the process to aid lysis, and then centrifuge at 12,000 rpm (13,400 × g) for 10 minutes.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 </w:t>
      </w:r>
    </w:p>
    <w:p w14:paraId="7B5E7EA0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Transfer the supernatant to a new 1.5 ml RNase-free centrifuge tube, add an equal volume of anhydrous ethanol (0.5 times the volume of the supernatant), and mix thoroughly by pipetting immediately.</w:t>
      </w:r>
    </w:p>
    <w:p w14:paraId="4504EF9D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Transfer the above mixture into the FastPure gDNA-Filter Column II (the FastPure gDNA-Filter Column II has already been placed in the collection tube), centrifuge at 12,000 rpm (13,400 × g) for 2 minutes, and discard the filtrate.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 </w:t>
      </w:r>
    </w:p>
    <w:p w14:paraId="1E26E7E7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Place the FastPure gDNA-Filter Column II into a new 2 ml Collection Tube (provided in the kit), add 500 μl of Buffer PRLPlus, and centrifuge at 12,000 rpm (13,400 × g) for 30 seconds to collect the filtrate.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 </w:t>
      </w:r>
    </w:p>
    <w:p w14:paraId="7C8F888D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Add an amount of anhydrous ethanol equal to 0.5 times the volume of the filtrate, and immediately mix by aspiration to ensure homogeneity.</w:t>
      </w:r>
    </w:p>
    <w:p w14:paraId="07E213BD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Transfer the above mixture to the FastPure RNA Column IV (which has already been placed in the collection tube), and centrifuge at 12,000 rpm (13,400 × g) for 2 minutes, then discard the filtrate.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 </w:t>
      </w:r>
    </w:p>
    <w:p w14:paraId="722A42E1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Add 700 μl of Buffer PRW1 to the FastPure RNA Column IV, incubate at room temperature for 1 minute, then centrifuge at 12,000 rpm (13,400 × g) for 30 seconds, and discard the filtrate.</w:t>
      </w:r>
    </w:p>
    <w:p w14:paraId="7E3EAD81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Add 500 µl of Buffer PRW2 (check if 48 ml of anhydrous ethanol has been added prior to use) to the FastPure RNA Column IV, centrifuge at 12,000 rpm (13,400 × g) for 30 seconds, and discard the filtrate.</w:t>
      </w:r>
    </w:p>
    <w:p w14:paraId="1518D0B3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 xml:space="preserve">Repeat step 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>9)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.</w:t>
      </w:r>
    </w:p>
    <w:p w14:paraId="7D648F04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Return the FastPure RNA Column IV adsorption column to the collection tube, centrifuge at 12,000 rpm (13,400 × g) for 2 minutes to remove any residual Buffer PRW2 from the FastPure RNA Column IV.</w:t>
      </w:r>
    </w:p>
    <w:p w14:paraId="7CBB5E5D">
      <w:pPr>
        <w:pStyle w:val="16"/>
        <w:widowControl/>
        <w:numPr>
          <w:ilvl w:val="0"/>
          <w:numId w:val="1"/>
        </w:numPr>
        <w:spacing w:line="360" w:lineRule="auto"/>
        <w:ind w:left="0" w:firstLine="420" w:firstLine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Transfer the FastPure RNA Column IV to a new RNase-free 1.5 ml collection tube, and suspend-drop 30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>-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100 µl of RNase-free ddH2O onto the center of the adsorption membrane. Incubate at room temperature for 2 minutes, then centrifuge at 12,000 rpm (13,400 × g) for 1 minute.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 xml:space="preserve"> The extracted RNA is stored at -80°C.</w:t>
      </w:r>
    </w:p>
    <w:p w14:paraId="786314E0">
      <w:pPr>
        <w:pStyle w:val="16"/>
        <w:widowControl/>
        <w:numPr>
          <w:ilvl w:val="0"/>
          <w:numId w:val="0"/>
        </w:numPr>
        <w:spacing w:line="360" w:lineRule="auto"/>
        <w:ind w:left="420" w:leftChars="0"/>
        <w:rPr>
          <w:rFonts w:ascii="Times New Roman" w:hAnsi="Times New Roman" w:eastAsia="AdvTT86d47313" w:cs="Times New Roman"/>
          <w:color w:val="131413"/>
          <w:kern w:val="0"/>
          <w:szCs w:val="21"/>
        </w:rPr>
      </w:pPr>
    </w:p>
    <w:p w14:paraId="75F08AF8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3.2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Purity</w:t>
      </w: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 and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concentration</w:t>
      </w: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 of RNA </w:t>
      </w:r>
    </w:p>
    <w:p w14:paraId="489894A0">
      <w:pPr>
        <w:widowControl/>
        <w:spacing w:line="360" w:lineRule="auto"/>
        <w:ind w:firstLine="420" w:firstLineChars="200"/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</w:pP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>The Purity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 xml:space="preserve"> and 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 xml:space="preserve">concentration of RNA were assessed 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by NanoDrop Lite Spectrophotometer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>.</w:t>
      </w:r>
    </w:p>
    <w:tbl>
      <w:tblPr>
        <w:tblStyle w:val="6"/>
        <w:tblW w:w="7798" w:type="dxa"/>
        <w:tblInd w:w="9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9"/>
        <w:gridCol w:w="2097"/>
        <w:gridCol w:w="1404"/>
        <w:gridCol w:w="1308"/>
      </w:tblGrid>
      <w:tr w14:paraId="7BE2ED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8FC852C">
            <w:pPr>
              <w:widowControl/>
              <w:jc w:val="left"/>
              <w:textAlignment w:val="bottom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Sample Name</w:t>
            </w:r>
          </w:p>
        </w:tc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9622D4A">
            <w:pPr>
              <w:widowControl/>
              <w:jc w:val="left"/>
              <w:textAlignment w:val="bottom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concentration</w:t>
            </w:r>
            <w:r>
              <w:rPr>
                <w:rFonts w:ascii="Times New Roman" w:hAnsi="Arial" w:eastAsia="宋体" w:cs="Times New Roman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ng/μL</w:t>
            </w:r>
            <w:r>
              <w:rPr>
                <w:rFonts w:ascii="Times New Roman" w:hAnsi="Arial" w:eastAsia="宋体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4814FD0">
            <w:pPr>
              <w:widowControl/>
              <w:jc w:val="left"/>
              <w:textAlignment w:val="bottom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A260/A280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C2EAE14">
            <w:pPr>
              <w:widowControl/>
              <w:jc w:val="left"/>
              <w:textAlignment w:val="bottom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A260/A230</w:t>
            </w:r>
          </w:p>
        </w:tc>
      </w:tr>
      <w:tr w14:paraId="07821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6C5E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female flowers</w:t>
            </w:r>
          </w:p>
        </w:tc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FA20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686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D5F8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2.019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BA28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2.108</w:t>
            </w:r>
          </w:p>
        </w:tc>
      </w:tr>
      <w:tr w14:paraId="40E49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C9B4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young fruits</w:t>
            </w:r>
          </w:p>
        </w:tc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576D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567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5EA7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2.13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90AB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2.257</w:t>
            </w:r>
          </w:p>
        </w:tc>
      </w:tr>
      <w:tr w14:paraId="40F6AF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E507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stems</w:t>
            </w:r>
          </w:p>
        </w:tc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7BD2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457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1E7E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2.026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9A40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2.189</w:t>
            </w:r>
          </w:p>
        </w:tc>
      </w:tr>
      <w:tr w14:paraId="3FCD75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155A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leaves</w:t>
            </w:r>
          </w:p>
        </w:tc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70B8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899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9D7C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2.045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838A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2.235</w:t>
            </w:r>
          </w:p>
        </w:tc>
      </w:tr>
    </w:tbl>
    <w:p w14:paraId="2354CC0A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</w:p>
    <w:p w14:paraId="779D62D5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</w:p>
    <w:p w14:paraId="5D06A56A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3.3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RNA integrity: method</w:t>
      </w:r>
    </w:p>
    <w:p w14:paraId="6F1FF4F1">
      <w:pPr>
        <w:widowControl/>
        <w:spacing w:line="360" w:lineRule="auto"/>
        <w:ind w:firstLine="420" w:firstLineChars="200"/>
        <w:rPr>
          <w:rFonts w:ascii="Times New Roman" w:hAnsi="Times New Roman" w:eastAsia="AdvTT86d47313" w:cs="Times New Roman"/>
          <w:color w:val="131413"/>
          <w:kern w:val="0"/>
          <w:szCs w:val="21"/>
          <w:highlight w:val="none"/>
        </w:rPr>
      </w:pPr>
      <w:r>
        <w:rPr>
          <w:rFonts w:ascii="Times New Roman" w:hAnsi="Times New Roman" w:eastAsia="AdvTT86d47313" w:cs="Times New Roman"/>
          <w:color w:val="131413"/>
          <w:kern w:val="0"/>
          <w:szCs w:val="21"/>
          <w:highlight w:val="none"/>
        </w:rPr>
        <w:t>The integrity of RNA were assessed using electrophoresis on 1.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highlight w:val="none"/>
          <w:lang w:val="en-US" w:eastAsia="zh-CN"/>
        </w:rPr>
        <w:t>5</w:t>
      </w:r>
      <w:r>
        <w:rPr>
          <w:rFonts w:ascii="Times New Roman" w:hAnsi="Times New Roman" w:eastAsia="AdvTT86d47313" w:cs="Times New Roman"/>
          <w:color w:val="131413"/>
          <w:kern w:val="0"/>
          <w:szCs w:val="21"/>
          <w:highlight w:val="none"/>
        </w:rPr>
        <w:t>% agarose gels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highlight w:val="none"/>
        </w:rPr>
        <w:t>.</w:t>
      </w:r>
    </w:p>
    <w:p w14:paraId="252746DC">
      <w:pPr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3493135" cy="1837690"/>
            <wp:effectExtent l="0" t="0" r="12065" b="10160"/>
            <wp:docPr id="4" name="图片 4" descr="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N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0396">
      <w:pPr>
        <w:jc w:val="center"/>
        <w:rPr>
          <w:highlight w:val="none"/>
        </w:rPr>
      </w:pPr>
    </w:p>
    <w:p w14:paraId="7B654F71"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>Fig. 1 1.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5</w:t>
      </w:r>
      <w:r>
        <w:rPr>
          <w:rFonts w:ascii="Times New Roman" w:hAnsi="Times New Roman" w:cs="Times New Roman"/>
          <w:highlight w:val="none"/>
        </w:rPr>
        <w:t xml:space="preserve">% agarose gel electrophoresis detection of total RNA extracted from 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different </w:t>
      </w:r>
      <w:r>
        <w:rPr>
          <w:rFonts w:ascii="Times New Roman" w:hAnsi="Times New Roman" w:eastAsia="宋体" w:cs="Times New Roman"/>
          <w:highlight w:val="none"/>
        </w:rPr>
        <w:t>tissues</w:t>
      </w:r>
    </w:p>
    <w:p w14:paraId="6802598B"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 xml:space="preserve">(M: </w:t>
      </w:r>
      <w:r>
        <w:rPr>
          <w:rFonts w:hint="eastAsia" w:ascii="Times New Roman" w:hAnsi="Times New Roman" w:cs="Times New Roman"/>
          <w:highlight w:val="none"/>
        </w:rPr>
        <w:t>2</w:t>
      </w:r>
      <w:r>
        <w:rPr>
          <w:rFonts w:ascii="Times New Roman" w:hAnsi="Times New Roman" w:cs="Times New Roman"/>
          <w:highlight w:val="none"/>
        </w:rPr>
        <w:t>000 bp DNA Marker; 1~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6</w:t>
      </w:r>
      <w:r>
        <w:rPr>
          <w:rFonts w:ascii="Times New Roman" w:hAnsi="Times New Roman" w:cs="Times New Roman"/>
          <w:highlight w:val="none"/>
        </w:rPr>
        <w:t xml:space="preserve">: Random selection of total RNA from 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different </w:t>
      </w:r>
      <w:r>
        <w:rPr>
          <w:rFonts w:ascii="Times New Roman" w:hAnsi="Times New Roman" w:eastAsia="宋体" w:cs="Times New Roman"/>
          <w:highlight w:val="none"/>
        </w:rPr>
        <w:t>tissues</w:t>
      </w:r>
      <w:r>
        <w:rPr>
          <w:rFonts w:ascii="Times New Roman" w:hAnsi="Times New Roman" w:cs="Times New Roman"/>
          <w:highlight w:val="none"/>
        </w:rPr>
        <w:t>)</w:t>
      </w:r>
    </w:p>
    <w:p w14:paraId="1504AB6C">
      <w:pPr>
        <w:jc w:val="both"/>
        <w:rPr>
          <w:highlight w:val="yellow"/>
        </w:rPr>
      </w:pPr>
    </w:p>
    <w:p w14:paraId="580B45C7">
      <w:pPr>
        <w:rPr>
          <w:rFonts w:hint="eastAsia" w:ascii="inherit" w:hAnsi="inherit" w:eastAsia="宋体" w:cs="Helvetica"/>
          <w:b/>
          <w:kern w:val="0"/>
          <w:sz w:val="28"/>
          <w:szCs w:val="28"/>
        </w:rPr>
      </w:pPr>
      <w:r>
        <w:rPr>
          <w:rFonts w:hint="eastAsia" w:ascii="inherit" w:hAnsi="inherit" w:eastAsia="宋体" w:cs="Helvetica"/>
          <w:b/>
          <w:kern w:val="0"/>
          <w:sz w:val="28"/>
          <w:szCs w:val="28"/>
        </w:rPr>
        <w:t xml:space="preserve">4 </w:t>
      </w:r>
      <w:r>
        <w:rPr>
          <w:rFonts w:ascii="inherit" w:hAnsi="inherit" w:eastAsia="宋体" w:cs="Helvetica"/>
          <w:b/>
          <w:kern w:val="0"/>
          <w:sz w:val="28"/>
          <w:szCs w:val="28"/>
        </w:rPr>
        <w:t>Reverse transcription</w:t>
      </w:r>
    </w:p>
    <w:p w14:paraId="779E67B0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4.1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Complete reaction conditions</w:t>
      </w:r>
    </w:p>
    <w:p w14:paraId="73435442">
      <w:pPr>
        <w:widowControl/>
        <w:spacing w:line="360" w:lineRule="auto"/>
        <w:ind w:firstLine="420" w:firstLineChars="200"/>
        <w:rPr>
          <w:rFonts w:ascii="Times New Roman" w:hAnsi="Times New Roman" w:eastAsia="AdvTT86d47313" w:cs="Times New Roman"/>
          <w:color w:val="131413"/>
          <w:kern w:val="0"/>
          <w:szCs w:val="21"/>
        </w:rPr>
      </w:pP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E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>xtracted RNA was reverse transcribed into cDNA using a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ABScript III RT Master Mix for qPCR with gDNA Remover (ABclonal, RK20428)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>.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  <w:lang w:val="en-US" w:eastAsia="zh-CN"/>
        </w:rPr>
        <w:t xml:space="preserve"> </w:t>
      </w:r>
      <w:r>
        <w:rPr>
          <w:rFonts w:ascii="Times New Roman" w:hAnsi="Times New Roman" w:eastAsia="AdvTT86d47313" w:cs="Times New Roman"/>
          <w:color w:val="131413"/>
          <w:kern w:val="0"/>
          <w:szCs w:val="21"/>
        </w:rPr>
        <w:t>Operation steps refer to the manual</w:t>
      </w:r>
      <w:r>
        <w:rPr>
          <w:rFonts w:hint="eastAsia" w:ascii="Times New Roman" w:hAnsi="Times New Roman" w:eastAsia="AdvTT86d47313" w:cs="Times New Roman"/>
          <w:color w:val="131413"/>
          <w:kern w:val="0"/>
          <w:szCs w:val="21"/>
        </w:rPr>
        <w:t>.</w:t>
      </w:r>
    </w:p>
    <w:p w14:paraId="7BEF5CE3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4.2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Amount of RNA and reaction volume</w:t>
      </w:r>
    </w:p>
    <w:p w14:paraId="3C33A3A9">
      <w:pPr>
        <w:spacing w:line="360" w:lineRule="auto"/>
        <w:ind w:firstLine="210" w:firstLineChars="1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ascii="inherit" w:hAnsi="inherit" w:eastAsia="宋体" w:cs="Helvetica"/>
          <w:kern w:val="0"/>
          <w:szCs w:val="21"/>
        </w:rPr>
        <w:t>Amount of RNA</w:t>
      </w:r>
      <w:r>
        <w:rPr>
          <w:rFonts w:hint="eastAsia" w:ascii="inherit" w:hAnsi="inherit" w:eastAsia="宋体" w:cs="Helvetica"/>
          <w:kern w:val="0"/>
          <w:szCs w:val="21"/>
        </w:rPr>
        <w:t xml:space="preserve">: 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1 μg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</w:rPr>
        <w:t xml:space="preserve">; </w:t>
      </w:r>
      <w:r>
        <w:rPr>
          <w:rFonts w:ascii="inherit" w:hAnsi="inherit" w:eastAsia="宋体" w:cs="Helvetica"/>
          <w:kern w:val="0"/>
          <w:szCs w:val="21"/>
        </w:rPr>
        <w:t>reaction volume</w:t>
      </w:r>
      <w:r>
        <w:rPr>
          <w:rFonts w:hint="eastAsia" w:ascii="inherit" w:hAnsi="inherit" w:eastAsia="宋体" w:cs="Helvetica"/>
          <w:kern w:val="0"/>
          <w:szCs w:val="21"/>
        </w:rPr>
        <w:t xml:space="preserve">: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</w:rPr>
        <w:t>20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µL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</w:rPr>
        <w:t>.</w:t>
      </w:r>
    </w:p>
    <w:p w14:paraId="469B92D7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4.3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 xml:space="preserve">Priming oligonucleotide (if using GSP) and concentration </w:t>
      </w:r>
    </w:p>
    <w:p w14:paraId="6087E9BE">
      <w:pPr>
        <w:spacing w:line="360" w:lineRule="auto"/>
        <w:ind w:firstLine="630" w:firstLineChars="300"/>
        <w:rPr>
          <w:rFonts w:hint="eastAsia" w:ascii="inherit" w:hAnsi="inherit" w:eastAsia="宋体" w:cs="Helvetica"/>
          <w:kern w:val="0"/>
          <w:szCs w:val="21"/>
        </w:rPr>
      </w:pPr>
      <w:r>
        <w:rPr>
          <w:rFonts w:hint="eastAsia" w:ascii="inherit" w:hAnsi="inherit" w:eastAsia="宋体" w:cs="Helvetica"/>
          <w:kern w:val="0"/>
          <w:szCs w:val="21"/>
        </w:rPr>
        <w:t>Random Primers/Oli</w:t>
      </w:r>
      <w:r>
        <w:rPr>
          <w:rFonts w:hint="eastAsia" w:ascii="inherit" w:hAnsi="inherit" w:eastAsia="宋体" w:cs="Helvetica"/>
          <w:kern w:val="0"/>
          <w:szCs w:val="21"/>
          <w:lang w:val="en-US" w:eastAsia="zh-CN"/>
        </w:rPr>
        <w:t>go d(T)</w:t>
      </w:r>
      <w:r>
        <w:rPr>
          <w:rFonts w:hint="eastAsia" w:ascii="inherit" w:hAnsi="inherit" w:eastAsia="宋体" w:cs="Helvetica"/>
          <w:kern w:val="0"/>
          <w:szCs w:val="21"/>
          <w:vertAlign w:val="subscript"/>
          <w:lang w:val="en-US" w:eastAsia="zh-CN"/>
        </w:rPr>
        <w:t>20</w:t>
      </w:r>
      <w:r>
        <w:rPr>
          <w:rFonts w:hint="eastAsia" w:ascii="inherit" w:hAnsi="inherit" w:eastAsia="宋体" w:cs="Helvetica"/>
          <w:kern w:val="0"/>
          <w:szCs w:val="21"/>
          <w:lang w:val="en-US" w:eastAsia="zh-CN"/>
        </w:rPr>
        <w:t>VN Primer Mix</w:t>
      </w:r>
    </w:p>
    <w:p w14:paraId="0141ADA3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>4.4</w:t>
      </w:r>
      <w:r>
        <w:rPr>
          <w:rFonts w:ascii="inherit" w:hAnsi="inherit" w:eastAsia="宋体" w:cs="Helvetica"/>
          <w:b/>
          <w:kern w:val="0"/>
          <w:sz w:val="24"/>
          <w:szCs w:val="24"/>
        </w:rPr>
        <w:t xml:space="preserve"> Reverse transcriptase and concentration</w:t>
      </w:r>
    </w:p>
    <w:p w14:paraId="5C9F452B">
      <w:pPr>
        <w:spacing w:line="360" w:lineRule="auto"/>
        <w:ind w:firstLine="600" w:firstLineChars="250"/>
        <w:rPr>
          <w:rFonts w:ascii="Times New Roman" w:hAnsi="Times New Roman" w:eastAsia="AdvTT86d47313" w:cs="Times New Roman"/>
          <w:i w:val="0"/>
          <w:iCs w:val="0"/>
          <w:color w:val="131413"/>
          <w:kern w:val="0"/>
          <w:sz w:val="24"/>
        </w:rPr>
      </w:pP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5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X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ABScript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III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RT M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  <w:lang w:val="en-US" w:eastAsia="zh-CN"/>
        </w:rPr>
        <w:t>ix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.</w:t>
      </w:r>
    </w:p>
    <w:p w14:paraId="2024BC3D">
      <w:pPr>
        <w:spacing w:line="360" w:lineRule="auto"/>
        <w:rPr>
          <w:rFonts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4.5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Temperature and time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 w14:paraId="1E5BF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 w14:paraId="0D6E48E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Temperature</w:t>
            </w:r>
          </w:p>
        </w:tc>
        <w:tc>
          <w:tcPr>
            <w:tcW w:w="4264" w:type="dxa"/>
          </w:tcPr>
          <w:p w14:paraId="782CF96E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Time</w:t>
            </w:r>
          </w:p>
        </w:tc>
      </w:tr>
      <w:tr w14:paraId="21F0A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 w14:paraId="0F362C0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37℃</w:t>
            </w:r>
          </w:p>
        </w:tc>
        <w:tc>
          <w:tcPr>
            <w:tcW w:w="4264" w:type="dxa"/>
          </w:tcPr>
          <w:p w14:paraId="42F20F5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 min</w:t>
            </w:r>
          </w:p>
        </w:tc>
      </w:tr>
      <w:tr w14:paraId="107E6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 w14:paraId="74A163C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55℃</w:t>
            </w:r>
          </w:p>
        </w:tc>
        <w:tc>
          <w:tcPr>
            <w:tcW w:w="4264" w:type="dxa"/>
          </w:tcPr>
          <w:p w14:paraId="6F28047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15 min</w:t>
            </w:r>
          </w:p>
        </w:tc>
      </w:tr>
      <w:tr w14:paraId="59BDA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 w14:paraId="4980858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85℃</w:t>
            </w:r>
          </w:p>
        </w:tc>
        <w:tc>
          <w:tcPr>
            <w:tcW w:w="4264" w:type="dxa"/>
          </w:tcPr>
          <w:p w14:paraId="36CE3F2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5 min</w:t>
            </w:r>
          </w:p>
        </w:tc>
      </w:tr>
      <w:tr w14:paraId="739B2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 w14:paraId="2D32285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4℃</w:t>
            </w:r>
          </w:p>
        </w:tc>
        <w:tc>
          <w:tcPr>
            <w:tcW w:w="4264" w:type="dxa"/>
          </w:tcPr>
          <w:p w14:paraId="3E2CBD78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Hold</w:t>
            </w:r>
          </w:p>
        </w:tc>
      </w:tr>
    </w:tbl>
    <w:p w14:paraId="463A248B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</w:p>
    <w:p w14:paraId="08DC8F6B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</w:p>
    <w:p w14:paraId="1D1B415D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</w:p>
    <w:p w14:paraId="134D4057">
      <w:pPr>
        <w:rPr>
          <w:rFonts w:hint="eastAsia" w:ascii="inherit" w:hAnsi="inherit" w:eastAsia="宋体" w:cs="Helvetica"/>
          <w:b/>
          <w:color w:val="auto"/>
          <w:kern w:val="0"/>
          <w:sz w:val="28"/>
          <w:szCs w:val="28"/>
        </w:rPr>
      </w:pPr>
      <w:r>
        <w:rPr>
          <w:rFonts w:hint="eastAsia" w:ascii="inherit" w:hAnsi="inherit" w:eastAsia="宋体" w:cs="Helvetica"/>
          <w:b/>
          <w:color w:val="auto"/>
          <w:kern w:val="0"/>
          <w:sz w:val="28"/>
          <w:szCs w:val="28"/>
        </w:rPr>
        <w:t xml:space="preserve">5 </w:t>
      </w:r>
      <w:r>
        <w:rPr>
          <w:rFonts w:ascii="inherit" w:hAnsi="inherit" w:eastAsia="宋体" w:cs="Helvetica"/>
          <w:b/>
          <w:color w:val="auto"/>
          <w:kern w:val="0"/>
          <w:sz w:val="28"/>
          <w:szCs w:val="28"/>
        </w:rPr>
        <w:t>qPCR target information</w:t>
      </w:r>
      <w:r>
        <w:rPr>
          <w:rFonts w:hint="eastAsia" w:ascii="inherit" w:hAnsi="inherit" w:eastAsia="宋体" w:cs="Helvetica"/>
          <w:b/>
          <w:color w:val="auto"/>
          <w:kern w:val="0"/>
          <w:sz w:val="28"/>
          <w:szCs w:val="28"/>
        </w:rPr>
        <w:t xml:space="preserve"> and </w:t>
      </w:r>
      <w:r>
        <w:rPr>
          <w:rFonts w:ascii="inherit" w:hAnsi="inherit" w:eastAsia="宋体" w:cs="Helvetica"/>
          <w:b/>
          <w:color w:val="auto"/>
          <w:kern w:val="0"/>
          <w:sz w:val="28"/>
          <w:szCs w:val="28"/>
        </w:rPr>
        <w:t>qPCR oligonucleotides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2287"/>
        <w:gridCol w:w="2287"/>
        <w:gridCol w:w="2395"/>
        <w:gridCol w:w="681"/>
      </w:tblGrid>
      <w:tr w14:paraId="511D0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14" w:type="pct"/>
            <w:shd w:val="clear" w:color="auto" w:fill="auto"/>
            <w:noWrap/>
            <w:vAlign w:val="center"/>
          </w:tcPr>
          <w:p w14:paraId="6CA7318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Gene symbol</w:t>
            </w:r>
          </w:p>
        </w:tc>
        <w:tc>
          <w:tcPr>
            <w:tcW w:w="1340" w:type="pct"/>
            <w:vAlign w:val="center"/>
          </w:tcPr>
          <w:p w14:paraId="7A7216E1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Sequence accession number</w:t>
            </w:r>
          </w:p>
        </w:tc>
        <w:tc>
          <w:tcPr>
            <w:tcW w:w="1340" w:type="pct"/>
            <w:shd w:val="clear" w:color="auto" w:fill="auto"/>
            <w:noWrap/>
            <w:vAlign w:val="center"/>
          </w:tcPr>
          <w:p w14:paraId="3BF542F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Forward primer (5'-&gt;3')</w:t>
            </w:r>
          </w:p>
        </w:tc>
        <w:tc>
          <w:tcPr>
            <w:tcW w:w="1404" w:type="pct"/>
            <w:shd w:val="clear" w:color="auto" w:fill="auto"/>
            <w:noWrap/>
            <w:vAlign w:val="center"/>
          </w:tcPr>
          <w:p w14:paraId="49DB3FC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Reverse primer (5'-&gt;3')</w:t>
            </w:r>
          </w:p>
        </w:tc>
        <w:tc>
          <w:tcPr>
            <w:tcW w:w="399" w:type="pct"/>
            <w:vAlign w:val="center"/>
          </w:tcPr>
          <w:p w14:paraId="4FCCE87A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Amplicon length</w:t>
            </w:r>
          </w:p>
        </w:tc>
      </w:tr>
      <w:tr w14:paraId="7004F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936C65C">
            <w:pPr>
              <w:widowControl/>
              <w:jc w:val="center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ZaNF-YA1</w:t>
            </w:r>
          </w:p>
        </w:tc>
        <w:tc>
          <w:tcPr>
            <w:tcW w:w="1340" w:type="pct"/>
          </w:tcPr>
          <w:p w14:paraId="0D87D350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Zardc00391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33AF0B4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0" w:name="OLE_LINK2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CATTCCACCGGGCACAGT</w:t>
            </w:r>
            <w:bookmarkEnd w:id="0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4498305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" w:name="OLE_LINK3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TTCCCCCAGCCAAAGCAG</w:t>
            </w:r>
            <w:bookmarkEnd w:id="1"/>
          </w:p>
        </w:tc>
        <w:tc>
          <w:tcPr>
            <w:tcW w:w="399" w:type="pct"/>
          </w:tcPr>
          <w:p w14:paraId="2A65A721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83</w:t>
            </w:r>
          </w:p>
        </w:tc>
      </w:tr>
      <w:tr w14:paraId="0193D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1EF068AE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340" w:type="pct"/>
            <w:vAlign w:val="center"/>
          </w:tcPr>
          <w:p w14:paraId="04E3F7C6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Zardc02019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3D7DEADA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" w:name="OLE_LINK1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CACCTCAAGTCGGGGCAG</w:t>
            </w:r>
            <w:bookmarkEnd w:id="2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6B0C15EA">
            <w:pPr>
              <w:widowControl/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CCATTGGTTGTCCCCCGT</w:t>
            </w:r>
          </w:p>
        </w:tc>
        <w:tc>
          <w:tcPr>
            <w:tcW w:w="399" w:type="pct"/>
          </w:tcPr>
          <w:p w14:paraId="722B147F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132</w:t>
            </w:r>
          </w:p>
        </w:tc>
      </w:tr>
      <w:tr w14:paraId="023D9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7C386C43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340" w:type="pct"/>
            <w:vAlign w:val="center"/>
          </w:tcPr>
          <w:p w14:paraId="1D383D2D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Zardc03121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1BF3B6F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" w:name="OLE_LINK4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AATGGCAATGGCAACGGC</w:t>
            </w:r>
            <w:bookmarkEnd w:id="3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64A1BBB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CTTTCGCTTTGCTGCCCC</w:t>
            </w:r>
          </w:p>
        </w:tc>
        <w:tc>
          <w:tcPr>
            <w:tcW w:w="399" w:type="pct"/>
          </w:tcPr>
          <w:p w14:paraId="3107BFF1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119</w:t>
            </w:r>
          </w:p>
        </w:tc>
      </w:tr>
      <w:tr w14:paraId="66CD2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487E4E42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340" w:type="pct"/>
            <w:vAlign w:val="center"/>
          </w:tcPr>
          <w:p w14:paraId="5E1444E1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Zardc03815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08226F0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4" w:name="OLE_LINK5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ACCCTCACCATCCGGGAT</w:t>
            </w:r>
            <w:bookmarkEnd w:id="4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58902A1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CTTTCGCTTTGCTGCCCC</w:t>
            </w:r>
          </w:p>
        </w:tc>
        <w:tc>
          <w:tcPr>
            <w:tcW w:w="399" w:type="pct"/>
          </w:tcPr>
          <w:p w14:paraId="6025A6F4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91</w:t>
            </w:r>
          </w:p>
        </w:tc>
      </w:tr>
      <w:tr w14:paraId="3364D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7AA21F17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40" w:type="pct"/>
            <w:vAlign w:val="center"/>
          </w:tcPr>
          <w:p w14:paraId="797F867B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Zardc12046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1E191E09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5" w:name="OLE_LINK6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TATGCACCATTCGCGGCA</w:t>
            </w:r>
            <w:bookmarkEnd w:id="5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127EFDD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GGCTGAGGCTGTTGCTGA</w:t>
            </w:r>
          </w:p>
        </w:tc>
        <w:tc>
          <w:tcPr>
            <w:tcW w:w="399" w:type="pct"/>
          </w:tcPr>
          <w:p w14:paraId="5E763A9D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147</w:t>
            </w:r>
          </w:p>
        </w:tc>
      </w:tr>
      <w:tr w14:paraId="06AFF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8FB8B07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340" w:type="pct"/>
            <w:vAlign w:val="center"/>
          </w:tcPr>
          <w:p w14:paraId="319AB31D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Zardc23036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053889D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6" w:name="OLE_LINK7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TGTGCGTCGCATCCATGT</w:t>
            </w:r>
            <w:bookmarkEnd w:id="6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1B03CBB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AAGGGGCAAAGGCATGGG</w:t>
            </w:r>
          </w:p>
        </w:tc>
        <w:tc>
          <w:tcPr>
            <w:tcW w:w="399" w:type="pct"/>
          </w:tcPr>
          <w:p w14:paraId="1A7CF833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114</w:t>
            </w:r>
          </w:p>
        </w:tc>
      </w:tr>
      <w:tr w14:paraId="2FFA6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471A74D9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40" w:type="pct"/>
            <w:vAlign w:val="center"/>
          </w:tcPr>
          <w:p w14:paraId="2C3D83F9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Zardc23708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D6C156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7" w:name="OLE_LINK8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GCTCAGCCCAGCATCACA</w:t>
            </w:r>
            <w:bookmarkEnd w:id="7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518C14F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AAGCCACTGGTGCCATGG</w:t>
            </w:r>
          </w:p>
        </w:tc>
        <w:tc>
          <w:tcPr>
            <w:tcW w:w="399" w:type="pct"/>
          </w:tcPr>
          <w:p w14:paraId="781E276B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82</w:t>
            </w:r>
          </w:p>
        </w:tc>
      </w:tr>
      <w:tr w14:paraId="2A7D1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3F33E72A">
            <w:pPr>
              <w:widowControl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340" w:type="pct"/>
            <w:vAlign w:val="center"/>
          </w:tcPr>
          <w:p w14:paraId="4D747A4D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Zardc25782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11FEA31D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8" w:name="OLE_LINK9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CCTGCCGGAGTTTGGGTT</w:t>
            </w:r>
            <w:bookmarkEnd w:id="8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789D268C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GTGCAGGTTGCCATTGCC</w:t>
            </w:r>
          </w:p>
        </w:tc>
        <w:tc>
          <w:tcPr>
            <w:tcW w:w="399" w:type="pct"/>
          </w:tcPr>
          <w:p w14:paraId="131D04F6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85</w:t>
            </w:r>
          </w:p>
        </w:tc>
      </w:tr>
      <w:tr w14:paraId="2F55A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46C22CC9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340" w:type="pct"/>
            <w:vAlign w:val="center"/>
          </w:tcPr>
          <w:p w14:paraId="10CF3646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Zardc27486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329044E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GGGATCATCAGGCGTCGG</w:t>
            </w:r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9733549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GTCCACCACACCCCCTTG</w:t>
            </w:r>
          </w:p>
        </w:tc>
        <w:tc>
          <w:tcPr>
            <w:tcW w:w="399" w:type="pct"/>
          </w:tcPr>
          <w:p w14:paraId="307C5C39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130</w:t>
            </w:r>
          </w:p>
        </w:tc>
      </w:tr>
      <w:tr w14:paraId="42D41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9CA4277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40" w:type="pct"/>
            <w:vAlign w:val="center"/>
          </w:tcPr>
          <w:p w14:paraId="1ECE18FC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Zardc30673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2778ECD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9" w:name="OLE_LINK10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TCCAGCAGCAGGAGTTTGG</w:t>
            </w:r>
            <w:bookmarkEnd w:id="9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03251806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GGTGCAGGTTGCCATTGC</w:t>
            </w:r>
          </w:p>
        </w:tc>
        <w:tc>
          <w:tcPr>
            <w:tcW w:w="399" w:type="pct"/>
          </w:tcPr>
          <w:p w14:paraId="30B1FFE3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102</w:t>
            </w:r>
          </w:p>
        </w:tc>
      </w:tr>
      <w:tr w14:paraId="6C3DF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7C2036B0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340" w:type="pct"/>
            <w:vAlign w:val="center"/>
          </w:tcPr>
          <w:p w14:paraId="37D9E8E9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Zardc39364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735CC0B1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0" w:name="OLE_LINK11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CAGGCAGGGTAATGGGGC</w:t>
            </w:r>
            <w:bookmarkEnd w:id="10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06C550EC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CGAGTTGGAGGGCATGCA</w:t>
            </w:r>
          </w:p>
        </w:tc>
        <w:tc>
          <w:tcPr>
            <w:tcW w:w="399" w:type="pct"/>
          </w:tcPr>
          <w:p w14:paraId="465C4F75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116</w:t>
            </w:r>
          </w:p>
        </w:tc>
      </w:tr>
      <w:tr w14:paraId="3AD0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09CF1F73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340" w:type="pct"/>
            <w:vAlign w:val="center"/>
          </w:tcPr>
          <w:p w14:paraId="40C85550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Zardc42135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4A9C14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1" w:name="OLE_LINK12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GTGCCGCTGCCTCTTGAA</w:t>
            </w:r>
            <w:bookmarkEnd w:id="11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1CADD606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GCTTCAAGCTTGGCACGG</w:t>
            </w:r>
          </w:p>
        </w:tc>
        <w:tc>
          <w:tcPr>
            <w:tcW w:w="399" w:type="pct"/>
          </w:tcPr>
          <w:p w14:paraId="16C1F220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104</w:t>
            </w:r>
          </w:p>
        </w:tc>
      </w:tr>
      <w:tr w14:paraId="6B272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155827BA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340" w:type="pct"/>
            <w:vAlign w:val="center"/>
          </w:tcPr>
          <w:p w14:paraId="7EA5ADFA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Zardc47788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D0B0D1B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2" w:name="OLE_LINK13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TCAAGCAGCGGCAACAGA</w:t>
            </w:r>
            <w:bookmarkEnd w:id="12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2D34418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TGGGTGCTTCTGCTGCTC</w:t>
            </w:r>
          </w:p>
        </w:tc>
        <w:tc>
          <w:tcPr>
            <w:tcW w:w="399" w:type="pct"/>
          </w:tcPr>
          <w:p w14:paraId="17E4840C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147</w:t>
            </w:r>
          </w:p>
        </w:tc>
      </w:tr>
      <w:tr w14:paraId="57092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644D2435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40" w:type="pct"/>
            <w:vAlign w:val="center"/>
          </w:tcPr>
          <w:p w14:paraId="5025F776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Zardc51606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9A7C53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3" w:name="OLE_LINK14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GAAGGGCTAGGGGTTGCG</w:t>
            </w:r>
            <w:bookmarkEnd w:id="13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DB5027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TCCAGTGCCATCGGAGGA</w:t>
            </w:r>
          </w:p>
        </w:tc>
        <w:tc>
          <w:tcPr>
            <w:tcW w:w="399" w:type="pct"/>
          </w:tcPr>
          <w:p w14:paraId="49F0E049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128</w:t>
            </w:r>
          </w:p>
        </w:tc>
      </w:tr>
      <w:tr w14:paraId="78B64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2B3543D8">
            <w:pPr>
              <w:widowControl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ZaNF-YA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507A80AD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Zardc55146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09F41BB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4" w:name="OLE_LINK15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GGGAAGCATGCGGAGGAG</w:t>
            </w:r>
            <w:bookmarkEnd w:id="14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F1ACDE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CTTCGCCCGTCAGAGCAA</w:t>
            </w:r>
          </w:p>
        </w:tc>
        <w:tc>
          <w:tcPr>
            <w:tcW w:w="399" w:type="pct"/>
          </w:tcPr>
          <w:p w14:paraId="4048EB64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102</w:t>
            </w:r>
          </w:p>
        </w:tc>
      </w:tr>
      <w:tr w14:paraId="3CB60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73CAA5BC">
            <w:pPr>
              <w:widowControl/>
              <w:jc w:val="center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A69AEA8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Zardc01252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2049E95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5" w:name="OLE_LINK16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TGGGGAGGGAGAAGGACG</w:t>
            </w:r>
            <w:bookmarkEnd w:id="15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303115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AAACCCCACCACCAGCAC</w:t>
            </w:r>
          </w:p>
        </w:tc>
        <w:tc>
          <w:tcPr>
            <w:tcW w:w="399" w:type="pct"/>
          </w:tcPr>
          <w:p w14:paraId="16529A30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117</w:t>
            </w:r>
          </w:p>
        </w:tc>
      </w:tr>
      <w:tr w14:paraId="036C7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7212B0BF">
            <w:pPr>
              <w:widowControl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B5</w:t>
            </w:r>
          </w:p>
        </w:tc>
        <w:tc>
          <w:tcPr>
            <w:tcW w:w="1340" w:type="pct"/>
            <w:vAlign w:val="center"/>
          </w:tcPr>
          <w:p w14:paraId="068E9AEC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Zardc07335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40FD8450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6" w:name="OLE_LINK17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TTCGTCACCGGTGAAGCC</w:t>
            </w:r>
            <w:bookmarkEnd w:id="16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5DC7329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AAGAGGGAGAGGGGCTCG</w:t>
            </w:r>
          </w:p>
        </w:tc>
        <w:tc>
          <w:tcPr>
            <w:tcW w:w="399" w:type="pct"/>
          </w:tcPr>
          <w:p w14:paraId="40F0F655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125</w:t>
            </w:r>
          </w:p>
        </w:tc>
      </w:tr>
      <w:tr w14:paraId="1DE1C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1E65C9DE">
            <w:pPr>
              <w:widowControl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B6</w:t>
            </w:r>
          </w:p>
        </w:tc>
        <w:tc>
          <w:tcPr>
            <w:tcW w:w="1340" w:type="pct"/>
            <w:vAlign w:val="center"/>
          </w:tcPr>
          <w:p w14:paraId="69838EB9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Zardc07340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1F29566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7" w:name="OLE_LINK18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ATAAGGACGTGCCGCCTC</w:t>
            </w:r>
            <w:bookmarkEnd w:id="17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BCD81F1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CCCCCAGAGCCATACACG</w:t>
            </w:r>
          </w:p>
        </w:tc>
        <w:tc>
          <w:tcPr>
            <w:tcW w:w="399" w:type="pct"/>
          </w:tcPr>
          <w:p w14:paraId="6E4B5958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88</w:t>
            </w:r>
          </w:p>
        </w:tc>
      </w:tr>
      <w:tr w14:paraId="32065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A90E24C">
            <w:pPr>
              <w:widowControl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B7</w:t>
            </w:r>
          </w:p>
        </w:tc>
        <w:tc>
          <w:tcPr>
            <w:tcW w:w="1340" w:type="pct"/>
            <w:vAlign w:val="center"/>
          </w:tcPr>
          <w:p w14:paraId="3DF1B035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Zardc08835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6C408A2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8" w:name="OLE_LINK19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CCAACGTTGGCCGGATAA</w:t>
            </w:r>
            <w:bookmarkEnd w:id="18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56ECDBE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TCGCCTTTCCTTTCTGCACT</w:t>
            </w:r>
          </w:p>
        </w:tc>
        <w:tc>
          <w:tcPr>
            <w:tcW w:w="399" w:type="pct"/>
          </w:tcPr>
          <w:p w14:paraId="7CC96D1E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146</w:t>
            </w:r>
          </w:p>
        </w:tc>
      </w:tr>
      <w:tr w14:paraId="4D799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1C018EB0">
            <w:pPr>
              <w:widowControl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B8</w:t>
            </w:r>
          </w:p>
        </w:tc>
        <w:tc>
          <w:tcPr>
            <w:tcW w:w="1340" w:type="pct"/>
            <w:vAlign w:val="center"/>
          </w:tcPr>
          <w:p w14:paraId="65C2A371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Zardc09563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3257AB1D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19" w:name="OLE_LINK20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GAGCTCTGCCTGGCCAAA</w:t>
            </w:r>
            <w:bookmarkEnd w:id="19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E333618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TCATGTGCTGCCCCTGTG</w:t>
            </w:r>
          </w:p>
        </w:tc>
        <w:tc>
          <w:tcPr>
            <w:tcW w:w="399" w:type="pct"/>
          </w:tcPr>
          <w:p w14:paraId="584D2980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84</w:t>
            </w:r>
          </w:p>
        </w:tc>
      </w:tr>
      <w:tr w14:paraId="0792D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13F0A68D">
            <w:pPr>
              <w:widowControl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B9</w:t>
            </w:r>
          </w:p>
        </w:tc>
        <w:tc>
          <w:tcPr>
            <w:tcW w:w="1340" w:type="pct"/>
            <w:vAlign w:val="center"/>
          </w:tcPr>
          <w:p w14:paraId="5C7AFB8C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Zardc16260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7488D846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0" w:name="OLE_LINK21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TGAGACAAAACGGCGCCA</w:t>
            </w:r>
            <w:bookmarkEnd w:id="20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631A0C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CTTTGCATTCGCCGGCAG</w:t>
            </w:r>
          </w:p>
        </w:tc>
        <w:tc>
          <w:tcPr>
            <w:tcW w:w="399" w:type="pct"/>
          </w:tcPr>
          <w:p w14:paraId="0344A2D5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118</w:t>
            </w:r>
          </w:p>
        </w:tc>
      </w:tr>
      <w:tr w14:paraId="7D8B9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7CD3052F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340" w:type="pct"/>
            <w:vAlign w:val="center"/>
          </w:tcPr>
          <w:p w14:paraId="66B27F1C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Zardc16329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9E6C27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1" w:name="OLE_LINK22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GGACCGAACAGCAGCGAT</w:t>
            </w:r>
            <w:bookmarkEnd w:id="21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2C0EE4EC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CTTTGCATTCGCCGGCAG</w:t>
            </w:r>
          </w:p>
        </w:tc>
        <w:tc>
          <w:tcPr>
            <w:tcW w:w="399" w:type="pct"/>
          </w:tcPr>
          <w:p w14:paraId="2DD5C432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102</w:t>
            </w:r>
          </w:p>
        </w:tc>
      </w:tr>
      <w:tr w14:paraId="3CDD5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6E9348A5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0" w:type="pct"/>
            <w:vAlign w:val="center"/>
          </w:tcPr>
          <w:p w14:paraId="7873BA7C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Zardc16775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DED4B3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2" w:name="OLE_LINK23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CGCCAACCAATGCATCGG</w:t>
            </w:r>
            <w:bookmarkEnd w:id="22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76BFF68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TGCTGGAGCTCACATGCA</w:t>
            </w:r>
          </w:p>
        </w:tc>
        <w:tc>
          <w:tcPr>
            <w:tcW w:w="399" w:type="pct"/>
          </w:tcPr>
          <w:p w14:paraId="34B5AEB7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103</w:t>
            </w:r>
          </w:p>
        </w:tc>
      </w:tr>
      <w:tr w14:paraId="0FE8E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3C3F7FE8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340" w:type="pct"/>
            <w:vAlign w:val="center"/>
          </w:tcPr>
          <w:p w14:paraId="0531A06E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Zardc17774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64E274F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3" w:name="OLE_LINK24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GGGTGGGGATGGATCTGC</w:t>
            </w:r>
            <w:bookmarkEnd w:id="23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58745AF8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GCGCACCCTGAAGAGCAT</w:t>
            </w:r>
          </w:p>
        </w:tc>
        <w:tc>
          <w:tcPr>
            <w:tcW w:w="399" w:type="pct"/>
          </w:tcPr>
          <w:p w14:paraId="62A6EC46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80</w:t>
            </w:r>
          </w:p>
        </w:tc>
      </w:tr>
      <w:tr w14:paraId="45014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0E4FEDBB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340" w:type="pct"/>
            <w:vAlign w:val="center"/>
          </w:tcPr>
          <w:p w14:paraId="1229D6FF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Zardc17778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2766318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4" w:name="OLE_LINK25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AAGATCGCCAAGGACGCC</w:t>
            </w:r>
            <w:bookmarkEnd w:id="24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70F82079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ATCACTTGCCTCGCTGGT</w:t>
            </w:r>
          </w:p>
        </w:tc>
        <w:tc>
          <w:tcPr>
            <w:tcW w:w="399" w:type="pct"/>
          </w:tcPr>
          <w:p w14:paraId="16172CB9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81</w:t>
            </w:r>
          </w:p>
        </w:tc>
      </w:tr>
      <w:tr w14:paraId="45F51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3D1D4E9E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40" w:type="pct"/>
            <w:vAlign w:val="center"/>
          </w:tcPr>
          <w:p w14:paraId="514C97E9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Zardc23890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18E67CED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5" w:name="OLE_LINK26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TAACGAGTCAGGTGGCGG</w:t>
            </w:r>
            <w:bookmarkEnd w:id="25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25A52C6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GCATTAGCAGGCAACGCT</w:t>
            </w:r>
          </w:p>
        </w:tc>
        <w:tc>
          <w:tcPr>
            <w:tcW w:w="399" w:type="pct"/>
          </w:tcPr>
          <w:p w14:paraId="2C45B7EB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126</w:t>
            </w:r>
          </w:p>
        </w:tc>
      </w:tr>
      <w:tr w14:paraId="05723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29913A98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340" w:type="pct"/>
            <w:vAlign w:val="center"/>
          </w:tcPr>
          <w:p w14:paraId="1BCA61E9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Zardc27061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749243D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6" w:name="OLE_LINK27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CCTTCTCTCGCGCCCTTT</w:t>
            </w:r>
            <w:bookmarkEnd w:id="26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20C19A60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ACTTTGGTCGCCGCTCTC</w:t>
            </w:r>
          </w:p>
        </w:tc>
        <w:tc>
          <w:tcPr>
            <w:tcW w:w="399" w:type="pct"/>
          </w:tcPr>
          <w:p w14:paraId="7B6438CC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130</w:t>
            </w:r>
          </w:p>
        </w:tc>
      </w:tr>
      <w:tr w14:paraId="5095C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FE3A2FA">
            <w:pPr>
              <w:widowControl/>
              <w:jc w:val="center"/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340" w:type="pct"/>
            <w:vAlign w:val="center"/>
          </w:tcPr>
          <w:p w14:paraId="59520FBF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Zardc30065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2360511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7" w:name="OLE_LINK28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CCCTAACCATGCTGCTGCT</w:t>
            </w:r>
            <w:bookmarkEnd w:id="27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43B834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TGGTACCTCCATTGCCACG</w:t>
            </w:r>
          </w:p>
        </w:tc>
        <w:tc>
          <w:tcPr>
            <w:tcW w:w="399" w:type="pct"/>
          </w:tcPr>
          <w:p w14:paraId="29E19060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88</w:t>
            </w:r>
          </w:p>
        </w:tc>
      </w:tr>
      <w:tr w14:paraId="05358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7C87FB47">
            <w:pPr>
              <w:widowControl/>
              <w:jc w:val="center"/>
              <w:rPr>
                <w:rFonts w:hint="eastAsia" w:ascii="Times New Roman" w:hAnsi="Times New Roman" w:eastAsia="等线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40" w:type="pct"/>
            <w:vAlign w:val="center"/>
          </w:tcPr>
          <w:p w14:paraId="6511DAEE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Zardc32065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0AC7738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8" w:name="OLE_LINK29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AATGGGGCCGCAATGACA</w:t>
            </w:r>
            <w:bookmarkEnd w:id="28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1251572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GGTTAGGGCCTGGTTGCT</w:t>
            </w:r>
          </w:p>
        </w:tc>
        <w:tc>
          <w:tcPr>
            <w:tcW w:w="399" w:type="pct"/>
          </w:tcPr>
          <w:p w14:paraId="4BDA0304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118</w:t>
            </w:r>
          </w:p>
        </w:tc>
      </w:tr>
      <w:tr w14:paraId="21AE0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651A5C4D">
            <w:pPr>
              <w:widowControl/>
              <w:jc w:val="center"/>
              <w:rPr>
                <w:rFonts w:hint="default" w:ascii="Times New Roman" w:hAnsi="Times New Roman" w:eastAsia="等线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B20</w:t>
            </w:r>
          </w:p>
        </w:tc>
        <w:tc>
          <w:tcPr>
            <w:tcW w:w="1340" w:type="pct"/>
            <w:vAlign w:val="center"/>
          </w:tcPr>
          <w:p w14:paraId="6CE2FA53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Zardc34227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324DA84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29" w:name="OLE_LINK30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TCCAATTGCCAACGTGGG</w:t>
            </w:r>
            <w:bookmarkEnd w:id="29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22A567E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GACGCCTCACCCGTTACA</w:t>
            </w:r>
          </w:p>
        </w:tc>
        <w:tc>
          <w:tcPr>
            <w:tcW w:w="399" w:type="pct"/>
          </w:tcPr>
          <w:p w14:paraId="233C55E5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129</w:t>
            </w:r>
          </w:p>
        </w:tc>
      </w:tr>
      <w:tr w14:paraId="7119C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F33740D">
            <w:pPr>
              <w:widowControl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B21</w:t>
            </w:r>
          </w:p>
        </w:tc>
        <w:tc>
          <w:tcPr>
            <w:tcW w:w="1340" w:type="pct"/>
            <w:vAlign w:val="center"/>
          </w:tcPr>
          <w:p w14:paraId="7965AAF7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Zardc37513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C2ED3D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0" w:name="OLE_LINK31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TGGAGGGTGAGACCAGGG</w:t>
            </w:r>
            <w:bookmarkEnd w:id="30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0BFF33DA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TTTGGCCAGGCAGAGCTC</w:t>
            </w:r>
          </w:p>
        </w:tc>
        <w:tc>
          <w:tcPr>
            <w:tcW w:w="399" w:type="pct"/>
          </w:tcPr>
          <w:p w14:paraId="5D640355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81</w:t>
            </w:r>
          </w:p>
        </w:tc>
      </w:tr>
      <w:tr w14:paraId="29307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6C0BADC2">
            <w:pPr>
              <w:widowControl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B24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05136DF3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Zardc44516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247923E8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1" w:name="OLE_LINK32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GACTCGCTTGGGGCACAA</w:t>
            </w:r>
            <w:bookmarkEnd w:id="31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7A16B40C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AAAGCTCCTGCCCCCAAA</w:t>
            </w:r>
          </w:p>
        </w:tc>
        <w:tc>
          <w:tcPr>
            <w:tcW w:w="399" w:type="pct"/>
          </w:tcPr>
          <w:p w14:paraId="595898DF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89</w:t>
            </w:r>
          </w:p>
        </w:tc>
      </w:tr>
      <w:tr w14:paraId="55D12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2D839EA2">
            <w:pPr>
              <w:widowControl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B28</w:t>
            </w:r>
          </w:p>
        </w:tc>
        <w:tc>
          <w:tcPr>
            <w:tcW w:w="1340" w:type="pct"/>
            <w:vAlign w:val="center"/>
          </w:tcPr>
          <w:p w14:paraId="6B270393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Zardc50176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1DFBD18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2" w:name="OLE_LINK33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GCAGGATTGCTCACCCGA</w:t>
            </w:r>
            <w:bookmarkEnd w:id="32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7879DBFC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CGTGGCGGAGAGGTAGTG</w:t>
            </w:r>
          </w:p>
        </w:tc>
        <w:tc>
          <w:tcPr>
            <w:tcW w:w="399" w:type="pct"/>
          </w:tcPr>
          <w:p w14:paraId="5D07F060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100</w:t>
            </w:r>
          </w:p>
        </w:tc>
      </w:tr>
      <w:tr w14:paraId="31966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1ADC1337">
            <w:pPr>
              <w:widowControl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B29</w:t>
            </w:r>
          </w:p>
        </w:tc>
        <w:tc>
          <w:tcPr>
            <w:tcW w:w="1340" w:type="pct"/>
            <w:vAlign w:val="center"/>
          </w:tcPr>
          <w:p w14:paraId="14C50030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Zardc50481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38C8534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3" w:name="OLE_LINK34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TTCTCCAATCCTCGCGCC</w:t>
            </w:r>
            <w:bookmarkEnd w:id="33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74834991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TTGTTCGCGGACGTTCGA</w:t>
            </w:r>
          </w:p>
        </w:tc>
        <w:tc>
          <w:tcPr>
            <w:tcW w:w="399" w:type="pct"/>
          </w:tcPr>
          <w:p w14:paraId="5A60569D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140</w:t>
            </w:r>
          </w:p>
        </w:tc>
      </w:tr>
      <w:tr w14:paraId="3D0A3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3AFDC955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6F78205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Zardc03336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023C0670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4" w:name="OLE_LINK35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AGCAGCAGCCTGTGATGG</w:t>
            </w:r>
            <w:bookmarkEnd w:id="34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551DE21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GAGGGATGGCCATGGCA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</w:t>
            </w:r>
          </w:p>
        </w:tc>
        <w:tc>
          <w:tcPr>
            <w:tcW w:w="399" w:type="pct"/>
          </w:tcPr>
          <w:p w14:paraId="18817D69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108</w:t>
            </w:r>
          </w:p>
        </w:tc>
      </w:tr>
      <w:tr w14:paraId="255F0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6DAFAA4E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0048147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Zardc08780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6A6DE1D6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5" w:name="OLE_LINK36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ATGTCCCACCGCAGCATC</w:t>
            </w:r>
            <w:bookmarkEnd w:id="35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6903D9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CCAGGTCGAGGCTGTTGG</w:t>
            </w:r>
          </w:p>
        </w:tc>
        <w:tc>
          <w:tcPr>
            <w:tcW w:w="399" w:type="pct"/>
          </w:tcPr>
          <w:p w14:paraId="25582C7F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97</w:t>
            </w:r>
          </w:p>
        </w:tc>
      </w:tr>
      <w:tr w14:paraId="6E957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12FBC759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340" w:type="pct"/>
            <w:vAlign w:val="center"/>
          </w:tcPr>
          <w:p w14:paraId="4AF7BA20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Zardc09836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4EFF33DA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6" w:name="OLE_LINK37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CCAAAGCCTGCGAGCTCT</w:t>
            </w:r>
            <w:bookmarkEnd w:id="36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7C830D7B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TAATGGCGGCAGCGATGT</w:t>
            </w:r>
          </w:p>
        </w:tc>
        <w:tc>
          <w:tcPr>
            <w:tcW w:w="399" w:type="pct"/>
          </w:tcPr>
          <w:p w14:paraId="2F01F193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108</w:t>
            </w:r>
          </w:p>
        </w:tc>
      </w:tr>
      <w:tr w14:paraId="69BBD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35139166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40" w:type="pct"/>
            <w:vAlign w:val="center"/>
          </w:tcPr>
          <w:p w14:paraId="76160741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Zardc12609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6E4323C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7" w:name="OLE_LINK38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ATTTCTGGCCACCGTGCA</w:t>
            </w:r>
            <w:bookmarkEnd w:id="37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102D4B78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ATACACGGGTGCCATGCC</w:t>
            </w:r>
          </w:p>
        </w:tc>
        <w:tc>
          <w:tcPr>
            <w:tcW w:w="399" w:type="pct"/>
          </w:tcPr>
          <w:p w14:paraId="364AECF0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135</w:t>
            </w:r>
          </w:p>
        </w:tc>
      </w:tr>
      <w:tr w14:paraId="1498A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61B94302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340" w:type="pct"/>
            <w:vAlign w:val="center"/>
          </w:tcPr>
          <w:p w14:paraId="3FC0A24F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Zardc16762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597F936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8" w:name="OLE_LINK39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TGGCGGACAACCCACATC</w:t>
            </w:r>
            <w:bookmarkEnd w:id="38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00291D0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GGAATTGCCCCAGCCGAT</w:t>
            </w:r>
          </w:p>
        </w:tc>
        <w:tc>
          <w:tcPr>
            <w:tcW w:w="399" w:type="pct"/>
          </w:tcPr>
          <w:p w14:paraId="4CC5C5B0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135</w:t>
            </w:r>
          </w:p>
        </w:tc>
      </w:tr>
      <w:tr w14:paraId="1955D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26EA2F6A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1FC4E10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Zardc32870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70AA63A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39" w:name="OLE_LINK40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CGGTTCCCATGGTGGCTT</w:t>
            </w:r>
            <w:bookmarkEnd w:id="39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02A74849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GGTGAAGGTGCTGGGCTT</w:t>
            </w:r>
          </w:p>
        </w:tc>
        <w:tc>
          <w:tcPr>
            <w:tcW w:w="399" w:type="pct"/>
          </w:tcPr>
          <w:p w14:paraId="227FAB02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120</w:t>
            </w:r>
          </w:p>
        </w:tc>
      </w:tr>
      <w:tr w14:paraId="05AA2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3C229DC5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2287" w:type="dxa"/>
            <w:vAlign w:val="center"/>
          </w:tcPr>
          <w:p w14:paraId="46F01027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Zardc34600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132182FD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40" w:name="OLE_LINK41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TGTCACATCTGCTGGGGC</w:t>
            </w:r>
            <w:bookmarkEnd w:id="40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0351A4BC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TGCTGTTGCTGCTGGTGA</w:t>
            </w:r>
          </w:p>
        </w:tc>
        <w:tc>
          <w:tcPr>
            <w:tcW w:w="399" w:type="pct"/>
          </w:tcPr>
          <w:p w14:paraId="0020AFA9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105</w:t>
            </w:r>
          </w:p>
        </w:tc>
      </w:tr>
      <w:tr w14:paraId="36601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E3DB9A0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287" w:type="dxa"/>
            <w:vAlign w:val="center"/>
          </w:tcPr>
          <w:p w14:paraId="10318427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Zardc37300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044E0E6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41" w:name="OLE_LINK42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TACCCACCTCAGCCTGCA</w:t>
            </w:r>
            <w:bookmarkEnd w:id="41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1A4474D1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CTTGGCGCTGGTAGGACC</w:t>
            </w:r>
          </w:p>
        </w:tc>
        <w:tc>
          <w:tcPr>
            <w:tcW w:w="399" w:type="pct"/>
          </w:tcPr>
          <w:p w14:paraId="7FEEC4EE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91</w:t>
            </w:r>
          </w:p>
        </w:tc>
      </w:tr>
      <w:tr w14:paraId="7C9B7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21F7353C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287" w:type="dxa"/>
            <w:vAlign w:val="center"/>
          </w:tcPr>
          <w:p w14:paraId="08D7D0F8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Zardc37796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44033F9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42" w:name="OLE_LINK43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TCTGGTGGTCCCAACCCT</w:t>
            </w:r>
            <w:bookmarkEnd w:id="42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595B1E00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CAGCTGAGCACCTCCTGG</w:t>
            </w:r>
          </w:p>
        </w:tc>
        <w:tc>
          <w:tcPr>
            <w:tcW w:w="399" w:type="pct"/>
          </w:tcPr>
          <w:p w14:paraId="1A76E227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81</w:t>
            </w:r>
          </w:p>
        </w:tc>
      </w:tr>
      <w:tr w14:paraId="43027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2A4A10B8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87" w:type="dxa"/>
            <w:vAlign w:val="center"/>
          </w:tcPr>
          <w:p w14:paraId="44AD22A8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Zardc37797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49C8992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43" w:name="OLE_LINK44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AGCAAGGACATGGCGGAC</w:t>
            </w:r>
            <w:bookmarkEnd w:id="43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24ABC03D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ACTGGTCCAGGGTTGGGA</w:t>
            </w:r>
          </w:p>
        </w:tc>
        <w:tc>
          <w:tcPr>
            <w:tcW w:w="399" w:type="pct"/>
          </w:tcPr>
          <w:p w14:paraId="33A72D9D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121</w:t>
            </w:r>
          </w:p>
        </w:tc>
      </w:tr>
      <w:tr w14:paraId="29B17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78107B17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287" w:type="dxa"/>
            <w:vAlign w:val="center"/>
          </w:tcPr>
          <w:p w14:paraId="358638DB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Zardc38429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3325D309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44" w:name="OLE_LINK45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GGGCCAGGTTACCAGCAG</w:t>
            </w:r>
            <w:bookmarkEnd w:id="44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0FD82CE1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ATGCTGTGGAGCCGTACG</w:t>
            </w:r>
          </w:p>
        </w:tc>
        <w:tc>
          <w:tcPr>
            <w:tcW w:w="399" w:type="pct"/>
          </w:tcPr>
          <w:p w14:paraId="31F2964C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133</w:t>
            </w:r>
          </w:p>
        </w:tc>
      </w:tr>
      <w:tr w14:paraId="35FC4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00E9C7ED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287" w:type="dxa"/>
            <w:vAlign w:val="center"/>
          </w:tcPr>
          <w:p w14:paraId="543AD43D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Zardc38432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10C01F4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45" w:name="OLE_LINK46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GGGCCAGGTTACCAGCAG</w:t>
            </w:r>
            <w:bookmarkEnd w:id="45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3BF5408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GCAGTATGGGGTTCGGGC</w:t>
            </w:r>
          </w:p>
        </w:tc>
        <w:tc>
          <w:tcPr>
            <w:tcW w:w="399" w:type="pct"/>
          </w:tcPr>
          <w:p w14:paraId="431715D7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123</w:t>
            </w:r>
          </w:p>
        </w:tc>
      </w:tr>
      <w:tr w14:paraId="1D2C7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0D5EC880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287" w:type="dxa"/>
            <w:vAlign w:val="center"/>
          </w:tcPr>
          <w:p w14:paraId="45F38D32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Zardc39205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60A4314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bookmarkStart w:id="46" w:name="OLE_LINK47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CCCCAGCCTCCCTCTTCT</w:t>
            </w:r>
            <w:bookmarkEnd w:id="46"/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187B5946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CTTGGCGCTGGTAGGACC</w:t>
            </w:r>
          </w:p>
        </w:tc>
        <w:tc>
          <w:tcPr>
            <w:tcW w:w="399" w:type="pct"/>
          </w:tcPr>
          <w:p w14:paraId="5FEB5EFA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109</w:t>
            </w:r>
          </w:p>
        </w:tc>
      </w:tr>
      <w:tr w14:paraId="74649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CD12625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ZaNF-YC1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287" w:type="dxa"/>
            <w:vAlign w:val="center"/>
          </w:tcPr>
          <w:p w14:paraId="1AD533D4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Zardc39938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6562902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AAGGCAAACCGCAGTCCA</w:t>
            </w:r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23A2470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ACCTCGTCCTCGGACTCA</w:t>
            </w:r>
          </w:p>
        </w:tc>
        <w:tc>
          <w:tcPr>
            <w:tcW w:w="399" w:type="pct"/>
          </w:tcPr>
          <w:p w14:paraId="7F05D468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80</w:t>
            </w:r>
          </w:p>
        </w:tc>
      </w:tr>
      <w:tr w14:paraId="170F6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4" w:type="pct"/>
            <w:shd w:val="clear" w:color="auto" w:fill="auto"/>
            <w:noWrap/>
            <w:vAlign w:val="bottom"/>
          </w:tcPr>
          <w:p w14:paraId="5AC592D9">
            <w:pPr>
              <w:widowControl/>
              <w:jc w:val="center"/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/>
                <w:iCs/>
                <w:color w:val="000000"/>
                <w:kern w:val="0"/>
                <w:sz w:val="18"/>
                <w:szCs w:val="18"/>
              </w:rPr>
              <w:t>ZaGAPDH</w:t>
            </w:r>
          </w:p>
        </w:tc>
        <w:tc>
          <w:tcPr>
            <w:tcW w:w="1340" w:type="pct"/>
            <w:vAlign w:val="center"/>
          </w:tcPr>
          <w:p w14:paraId="78CDC4B1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Zardc45087</w:t>
            </w:r>
          </w:p>
        </w:tc>
        <w:tc>
          <w:tcPr>
            <w:tcW w:w="1340" w:type="pct"/>
            <w:shd w:val="clear" w:color="auto" w:fill="auto"/>
            <w:noWrap/>
            <w:vAlign w:val="bottom"/>
          </w:tcPr>
          <w:p w14:paraId="246DD312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TGGTGAGAAGCCCGTTGC</w:t>
            </w:r>
          </w:p>
        </w:tc>
        <w:tc>
          <w:tcPr>
            <w:tcW w:w="1404" w:type="pct"/>
            <w:shd w:val="clear" w:color="auto" w:fill="auto"/>
            <w:noWrap/>
            <w:vAlign w:val="bottom"/>
          </w:tcPr>
          <w:p w14:paraId="48AC734E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CAACGTACTCGGCTCCGG</w:t>
            </w:r>
          </w:p>
        </w:tc>
        <w:tc>
          <w:tcPr>
            <w:tcW w:w="399" w:type="pct"/>
          </w:tcPr>
          <w:p w14:paraId="480B70ED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80</w:t>
            </w:r>
          </w:p>
        </w:tc>
      </w:tr>
    </w:tbl>
    <w:p w14:paraId="3BF9B168">
      <w:pPr>
        <w:rPr>
          <w:rFonts w:hint="eastAsia" w:ascii="inherit" w:hAnsi="inherit" w:eastAsia="宋体" w:cs="Helvetica"/>
          <w:b/>
          <w:kern w:val="0"/>
          <w:sz w:val="28"/>
          <w:szCs w:val="28"/>
        </w:rPr>
      </w:pPr>
      <w:r>
        <w:rPr>
          <w:rFonts w:hint="eastAsia" w:ascii="inherit" w:hAnsi="inherit" w:eastAsia="宋体" w:cs="Helvetica"/>
          <w:b/>
          <w:kern w:val="0"/>
          <w:sz w:val="28"/>
          <w:szCs w:val="28"/>
        </w:rPr>
        <w:t xml:space="preserve">6 </w:t>
      </w:r>
      <w:r>
        <w:rPr>
          <w:rFonts w:ascii="inherit" w:hAnsi="inherit" w:eastAsia="宋体" w:cs="Helvetica"/>
          <w:b/>
          <w:kern w:val="0"/>
          <w:sz w:val="28"/>
          <w:szCs w:val="28"/>
        </w:rPr>
        <w:t>qPCR protocol</w:t>
      </w:r>
    </w:p>
    <w:p w14:paraId="737916B8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6.1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Complete reaction conditions</w:t>
      </w:r>
    </w:p>
    <w:p w14:paraId="5F280D22">
      <w:pPr>
        <w:spacing w:line="360" w:lineRule="auto"/>
        <w:ind w:firstLine="480" w:firstLineChars="2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qRT-PCR was performed on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</w:rPr>
        <w:t>QX96M quantitative PCR system (JLM, Chengdu, China)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 using </w:t>
      </w: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a 2X Universal SYBR Green Fast qPCR Mix (ABclonal, RK21203)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.</w:t>
      </w:r>
    </w:p>
    <w:p w14:paraId="01EDFA63">
      <w:pP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t>6.2 kit identity and manufacturer</w:t>
      </w:r>
    </w:p>
    <w:p w14:paraId="57B23B45">
      <w:pPr>
        <w:spacing w:line="360" w:lineRule="auto"/>
        <w:ind w:firstLine="480" w:firstLineChars="2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2X Universal SYBR Green Fast qPCR Mix (ABclonal, RK21203)</w:t>
      </w:r>
    </w:p>
    <w:p w14:paraId="3ADD7BDE">
      <w:pP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t>6.3</w:t>
      </w:r>
      <w:r>
        <w:rPr>
          <w:rFonts w:ascii="inherit" w:hAnsi="inherit" w:eastAsia="宋体" w:cs="Helvetica"/>
          <w:b/>
          <w:bCs/>
          <w:kern w:val="0"/>
          <w:sz w:val="24"/>
          <w:szCs w:val="24"/>
        </w:rPr>
        <w:t xml:space="preserve"> Additives </w:t>
      </w:r>
    </w:p>
    <w:p w14:paraId="6F2B4ACF">
      <w:pPr>
        <w:spacing w:line="360" w:lineRule="auto"/>
        <w:ind w:firstLine="480" w:firstLineChars="2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hint="eastAsia" w:ascii="Times New Roman" w:hAnsi="Times New Roman" w:eastAsia="AdvTT86d47313" w:cs="Times New Roman"/>
          <w:i w:val="0"/>
          <w:iCs w:val="0"/>
          <w:color w:val="131413"/>
          <w:kern w:val="0"/>
          <w:sz w:val="24"/>
        </w:rPr>
        <w:t>2X Universal SYBR Green Fast qPCR Mix (ABclonal, RK21203)</w:t>
      </w:r>
    </w:p>
    <w:p w14:paraId="13DC9FBD">
      <w:pPr>
        <w:spacing w:line="360" w:lineRule="auto"/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t>6.3 Reaction volume and amount of cDNA/DNA</w:t>
      </w:r>
    </w:p>
    <w:tbl>
      <w:tblPr>
        <w:tblStyle w:val="7"/>
        <w:tblW w:w="0" w:type="auto"/>
        <w:tblInd w:w="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3"/>
        <w:gridCol w:w="1117"/>
        <w:gridCol w:w="2708"/>
      </w:tblGrid>
      <w:tr w14:paraId="256C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3" w:type="dxa"/>
          </w:tcPr>
          <w:p w14:paraId="14351DDC">
            <w:pPr>
              <w:jc w:val="center"/>
              <w:rPr>
                <w:rFonts w:hint="eastAsia" w:ascii="inherit" w:hAnsi="inherit" w:eastAsia="宋体" w:cs="Helvetic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inherit" w:hAnsi="inherit" w:eastAsia="宋体" w:cs="Helvetica"/>
                <w:b/>
                <w:bCs/>
                <w:kern w:val="0"/>
                <w:sz w:val="24"/>
                <w:szCs w:val="24"/>
              </w:rPr>
              <w:t>component</w:t>
            </w:r>
          </w:p>
        </w:tc>
        <w:tc>
          <w:tcPr>
            <w:tcW w:w="1117" w:type="dxa"/>
          </w:tcPr>
          <w:p w14:paraId="63D64126">
            <w:pPr>
              <w:jc w:val="center"/>
              <w:rPr>
                <w:rFonts w:hint="eastAsia" w:ascii="inherit" w:hAnsi="inherit" w:eastAsia="宋体" w:cs="Helvetic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inherit" w:hAnsi="inherit" w:eastAsia="宋体" w:cs="Helvetica"/>
                <w:b/>
                <w:bCs/>
                <w:kern w:val="0"/>
                <w:sz w:val="24"/>
                <w:szCs w:val="24"/>
              </w:rPr>
              <w:t>volume</w:t>
            </w:r>
          </w:p>
        </w:tc>
        <w:tc>
          <w:tcPr>
            <w:tcW w:w="2708" w:type="dxa"/>
          </w:tcPr>
          <w:p w14:paraId="03A71F03">
            <w:pPr>
              <w:jc w:val="center"/>
              <w:rPr>
                <w:rFonts w:hint="eastAsia" w:ascii="inherit" w:hAnsi="inherit" w:eastAsia="宋体" w:cs="Helvetic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inherit" w:hAnsi="inherit" w:eastAsia="宋体" w:cs="Helvetica"/>
                <w:b/>
                <w:bCs/>
                <w:kern w:val="0"/>
                <w:sz w:val="24"/>
                <w:szCs w:val="24"/>
              </w:rPr>
              <w:t>Final concentration</w:t>
            </w:r>
          </w:p>
        </w:tc>
      </w:tr>
      <w:tr w14:paraId="77DBD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3" w:type="dxa"/>
          </w:tcPr>
          <w:p w14:paraId="49896CA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template</w:t>
            </w:r>
          </w:p>
        </w:tc>
        <w:tc>
          <w:tcPr>
            <w:tcW w:w="1117" w:type="dxa"/>
          </w:tcPr>
          <w:p w14:paraId="5D52C696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2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µL</w:t>
            </w:r>
          </w:p>
        </w:tc>
        <w:tc>
          <w:tcPr>
            <w:tcW w:w="2708" w:type="dxa"/>
          </w:tcPr>
          <w:p w14:paraId="0E1E978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14:paraId="7346B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3" w:type="dxa"/>
          </w:tcPr>
          <w:p w14:paraId="158914D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Forward primer(10µM)</w:t>
            </w:r>
          </w:p>
        </w:tc>
        <w:tc>
          <w:tcPr>
            <w:tcW w:w="1117" w:type="dxa"/>
          </w:tcPr>
          <w:p w14:paraId="4068BFF0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0.4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µL</w:t>
            </w:r>
          </w:p>
        </w:tc>
        <w:tc>
          <w:tcPr>
            <w:tcW w:w="2708" w:type="dxa"/>
          </w:tcPr>
          <w:p w14:paraId="76837B0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0.2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µM</w:t>
            </w:r>
          </w:p>
        </w:tc>
      </w:tr>
      <w:tr w14:paraId="6518D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3" w:type="dxa"/>
          </w:tcPr>
          <w:p w14:paraId="3C6B7DF0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Reverse primer(10µM)</w:t>
            </w:r>
          </w:p>
        </w:tc>
        <w:tc>
          <w:tcPr>
            <w:tcW w:w="1117" w:type="dxa"/>
          </w:tcPr>
          <w:p w14:paraId="6D626D1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0.4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µL</w:t>
            </w:r>
          </w:p>
        </w:tc>
        <w:tc>
          <w:tcPr>
            <w:tcW w:w="2708" w:type="dxa"/>
          </w:tcPr>
          <w:p w14:paraId="51D8E34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0.2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µM</w:t>
            </w:r>
          </w:p>
        </w:tc>
      </w:tr>
      <w:tr w14:paraId="49E2C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3" w:type="dxa"/>
          </w:tcPr>
          <w:p w14:paraId="3F38829F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2X Universal SYBR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Green Fa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st qPCR Mix</w:t>
            </w:r>
          </w:p>
        </w:tc>
        <w:tc>
          <w:tcPr>
            <w:tcW w:w="1117" w:type="dxa"/>
          </w:tcPr>
          <w:p w14:paraId="32C2C1A8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μL</w:t>
            </w:r>
          </w:p>
        </w:tc>
        <w:tc>
          <w:tcPr>
            <w:tcW w:w="2708" w:type="dxa"/>
          </w:tcPr>
          <w:p w14:paraId="2B9159C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2×</w:t>
            </w:r>
          </w:p>
        </w:tc>
      </w:tr>
      <w:tr w14:paraId="64B74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3" w:type="dxa"/>
          </w:tcPr>
          <w:p w14:paraId="0579D3FC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ddH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>O</w:t>
            </w:r>
          </w:p>
        </w:tc>
        <w:tc>
          <w:tcPr>
            <w:tcW w:w="1117" w:type="dxa"/>
          </w:tcPr>
          <w:p w14:paraId="42BB131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7.2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µL</w:t>
            </w:r>
          </w:p>
        </w:tc>
        <w:tc>
          <w:tcPr>
            <w:tcW w:w="2708" w:type="dxa"/>
          </w:tcPr>
          <w:p w14:paraId="34DA9F3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14:paraId="05D76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3" w:type="dxa"/>
          </w:tcPr>
          <w:p w14:paraId="59A045C6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117" w:type="dxa"/>
          </w:tcPr>
          <w:p w14:paraId="48658D07">
            <w:pPr>
              <w:jc w:val="center"/>
              <w:rPr>
                <w:rFonts w:hint="eastAsia" w:ascii="inherit" w:hAnsi="inherit" w:eastAsia="宋体" w:cs="Helvetic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µL</w:t>
            </w:r>
          </w:p>
        </w:tc>
        <w:tc>
          <w:tcPr>
            <w:tcW w:w="2708" w:type="dxa"/>
          </w:tcPr>
          <w:p w14:paraId="1181312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</w:tr>
    </w:tbl>
    <w:p w14:paraId="2A6BBCF2">
      <w:pPr>
        <w:spacing w:line="360" w:lineRule="auto"/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t>6.4 Complete thermocycling parameters </w:t>
      </w:r>
    </w:p>
    <w:p w14:paraId="0CF3A304">
      <w:pPr>
        <w:ind w:firstLine="480" w:firstLineChars="2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95 ◦C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3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>min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;</w:t>
      </w:r>
    </w:p>
    <w:p w14:paraId="5E422766">
      <w:pPr>
        <w:ind w:firstLine="480" w:firstLineChars="2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sz w:val="24"/>
        </w:rPr>
        <w:pict>
          <v:shape id="_x0000_s2053" o:spid="_x0000_s2053" o:spt="202" type="#_x0000_t202" style="position:absolute;left:0pt;margin-left:117.45pt;margin-top:2.55pt;height:21.6pt;width:79.8pt;z-index:25166028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 w14:paraId="4BC63ECD">
                  <w:r>
                    <w:rPr>
                      <w:rFonts w:hint="eastAsia"/>
                    </w:rPr>
                    <w:t>40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cycles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2052" o:spid="_x0000_s2052" o:spt="86" type="#_x0000_t86" style="position:absolute;left:0pt;margin-left:94.95pt;margin-top:7.95pt;height:18.6pt;width:10.7pt;z-index:251659264;mso-width-relative:page;mso-height-relative:page;" filled="t" coordsize="21600,21600">
            <v:path arrowok="t"/>
            <v:fill on="t" focussize="0,0"/>
            <v:stroke/>
            <v:imagedata o:title=""/>
            <o:lock v:ext="edit"/>
          </v:shape>
        </w:pic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95 ◦C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5 s; </w:t>
      </w:r>
    </w:p>
    <w:p w14:paraId="5697B9BF">
      <w:pPr>
        <w:ind w:firstLine="480" w:firstLineChars="2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60 ◦C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30 s; </w:t>
      </w:r>
    </w:p>
    <w:p w14:paraId="6B0B3F78">
      <w:pPr>
        <w:ind w:firstLine="480" w:firstLineChars="2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Disso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</w:rPr>
        <w:t>cia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tion stage</w:t>
      </w:r>
    </w:p>
    <w:p w14:paraId="678DA15B">
      <w:pPr>
        <w:rPr>
          <w:rFonts w:hint="eastAsia" w:ascii="inherit" w:hAnsi="inherit" w:eastAsia="宋体" w:cs="Helvetica"/>
          <w:b/>
          <w:color w:val="auto"/>
          <w:kern w:val="0"/>
          <w:sz w:val="28"/>
          <w:szCs w:val="28"/>
        </w:rPr>
      </w:pPr>
      <w:r>
        <w:rPr>
          <w:rFonts w:hint="eastAsia" w:ascii="inherit" w:hAnsi="inherit" w:eastAsia="宋体" w:cs="Helvetica"/>
          <w:b/>
          <w:color w:val="auto"/>
          <w:kern w:val="0"/>
          <w:sz w:val="28"/>
          <w:szCs w:val="28"/>
        </w:rPr>
        <w:t>7 qPCR validation</w:t>
      </w:r>
    </w:p>
    <w:p w14:paraId="66553808">
      <w:pPr>
        <w:spacing w:line="360" w:lineRule="auto"/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  <w:t>7.1 Specificity (gel, sequence, melt, or digest)</w:t>
      </w:r>
    </w:p>
    <w:p w14:paraId="492D5E19">
      <w:pPr>
        <w:spacing w:line="360" w:lineRule="auto"/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>ZaNF-YA1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2678430" cy="1966595"/>
            <wp:effectExtent l="0" t="0" r="7620" b="14605"/>
            <wp:docPr id="5" name="图片 5" descr="Za-YA1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Za-YA1扩增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1269365" cy="2000250"/>
            <wp:effectExtent l="0" t="0" r="6985" b="0"/>
            <wp:docPr id="14" name="图片 14" descr="Za-YA1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Za-YA1熔解曲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BFB1">
      <w:pP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ZaNF-YA2 </w:t>
      </w:r>
      <w:r>
        <w:rPr>
          <w:rFonts w:ascii="Times New Roman" w:hAnsi="Times New Roman" w:eastAsia="AdvTT86d47313" w:cs="Times New Roman"/>
          <w:i/>
          <w:color w:val="131413"/>
          <w:kern w:val="0"/>
          <w:sz w:val="24"/>
        </w:rPr>
        <w:drawing>
          <wp:inline distT="0" distB="0" distL="114300" distR="114300">
            <wp:extent cx="2695575" cy="1979295"/>
            <wp:effectExtent l="0" t="0" r="9525" b="1905"/>
            <wp:docPr id="17" name="图片 17" descr="Za-YA2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Za-YA2扩增曲线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1301750" cy="2051685"/>
            <wp:effectExtent l="0" t="0" r="12700" b="5715"/>
            <wp:docPr id="18" name="图片 18" descr="Za-YA2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Za-YA2熔解曲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F61D">
      <w:pP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ZaNF-YA3 </w:t>
      </w:r>
      <w:r>
        <w:rPr>
          <w:rFonts w:ascii="Times New Roman" w:hAnsi="Times New Roman" w:eastAsia="AdvTT86d47313" w:cs="Times New Roman"/>
          <w:i/>
          <w:color w:val="131413"/>
          <w:kern w:val="0"/>
          <w:sz w:val="24"/>
        </w:rPr>
        <w:drawing>
          <wp:inline distT="0" distB="0" distL="114300" distR="114300">
            <wp:extent cx="2665730" cy="1957070"/>
            <wp:effectExtent l="0" t="0" r="1270" b="5080"/>
            <wp:docPr id="19" name="图片 19" descr="Za-YA3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Za-YA3扩增曲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1532255" cy="2413635"/>
            <wp:effectExtent l="0" t="0" r="10795" b="5715"/>
            <wp:docPr id="35" name="图片 35" descr="Za-YA3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Za-YA3熔解曲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E92B">
      <w:pPr>
        <w:rPr>
          <w:rFonts w:hint="eastAsia" w:ascii="Times New Roman" w:hAnsi="Times New Roman" w:cs="Times New Roman" w:eastAsiaTheme="minorEastAsia"/>
          <w:i/>
          <w:color w:val="131413"/>
          <w:kern w:val="0"/>
          <w:sz w:val="24"/>
          <w:lang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ZaNF-YA4 </w:t>
      </w:r>
      <w:r>
        <w:rPr>
          <w:rFonts w:ascii="Times New Roman" w:hAnsi="Times New Roman" w:cs="Times New Roman"/>
          <w:i/>
          <w:color w:val="131413"/>
          <w:kern w:val="0"/>
          <w:sz w:val="24"/>
        </w:rPr>
        <w:drawing>
          <wp:inline distT="0" distB="0" distL="114300" distR="114300">
            <wp:extent cx="2667000" cy="1957705"/>
            <wp:effectExtent l="0" t="0" r="0" b="4445"/>
            <wp:docPr id="37" name="图片 37" descr="Za-YA4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Za-YA4扩增曲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1529715" cy="2411095"/>
            <wp:effectExtent l="0" t="0" r="13335" b="8255"/>
            <wp:docPr id="49" name="图片 49" descr="Za-YA4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Za-YA4熔解曲线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991D">
      <w:pP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ZaNF-YA5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49220" cy="1944370"/>
            <wp:effectExtent l="0" t="0" r="17780" b="17780"/>
            <wp:docPr id="50" name="图片 50" descr="Za-YA5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Za-YA5扩增曲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536065" cy="2420620"/>
            <wp:effectExtent l="0" t="0" r="6985" b="17780"/>
            <wp:docPr id="51" name="图片 51" descr="Za-YA5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Za-YA5熔解曲线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46CC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ZaNF-YA8 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drawing>
          <wp:inline distT="0" distB="0" distL="114300" distR="114300">
            <wp:extent cx="2806065" cy="2059940"/>
            <wp:effectExtent l="0" t="0" r="13335" b="16510"/>
            <wp:docPr id="56" name="图片 56" descr="Za-YA8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Za-YA8扩增曲线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34770" cy="2103120"/>
            <wp:effectExtent l="0" t="0" r="17780" b="11430"/>
            <wp:docPr id="57" name="图片 57" descr="Za-YA8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Za-YA8熔解曲线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5B85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813685" cy="2065655"/>
            <wp:effectExtent l="0" t="0" r="5715" b="10795"/>
            <wp:docPr id="58" name="图片 58" descr="Za-YA9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Za-YA9扩增曲线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27785" cy="2092325"/>
            <wp:effectExtent l="0" t="0" r="5715" b="3175"/>
            <wp:docPr id="59" name="图片 59" descr="Za-YA9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Za-YA9熔解曲线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42ED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734945" cy="2007870"/>
            <wp:effectExtent l="0" t="0" r="8255" b="11430"/>
            <wp:docPr id="60" name="图片 60" descr="Za-YA11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Za-YA11扩增曲线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34135" cy="2102485"/>
            <wp:effectExtent l="0" t="0" r="18415" b="12065"/>
            <wp:docPr id="61" name="图片 61" descr="Za-YA11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Za-YA11熔解曲线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BC68">
      <w:pPr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ZaNF-YA12 </w:t>
      </w:r>
      <w:r>
        <w:rPr>
          <w:rFonts w:hint="default" w:ascii="Times New Roman" w:hAnsi="Times New Roman" w:eastAsia="AdvTT86d47313" w:cs="Times New Roman"/>
          <w:i/>
          <w:color w:val="131413"/>
          <w:kern w:val="0"/>
          <w:sz w:val="24"/>
          <w:lang w:val="en-US"/>
        </w:rPr>
        <w:drawing>
          <wp:inline distT="0" distB="0" distL="114300" distR="114300">
            <wp:extent cx="2733675" cy="2006600"/>
            <wp:effectExtent l="0" t="0" r="9525" b="12700"/>
            <wp:docPr id="62" name="图片 62" descr="Za-YA12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Za-YA12扩增曲线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414145" cy="2228850"/>
            <wp:effectExtent l="0" t="0" r="14605" b="0"/>
            <wp:docPr id="63" name="图片 63" descr="Za-YA12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Za-YA12熔解曲线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9D78">
      <w:pPr>
        <w:rPr>
          <w:rFonts w:hint="default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ZaNF-YA15 </w:t>
      </w:r>
      <w:r>
        <w:rPr>
          <w:rFonts w:hint="default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09875" cy="2062480"/>
            <wp:effectExtent l="0" t="0" r="9525" b="13970"/>
            <wp:docPr id="1" name="图片 1" descr="Za-YA15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a-YA15扩增曲线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21435" cy="2083435"/>
            <wp:effectExtent l="0" t="0" r="12065" b="12065"/>
            <wp:docPr id="2" name="图片 2" descr="Za-YA15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a-YA15熔解曲线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A614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794635" cy="2051050"/>
            <wp:effectExtent l="0" t="0" r="5715" b="6350"/>
            <wp:docPr id="6" name="图片 6" descr="Za-YA16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Za-YA16扩增曲线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3815" cy="2070100"/>
            <wp:effectExtent l="0" t="0" r="635" b="6350"/>
            <wp:docPr id="7" name="图片 7" descr="Za-YA16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a-YA16熔解曲线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7F911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ZaNF-YA17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799080" cy="2054860"/>
            <wp:effectExtent l="0" t="0" r="1270" b="2540"/>
            <wp:docPr id="10" name="图片 10" descr="Za-YA17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a-YA17扩增曲线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0795" cy="2019300"/>
            <wp:effectExtent l="0" t="0" r="14605" b="0"/>
            <wp:docPr id="11" name="图片 11" descr="Za-YA17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a-YA17熔解曲线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7E32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ZaNF-YA18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783205" cy="2043430"/>
            <wp:effectExtent l="0" t="0" r="17145" b="13970"/>
            <wp:docPr id="12" name="图片 12" descr="Za-YA18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Za-YA18扩增曲线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94765" cy="2039620"/>
            <wp:effectExtent l="0" t="0" r="635" b="17780"/>
            <wp:docPr id="13" name="图片 13" descr="Za-YA18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Za-YA18熔解曲线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BA88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63520" cy="2028190"/>
            <wp:effectExtent l="0" t="0" r="17780" b="10160"/>
            <wp:docPr id="16" name="图片 16" descr="Za-YA19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Za-YA19扩增曲线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01115" cy="2049780"/>
            <wp:effectExtent l="0" t="0" r="13335" b="7620"/>
            <wp:docPr id="34" name="图片 34" descr="Za-YA19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Za-YA19熔解曲线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73D4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ZaNF-YA20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2090" cy="2020570"/>
            <wp:effectExtent l="0" t="0" r="10160" b="17780"/>
            <wp:docPr id="52" name="图片 52" descr="Za-YA20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a-YA20扩增曲线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5875" cy="2026285"/>
            <wp:effectExtent l="0" t="0" r="9525" b="12065"/>
            <wp:docPr id="53" name="图片 53" descr="Za-YA20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Za-YA20熔解曲线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32F8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06065" cy="2059940"/>
            <wp:effectExtent l="0" t="0" r="13335" b="16510"/>
            <wp:docPr id="54" name="图片 54" descr="Za-YB1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Za-YB1扩增曲线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6990" cy="2074545"/>
            <wp:effectExtent l="0" t="0" r="16510" b="1905"/>
            <wp:docPr id="55" name="图片 55" descr="Za-YB1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a-YB1熔解曲线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5C0A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ZaNF-YB5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00985" cy="2056130"/>
            <wp:effectExtent l="0" t="0" r="18415" b="1270"/>
            <wp:docPr id="64" name="图片 64" descr="Za-YB5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Za-YB5扩增曲线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0640" cy="2065020"/>
            <wp:effectExtent l="0" t="0" r="3810" b="11430"/>
            <wp:docPr id="65" name="图片 65" descr="Za-YB5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Za-YB5熔解曲线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5993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1455" cy="2019935"/>
            <wp:effectExtent l="0" t="0" r="10795" b="18415"/>
            <wp:docPr id="67" name="图片 67" descr="Za-YB6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Za-YB6扩增曲线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00480" cy="2048510"/>
            <wp:effectExtent l="0" t="0" r="13970" b="8890"/>
            <wp:docPr id="68" name="图片 68" descr="Za-YB6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Za-YB6熔解曲线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5F93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ZaNF-YB7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45105" cy="2014855"/>
            <wp:effectExtent l="0" t="0" r="17145" b="4445"/>
            <wp:docPr id="69" name="图片 69" descr="Za-YB7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Za-YB7扩增曲线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6190" cy="1994535"/>
            <wp:effectExtent l="0" t="0" r="10160" b="5715"/>
            <wp:docPr id="70" name="图片 70" descr="Za-YB7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Za-YB7熔解曲线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53A0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ZaNF-YB8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35580" cy="2007870"/>
            <wp:effectExtent l="0" t="0" r="7620" b="11430"/>
            <wp:docPr id="71" name="图片 71" descr="Za-YB8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Za-YB8扩增曲线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6985" cy="2011680"/>
            <wp:effectExtent l="0" t="0" r="18415" b="7620"/>
            <wp:docPr id="72" name="图片 72" descr="Za-YB8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Za-YB8熔解曲线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B266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25420" cy="2000250"/>
            <wp:effectExtent l="0" t="0" r="17780" b="0"/>
            <wp:docPr id="73" name="图片 73" descr="Za-YB9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Za-YB9扩增曲线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53490" cy="1974215"/>
            <wp:effectExtent l="0" t="0" r="3810" b="6985"/>
            <wp:docPr id="74" name="图片 74" descr="Za-YB9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Za-YB9熔解曲线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0CD8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ZaNF-YB10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23515" cy="1999615"/>
            <wp:effectExtent l="0" t="0" r="635" b="635"/>
            <wp:docPr id="75" name="图片 75" descr="Za-YB10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Za-YB10扩增曲线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59840" cy="1985645"/>
            <wp:effectExtent l="0" t="0" r="16510" b="14605"/>
            <wp:docPr id="76" name="图片 76" descr="Za-YB10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Za-YB10熔解曲线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AFF0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1925" cy="1983105"/>
            <wp:effectExtent l="0" t="0" r="3175" b="17145"/>
            <wp:docPr id="77" name="图片 77" descr="Za-YB11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Za-YB11扩增曲线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1270" cy="2002155"/>
            <wp:effectExtent l="0" t="0" r="5080" b="17145"/>
            <wp:docPr id="78" name="图片 78" descr="Za-YB11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Za-YB11熔解曲线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0B40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ZaNF-YB12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8910" cy="1988820"/>
            <wp:effectExtent l="0" t="0" r="15240" b="11430"/>
            <wp:docPr id="79" name="图片 79" descr="Za-YB12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Za-YB12扩增曲线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2540" cy="2004060"/>
            <wp:effectExtent l="0" t="0" r="3810" b="15240"/>
            <wp:docPr id="81" name="图片 81" descr="Za-YB12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Za-YB12熔解曲线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AC8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ZaNF-YB13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95575" cy="1978660"/>
            <wp:effectExtent l="0" t="0" r="9525" b="2540"/>
            <wp:docPr id="82" name="图片 82" descr="Za-YB13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Za-YB13扩增曲线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1745" cy="1987550"/>
            <wp:effectExtent l="0" t="0" r="14605" b="12700"/>
            <wp:docPr id="83" name="图片 83" descr="Za-YB13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Za-YB13熔解曲线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BE89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ZaNF-YB15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21610" cy="1997710"/>
            <wp:effectExtent l="0" t="0" r="2540" b="2540"/>
            <wp:docPr id="84" name="图片 84" descr="Za-YB15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Za-YB15扩增曲线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6190" cy="1995170"/>
            <wp:effectExtent l="0" t="0" r="10160" b="5080"/>
            <wp:docPr id="85" name="图片 85" descr="Za-YB15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Za-YB15熔解曲线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EDC2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3830" cy="1984375"/>
            <wp:effectExtent l="0" t="0" r="1270" b="15875"/>
            <wp:docPr id="86" name="图片 86" descr="Za-YB16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Za-YB16扩增曲线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1110" cy="1987550"/>
            <wp:effectExtent l="0" t="0" r="15240" b="12700"/>
            <wp:docPr id="87" name="图片 87" descr="Za-YB16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Za-YB16熔解曲线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F34F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ZaNF-YB18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16530" cy="1993900"/>
            <wp:effectExtent l="0" t="0" r="7620" b="6350"/>
            <wp:docPr id="88" name="图片 88" descr="Za-YB18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Za-YB18扩增曲线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0795" cy="2018665"/>
            <wp:effectExtent l="0" t="0" r="14605" b="635"/>
            <wp:docPr id="89" name="图片 89" descr="Za-YB18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Za-YB18熔解曲线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A0A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84145" cy="1969770"/>
            <wp:effectExtent l="0" t="0" r="1905" b="11430"/>
            <wp:docPr id="90" name="图片 90" descr="Za-YB19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Za-YB19扩增曲线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5555" cy="1994535"/>
            <wp:effectExtent l="0" t="0" r="10795" b="5715"/>
            <wp:docPr id="91" name="图片 91" descr="Za-YB19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Za-YB19熔解曲线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59D8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ZaNF-YB20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28265" cy="1929130"/>
            <wp:effectExtent l="0" t="0" r="635" b="13970"/>
            <wp:docPr id="92" name="图片 92" descr="Za-YB20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Za-YB20扩增曲线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21105" cy="1924050"/>
            <wp:effectExtent l="0" t="0" r="17145" b="0"/>
            <wp:docPr id="93" name="图片 93" descr="Za-YB20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Za-YB20熔解曲线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68B6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22550" cy="1925320"/>
            <wp:effectExtent l="0" t="0" r="6350" b="17780"/>
            <wp:docPr id="94" name="图片 94" descr="Za-YB21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Za-YB21扩增曲线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31265" cy="1939925"/>
            <wp:effectExtent l="0" t="0" r="6985" b="3175"/>
            <wp:docPr id="95" name="图片 95" descr="Za-YB21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Za-YB21熔解曲线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34D2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ZaNF-YB24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20645" cy="1923415"/>
            <wp:effectExtent l="0" t="0" r="8255" b="635"/>
            <wp:docPr id="96" name="图片 96" descr="Za-YB24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Za-YB24扩增曲线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15390" cy="1915160"/>
            <wp:effectExtent l="0" t="0" r="3810" b="8890"/>
            <wp:docPr id="97" name="图片 97" descr="Za-YB24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Za-YB24熔解曲线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2CA64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ZaNF-YB28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00325" cy="1908810"/>
            <wp:effectExtent l="0" t="0" r="9525" b="15240"/>
            <wp:docPr id="98" name="图片 98" descr="Za-YB28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Za-YB28扩增曲线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30630" cy="1939290"/>
            <wp:effectExtent l="0" t="0" r="7620" b="3810"/>
            <wp:docPr id="99" name="图片 99" descr="Za-YB28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Za-YB28熔解曲线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123A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7640" cy="1987550"/>
            <wp:effectExtent l="0" t="0" r="16510" b="12700"/>
            <wp:docPr id="100" name="图片 100" descr="Za-YB29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Za-YB29扩增曲线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9365" cy="1999615"/>
            <wp:effectExtent l="0" t="0" r="6985" b="635"/>
            <wp:docPr id="101" name="图片 101" descr="Za-YB29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Za-YB29熔解曲线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71F6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79395" cy="2040255"/>
            <wp:effectExtent l="0" t="0" r="1905" b="17145"/>
            <wp:docPr id="102" name="图片 102" descr="Za-YC1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Za-YC1扩增曲线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2545" cy="2068195"/>
            <wp:effectExtent l="0" t="0" r="1905" b="8255"/>
            <wp:docPr id="103" name="图片 103" descr="Za-YC1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Za-YC1熔解曲线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9B59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ZaNF-YC2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11145" cy="2063115"/>
            <wp:effectExtent l="0" t="0" r="8255" b="13335"/>
            <wp:docPr id="104" name="图片 104" descr="Za-YC2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Za-YC2扩增曲线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1910" cy="2066925"/>
            <wp:effectExtent l="0" t="0" r="2540" b="9525"/>
            <wp:docPr id="105" name="图片 105" descr="Za-YC2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Za-YC2熔解曲线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98D3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ZaNF-YC4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11145" cy="2063750"/>
            <wp:effectExtent l="0" t="0" r="8255" b="12700"/>
            <wp:docPr id="106" name="图片 106" descr="Za-YC4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Za-YC4扩增曲线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03655" cy="2054225"/>
            <wp:effectExtent l="0" t="0" r="10795" b="3175"/>
            <wp:docPr id="107" name="图片 107" descr="Za-YC4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Za-YC4熔解曲线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D81F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ZaNF-YC5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0820" cy="2019300"/>
            <wp:effectExtent l="0" t="0" r="11430" b="0"/>
            <wp:docPr id="108" name="图片 108" descr="Za-YC5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Za-YC5扩增曲线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7780" cy="2028190"/>
            <wp:effectExtent l="0" t="0" r="7620" b="10160"/>
            <wp:docPr id="109" name="图片 109" descr="Za-YC5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Za-YC5熔解曲线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715F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62885" cy="2028190"/>
            <wp:effectExtent l="0" t="0" r="18415" b="10160"/>
            <wp:docPr id="110" name="图片 110" descr="Za-YC6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Za-YC6扩增曲线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0795" cy="2018030"/>
            <wp:effectExtent l="0" t="0" r="14605" b="1270"/>
            <wp:docPr id="111" name="图片 111" descr="Za-YC6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Za-YC6熔解曲线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210B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0820" cy="2019300"/>
            <wp:effectExtent l="0" t="0" r="11430" b="0"/>
            <wp:docPr id="112" name="图片 112" descr="Za-YC9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Za-YC9扩增曲线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6990" cy="2074545"/>
            <wp:effectExtent l="0" t="0" r="16510" b="1905"/>
            <wp:docPr id="113" name="图片 113" descr="Za-YC9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Za-YC9熔解曲线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8189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ZaNF-YC10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3195" cy="1984375"/>
            <wp:effectExtent l="0" t="0" r="1905" b="15875"/>
            <wp:docPr id="114" name="图片 114" descr="Za-YC10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Za-YC10扩增曲线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1270" cy="2002790"/>
            <wp:effectExtent l="0" t="0" r="5080" b="16510"/>
            <wp:docPr id="115" name="图片 115" descr="Za-YC10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Za-YC10熔解曲线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FA92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31135" cy="2004695"/>
            <wp:effectExtent l="0" t="0" r="12065" b="14605"/>
            <wp:docPr id="116" name="图片 116" descr="Za-YC11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Za-YC11扩增曲线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0635" cy="2001520"/>
            <wp:effectExtent l="0" t="0" r="5715" b="17780"/>
            <wp:docPr id="117" name="图片 117" descr="Za-YC11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Za-YC11熔解曲线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6310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ZaNF-YC12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42565" cy="2013585"/>
            <wp:effectExtent l="0" t="0" r="635" b="5715"/>
            <wp:docPr id="118" name="图片 118" descr="Za-YC12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Za-YC12扩增曲线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0635" cy="2000885"/>
            <wp:effectExtent l="0" t="0" r="5715" b="18415"/>
            <wp:docPr id="119" name="图片 119" descr="Za-YC12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Za-YC12熔解曲线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216C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ZaNF-YC13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9075" cy="2025015"/>
            <wp:effectExtent l="0" t="0" r="3175" b="13335"/>
            <wp:docPr id="120" name="图片 120" descr="Za-YC13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Za-YC13扩增曲线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9530" cy="2078990"/>
            <wp:effectExtent l="0" t="0" r="13970" b="16510"/>
            <wp:docPr id="121" name="图片 121" descr="Za-YC13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Za-YC13熔解曲线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6A97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ZaNF-YC14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71775" cy="2034540"/>
            <wp:effectExtent l="0" t="0" r="9525" b="3810"/>
            <wp:docPr id="122" name="图片 122" descr="Za-YC14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Za-YC14扩增曲线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99845" cy="2047240"/>
            <wp:effectExtent l="0" t="0" r="14605" b="10160"/>
            <wp:docPr id="123" name="图片 123" descr="Za-YC14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Za-YC14熔解曲线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46EB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ZaNF-YC15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3995" cy="2021205"/>
            <wp:effectExtent l="0" t="0" r="8255" b="17145"/>
            <wp:docPr id="124" name="图片 124" descr="Za-YC15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Za-YC15扩增曲线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2065" cy="2019300"/>
            <wp:effectExtent l="0" t="0" r="13335" b="0"/>
            <wp:docPr id="125" name="图片 125" descr="Za-YC15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Za-YC15熔解曲线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DE94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30500" cy="2004060"/>
            <wp:effectExtent l="0" t="0" r="12700" b="15240"/>
            <wp:docPr id="126" name="图片 126" descr="Za-YC16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Za-YC16扩增曲线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0795" cy="2017395"/>
            <wp:effectExtent l="0" t="0" r="14605" b="1905"/>
            <wp:docPr id="127" name="图片 127" descr="Za-YC16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Za-YC16熔解曲线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6155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ZaNF-YC17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0185" cy="2019300"/>
            <wp:effectExtent l="0" t="0" r="12065" b="0"/>
            <wp:docPr id="128" name="图片 128" descr="Za-YC17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Za-YC17扩增曲线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2065" cy="2018665"/>
            <wp:effectExtent l="0" t="0" r="13335" b="635"/>
            <wp:docPr id="129" name="图片 129" descr="Za-YC17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Za-YC17熔解曲线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C5ED">
      <w:pPr>
        <w:rPr>
          <w:rFonts w:hint="eastAsia" w:ascii="Times New Roman" w:hAnsi="Times New Roman" w:eastAsia="宋体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ZaGAPDH </w:t>
      </w: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drawing>
          <wp:inline distT="0" distB="0" distL="114300" distR="114300">
            <wp:extent cx="2794000" cy="2051050"/>
            <wp:effectExtent l="0" t="0" r="6350" b="6350"/>
            <wp:docPr id="131" name="图片 131" descr="GAPDH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GAPDH扩增曲线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inherit" w:hAnsi="inherit" w:eastAsia="宋体" w:cs="Helvetica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04290" cy="2054225"/>
            <wp:effectExtent l="0" t="0" r="10160" b="3175"/>
            <wp:docPr id="132" name="图片 132" descr="GAPDH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GAPDH熔解曲线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96E3">
      <w:pP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t>7.2 Calibration curves and PCR efficiency calculated from slope</w:t>
      </w:r>
    </w:p>
    <w:p w14:paraId="7AE31F64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To verify the primer amplification efficiency and create standard curves</w:t>
      </w:r>
      <w:r>
        <w:rPr>
          <w:rFonts w:hint="eastAsia" w:ascii="Times New Roman" w:hAnsi="Times New Roman" w:eastAsia="宋体" w:cs="Times New Roman"/>
          <w:sz w:val="24"/>
          <w:szCs w:val="24"/>
        </w:rPr>
        <w:t>, a</w:t>
      </w:r>
      <w:r>
        <w:rPr>
          <w:rFonts w:ascii="Times New Roman" w:hAnsi="Times New Roman" w:eastAsia="宋体" w:cs="Times New Roman"/>
          <w:sz w:val="24"/>
          <w:szCs w:val="24"/>
        </w:rPr>
        <w:t xml:space="preserve"> concentration gradient was prepared by serially diluting the cDNA templates with 5-fold dilution to give 1/5, 1/25, 1/125, and 1/625 times dilutions.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A standard curve was drawn from the obtained Ct values to obtain the slope k and linear correlation coefficient (regression coefficient) R2. The amplification efficiency E (E = 10</w:t>
      </w:r>
      <w:r>
        <w:rPr>
          <w:rFonts w:ascii="Times New Roman" w:hAnsi="Times New Roman" w:eastAsia="宋体" w:cs="Times New Roman"/>
          <w:sz w:val="24"/>
          <w:szCs w:val="24"/>
          <w:vertAlign w:val="superscript"/>
        </w:rPr>
        <w:t>(−1/k)</w:t>
      </w:r>
      <w:r>
        <w:rPr>
          <w:rFonts w:ascii="Times New Roman" w:hAnsi="Times New Roman" w:eastAsia="宋体" w:cs="Times New Roman"/>
          <w:sz w:val="24"/>
          <w:szCs w:val="24"/>
        </w:rPr>
        <w:t xml:space="preserve"> − 1) was calculated using the obtained slope k.</w:t>
      </w:r>
    </w:p>
    <w:p w14:paraId="7FAFA61F">
      <w:pPr>
        <w:jc w:val="center"/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drawing>
          <wp:inline distT="0" distB="0" distL="114300" distR="114300">
            <wp:extent cx="3419475" cy="20383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DD9E">
      <w:pPr>
        <w:spacing w:line="360" w:lineRule="auto"/>
        <w:rPr>
          <w:rFonts w:hint="eastAsia" w:ascii="inherit" w:hAnsi="inherit" w:eastAsia="宋体" w:cs="Helvetica"/>
          <w:kern w:val="0"/>
          <w:sz w:val="24"/>
          <w:szCs w:val="24"/>
        </w:rPr>
      </w:pPr>
      <w:r>
        <w:rPr>
          <w:rFonts w:hint="eastAsia" w:ascii="inherit" w:hAnsi="inherit" w:eastAsia="宋体" w:cs="Helvetica"/>
          <w:kern w:val="0"/>
          <w:sz w:val="24"/>
          <w:szCs w:val="24"/>
        </w:rPr>
        <w:t>K</w:t>
      </w:r>
      <w:r>
        <w:rPr>
          <w:rFonts w:hint="eastAsia" w:ascii="inherit" w:hAnsi="inherit" w:eastAsia="宋体" w:cs="Helvetica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inherit" w:hAnsi="inherit" w:eastAsia="宋体" w:cs="Helvetica"/>
          <w:kern w:val="0"/>
          <w:sz w:val="24"/>
          <w:szCs w:val="24"/>
        </w:rPr>
        <w:t>=</w:t>
      </w:r>
      <w:r>
        <w:rPr>
          <w:rFonts w:hint="eastAsia" w:ascii="inherit" w:hAnsi="inherit" w:eastAsia="宋体" w:cs="Helvetica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inherit" w:hAnsi="inherit" w:eastAsia="宋体" w:cs="Helvetica"/>
          <w:kern w:val="0"/>
          <w:sz w:val="24"/>
          <w:szCs w:val="24"/>
        </w:rPr>
        <w:t>-3.3567   Amplification efficiency (E, %)</w:t>
      </w:r>
      <w:r>
        <w:rPr>
          <w:rFonts w:hint="eastAsia" w:ascii="inherit" w:hAnsi="inherit" w:eastAsia="宋体" w:cs="Helvetica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inherit" w:hAnsi="inherit" w:eastAsia="宋体" w:cs="Helvetica"/>
          <w:kern w:val="0"/>
          <w:sz w:val="24"/>
          <w:szCs w:val="24"/>
        </w:rPr>
        <w:t>=</w:t>
      </w:r>
      <w:r>
        <w:rPr>
          <w:rFonts w:hint="eastAsia" w:ascii="inherit" w:hAnsi="inherit" w:eastAsia="宋体" w:cs="Helvetica"/>
          <w:kern w:val="0"/>
          <w:sz w:val="24"/>
          <w:szCs w:val="24"/>
          <w:lang w:val="en-US" w:eastAsia="zh-CN"/>
        </w:rPr>
        <w:t xml:space="preserve"> </w:t>
      </w:r>
      <w:r>
        <w:rPr>
          <w:rFonts w:ascii="inherit" w:hAnsi="inherit" w:eastAsia="宋体" w:cs="Helvetica"/>
          <w:kern w:val="0"/>
          <w:sz w:val="24"/>
          <w:szCs w:val="24"/>
        </w:rPr>
        <w:t>9</w:t>
      </w:r>
      <w:r>
        <w:rPr>
          <w:rFonts w:hint="eastAsia" w:ascii="inherit" w:hAnsi="inherit" w:eastAsia="宋体" w:cs="Helvetica"/>
          <w:kern w:val="0"/>
          <w:sz w:val="24"/>
          <w:szCs w:val="24"/>
          <w:lang w:val="en-US" w:eastAsia="zh-CN"/>
        </w:rPr>
        <w:t>8.57</w:t>
      </w:r>
      <w:r>
        <w:rPr>
          <w:rFonts w:hint="eastAsia" w:ascii="inherit" w:hAnsi="inherit" w:eastAsia="宋体" w:cs="Helvetica"/>
          <w:kern w:val="0"/>
          <w:sz w:val="24"/>
          <w:szCs w:val="24"/>
        </w:rPr>
        <w:t xml:space="preserve">%   </w:t>
      </w:r>
    </w:p>
    <w:p w14:paraId="5EB81BA1">
      <w:pPr>
        <w:spacing w:line="360" w:lineRule="auto"/>
        <w:rPr>
          <w:rFonts w:hint="default" w:ascii="inherit" w:hAnsi="inherit" w:eastAsia="宋体" w:cs="Helvetica"/>
          <w:kern w:val="0"/>
          <w:sz w:val="24"/>
          <w:szCs w:val="24"/>
          <w:lang w:val="en-US" w:eastAsia="zh-CN"/>
        </w:rPr>
      </w:pPr>
      <w:r>
        <w:rPr>
          <w:rFonts w:hint="eastAsia" w:ascii="inherit" w:hAnsi="inherit" w:eastAsia="宋体" w:cs="Helvetica"/>
          <w:kern w:val="0"/>
          <w:sz w:val="24"/>
          <w:szCs w:val="24"/>
        </w:rPr>
        <w:t>R</w:t>
      </w:r>
      <w:r>
        <w:rPr>
          <w:rFonts w:hint="eastAsia" w:ascii="inherit" w:hAnsi="inherit" w:eastAsia="宋体" w:cs="Helvetica"/>
          <w:kern w:val="0"/>
          <w:sz w:val="24"/>
          <w:szCs w:val="24"/>
          <w:vertAlign w:val="superscript"/>
        </w:rPr>
        <w:t>2</w:t>
      </w:r>
      <w:r>
        <w:rPr>
          <w:rFonts w:hint="eastAsia" w:ascii="inherit" w:hAnsi="inherit" w:eastAsia="宋体" w:cs="Helvetica"/>
          <w:kern w:val="0"/>
          <w:sz w:val="24"/>
          <w:szCs w:val="24"/>
          <w:vertAlign w:val="superscript"/>
          <w:lang w:val="en-US" w:eastAsia="zh-CN"/>
        </w:rPr>
        <w:t xml:space="preserve"> </w:t>
      </w:r>
      <w:r>
        <w:rPr>
          <w:rFonts w:hint="eastAsia" w:ascii="inherit" w:hAnsi="inherit" w:eastAsia="宋体" w:cs="Helvetica"/>
          <w:kern w:val="0"/>
          <w:sz w:val="24"/>
          <w:szCs w:val="24"/>
        </w:rPr>
        <w:t>=</w:t>
      </w:r>
      <w:r>
        <w:rPr>
          <w:rFonts w:hint="eastAsia" w:ascii="inherit" w:hAnsi="inherit" w:eastAsia="宋体" w:cs="Helvetica"/>
          <w:kern w:val="0"/>
          <w:sz w:val="24"/>
          <w:szCs w:val="24"/>
          <w:lang w:val="en-US" w:eastAsia="zh-CN"/>
        </w:rPr>
        <w:t xml:space="preserve"> </w:t>
      </w:r>
      <w:r>
        <w:rPr>
          <w:rFonts w:ascii="inherit" w:hAnsi="inherit" w:eastAsia="宋体" w:cs="Helvetica"/>
          <w:kern w:val="0"/>
          <w:sz w:val="24"/>
          <w:szCs w:val="24"/>
        </w:rPr>
        <w:t>0.99</w:t>
      </w:r>
      <w:r>
        <w:rPr>
          <w:rFonts w:hint="eastAsia" w:ascii="inherit" w:hAnsi="inherit" w:eastAsia="宋体" w:cs="Helvetica"/>
          <w:kern w:val="0"/>
          <w:sz w:val="24"/>
          <w:szCs w:val="24"/>
          <w:lang w:val="en-US" w:eastAsia="zh-CN"/>
        </w:rPr>
        <w:t>71</w:t>
      </w:r>
    </w:p>
    <w:p w14:paraId="1CA7AD55">
      <w:pPr>
        <w:spacing w:line="360" w:lineRule="auto"/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t xml:space="preserve">7.3 </w:t>
      </w:r>
      <w:r>
        <w:rPr>
          <w:rFonts w:ascii="inherit" w:hAnsi="inherit" w:eastAsia="宋体" w:cs="Helvetica"/>
          <w:b/>
          <w:bCs/>
          <w:kern w:val="0"/>
          <w:sz w:val="24"/>
          <w:szCs w:val="24"/>
        </w:rPr>
        <w:t>Results for NTCs </w:t>
      </w:r>
    </w:p>
    <w:p w14:paraId="318E133C">
      <w:pPr>
        <w:spacing w:line="360" w:lineRule="auto"/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>ZaNF-YA1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2678430" cy="1966595"/>
            <wp:effectExtent l="0" t="0" r="7620" b="14605"/>
            <wp:docPr id="138" name="图片 138" descr="G:/乐山师范学院/青花椒相关课题/无融合生殖研究/NF-Y/定量/定量图/ZaNF-Y 空对照/ZaNF-YA1 扩增曲线.pngZaNF-YA1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G:/乐山师范学院/青花椒相关课题/无融合生殖研究/NF-Y/定量/定量图/ZaNF-Y 空对照/ZaNF-YA1 扩增曲线.pngZaNF-YA1 扩增曲线"/>
                    <pic:cNvPicPr>
                      <a:picLocks noChangeAspect="1"/>
                    </pic:cNvPicPr>
                  </pic:nvPicPr>
                  <pic:blipFill>
                    <a:blip r:embed="rId104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1269365" cy="2000250"/>
            <wp:effectExtent l="0" t="0" r="6985" b="0"/>
            <wp:docPr id="139" name="图片 139" descr="G:/乐山师范学院/青花椒相关课题/无融合生殖研究/NF-Y/定量/定量图/ZaNF-Y 空对照/ZaNF-YA1 溶解曲线.pngZaNF-YA1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G:/乐山师范学院/青花椒相关课题/无融合生殖研究/NF-Y/定量/定量图/ZaNF-Y 空对照/ZaNF-YA1 溶解曲线.pngZaNF-YA1 溶解曲线"/>
                    <pic:cNvPicPr>
                      <a:picLocks noChangeAspect="1"/>
                    </pic:cNvPicPr>
                  </pic:nvPicPr>
                  <pic:blipFill>
                    <a:blip r:embed="rId105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CA88">
      <w:pP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ZaNF-YA2 </w:t>
      </w:r>
      <w:r>
        <w:rPr>
          <w:rFonts w:ascii="Times New Roman" w:hAnsi="Times New Roman" w:eastAsia="AdvTT86d47313" w:cs="Times New Roman"/>
          <w:i/>
          <w:color w:val="131413"/>
          <w:kern w:val="0"/>
          <w:sz w:val="24"/>
        </w:rPr>
        <w:drawing>
          <wp:inline distT="0" distB="0" distL="114300" distR="114300">
            <wp:extent cx="2695575" cy="1979295"/>
            <wp:effectExtent l="0" t="0" r="9525" b="1905"/>
            <wp:docPr id="140" name="图片 140" descr="G:/乐山师范学院/青花椒相关课题/无融合生殖研究/NF-Y/定量/定量图/ZaNF-Y 空对照/ZaNF-YA2 扩增曲线.pngZaNF-YA2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G:/乐山师范学院/青花椒相关课题/无融合生殖研究/NF-Y/定量/定量图/ZaNF-Y 空对照/ZaNF-YA2 扩增曲线.pngZaNF-YA2 扩增曲线"/>
                    <pic:cNvPicPr>
                      <a:picLocks noChangeAspect="1"/>
                    </pic:cNvPicPr>
                  </pic:nvPicPr>
                  <pic:blipFill>
                    <a:blip r:embed="rId104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1301750" cy="2051685"/>
            <wp:effectExtent l="0" t="0" r="12700" b="5715"/>
            <wp:docPr id="141" name="图片 141" descr="G:/乐山师范学院/青花椒相关课题/无融合生殖研究/NF-Y/定量/定量图/ZaNF-Y 空对照/ZaNF-YA2 溶解曲线.pngZaNF-YA2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G:/乐山师范学院/青花椒相关课题/无融合生殖研究/NF-Y/定量/定量图/ZaNF-Y 空对照/ZaNF-YA2 溶解曲线.pngZaNF-YA2 溶解曲线"/>
                    <pic:cNvPicPr>
                      <a:picLocks noChangeAspect="1"/>
                    </pic:cNvPicPr>
                  </pic:nvPicPr>
                  <pic:blipFill>
                    <a:blip r:embed="rId106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0EC0">
      <w:pP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ZaNF-YA3 </w:t>
      </w:r>
      <w:r>
        <w:rPr>
          <w:rFonts w:ascii="Times New Roman" w:hAnsi="Times New Roman" w:eastAsia="AdvTT86d47313" w:cs="Times New Roman"/>
          <w:i/>
          <w:color w:val="131413"/>
          <w:kern w:val="0"/>
          <w:sz w:val="24"/>
        </w:rPr>
        <w:drawing>
          <wp:inline distT="0" distB="0" distL="114300" distR="114300">
            <wp:extent cx="2665730" cy="1957070"/>
            <wp:effectExtent l="0" t="0" r="1270" b="5080"/>
            <wp:docPr id="142" name="图片 142" descr="G:/乐山师范学院/青花椒相关课题/无融合生殖研究/NF-Y/定量/定量图/ZaNF-Y 空对照/ZaNF-YA3 扩增曲线.pngZaNF-YA3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G:/乐山师范学院/青花椒相关课题/无融合生殖研究/NF-Y/定量/定量图/ZaNF-Y 空对照/ZaNF-YA3 扩增曲线.pngZaNF-YA3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1256665" cy="1979295"/>
            <wp:effectExtent l="0" t="0" r="635" b="1905"/>
            <wp:docPr id="143" name="图片 143" descr="G:/乐山师范学院/青花椒相关课题/无融合生殖研究/NF-Y/定量/定量图/ZaNF-Y 空对照/ZaNF-YA3 溶解曲线.pngZaNF-YA3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G:/乐山师范学院/青花椒相关课题/无融合生殖研究/NF-Y/定量/定量图/ZaNF-Y 空对照/ZaNF-YA3 溶解曲线.pngZaNF-YA3 溶解曲线"/>
                    <pic:cNvPicPr>
                      <a:picLocks noChangeAspect="1"/>
                    </pic:cNvPicPr>
                  </pic:nvPicPr>
                  <pic:blipFill>
                    <a:blip r:embed="rId108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5AEB">
      <w:pPr>
        <w:rPr>
          <w:rFonts w:hint="eastAsia" w:ascii="Times New Roman" w:hAnsi="Times New Roman" w:cs="Times New Roman" w:eastAsiaTheme="minorEastAsia"/>
          <w:i/>
          <w:color w:val="131413"/>
          <w:kern w:val="0"/>
          <w:sz w:val="24"/>
          <w:lang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ZaNF-YA4 </w:t>
      </w:r>
      <w:r>
        <w:rPr>
          <w:rFonts w:ascii="Times New Roman" w:hAnsi="Times New Roman" w:cs="Times New Roman"/>
          <w:i/>
          <w:color w:val="131413"/>
          <w:kern w:val="0"/>
          <w:sz w:val="24"/>
        </w:rPr>
        <w:drawing>
          <wp:inline distT="0" distB="0" distL="114300" distR="114300">
            <wp:extent cx="2667000" cy="1957705"/>
            <wp:effectExtent l="0" t="0" r="0" b="4445"/>
            <wp:docPr id="144" name="图片 144" descr="G:/乐山师范学院/青花椒相关课题/无融合生殖研究/NF-Y/定量/定量图/ZaNF-Y 空对照/ZaNF-YA4 扩增曲线.pngZaNF-YA4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G:/乐山师范学院/青花椒相关课题/无融合生殖研究/NF-Y/定量/定量图/ZaNF-Y 空对照/ZaNF-YA4 扩增曲线.pngZaNF-YA4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i/>
          <w:color w:val="131413"/>
          <w:kern w:val="0"/>
          <w:sz w:val="24"/>
          <w:lang w:eastAsia="zh-CN"/>
        </w:rPr>
        <w:drawing>
          <wp:inline distT="0" distB="0" distL="114300" distR="114300">
            <wp:extent cx="1215390" cy="1915795"/>
            <wp:effectExtent l="0" t="0" r="3810" b="8255"/>
            <wp:docPr id="145" name="图片 145" descr="G:/乐山师范学院/青花椒相关课题/无融合生殖研究/NF-Y/定量/定量图/ZaNF-Y 空对照/ZaNF-YA4 溶解曲线.pngZaNF-YA4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G:/乐山师范学院/青花椒相关课题/无融合生殖研究/NF-Y/定量/定量图/ZaNF-Y 空对照/ZaNF-YA4 溶解曲线.pngZaNF-YA4 溶解曲线"/>
                    <pic:cNvPicPr>
                      <a:picLocks noChangeAspect="1"/>
                    </pic:cNvPicPr>
                  </pic:nvPicPr>
                  <pic:blipFill>
                    <a:blip r:embed="rId109"/>
                    <a:srcRect l="53" r="53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4F55">
      <w:pP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ZaNF-YA5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49220" cy="1944370"/>
            <wp:effectExtent l="0" t="0" r="17780" b="17780"/>
            <wp:docPr id="146" name="图片 146" descr="G:/乐山师范学院/青花椒相关课题/无融合生殖研究/NF-Y/定量/定量图/ZaNF-Y 空对照/ZaNF-YA5 扩增曲线.pngZaNF-YA5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G:/乐山师范学院/青花椒相关课题/无融合生殖研究/NF-Y/定量/定量图/ZaNF-Y 空对照/ZaNF-YA5 扩增曲线.pngZaNF-YA5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45870" cy="1964055"/>
            <wp:effectExtent l="0" t="0" r="11430" b="17145"/>
            <wp:docPr id="147" name="图片 147" descr="G:/乐山师范学院/青花椒相关课题/无融合生殖研究/NF-Y/定量/定量图/ZaNF-Y 空对照/ZaNF-YA5 溶解曲线.pngZaNF-YA5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G:/乐山师范学院/青花椒相关课题/无融合生殖研究/NF-Y/定量/定量图/ZaNF-Y 空对照/ZaNF-YA5 溶解曲线.pngZaNF-YA5 溶解曲线"/>
                    <pic:cNvPicPr>
                      <a:picLocks noChangeAspect="1"/>
                    </pic:cNvPicPr>
                  </pic:nvPicPr>
                  <pic:blipFill>
                    <a:blip r:embed="rId1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30E0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ZaNF-YA8 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drawing>
          <wp:inline distT="0" distB="0" distL="114300" distR="114300">
            <wp:extent cx="2806065" cy="2059940"/>
            <wp:effectExtent l="0" t="0" r="13335" b="16510"/>
            <wp:docPr id="148" name="图片 148" descr="G:/乐山师范学院/青花椒相关课题/无融合生殖研究/NF-Y/定量/定量图/ZaNF-Y 空对照/ZaNF-YA8 扩增曲线.pngZaNF-YA8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G:/乐山师范学院/青花椒相关课题/无融合生殖研究/NF-Y/定量/定量图/ZaNF-Y 空对照/ZaNF-YA8 扩增曲线.pngZaNF-YA8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34770" cy="2103120"/>
            <wp:effectExtent l="0" t="0" r="17780" b="11430"/>
            <wp:docPr id="149" name="图片 149" descr="G:/乐山师范学院/青花椒相关课题/无融合生殖研究/NF-Y/定量/定量图/ZaNF-Y 空对照/ZaNF-YA8 溶解曲线.pngZaNF-YA8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G:/乐山师范学院/青花椒相关课题/无融合生殖研究/NF-Y/定量/定量图/ZaNF-Y 空对照/ZaNF-YA8 溶解曲线.pngZaNF-YA8 溶解曲线"/>
                    <pic:cNvPicPr>
                      <a:picLocks noChangeAspect="1"/>
                    </pic:cNvPicPr>
                  </pic:nvPicPr>
                  <pic:blipFill>
                    <a:blip r:embed="rId111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2BD1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813685" cy="2065655"/>
            <wp:effectExtent l="0" t="0" r="5715" b="10795"/>
            <wp:docPr id="150" name="图片 150" descr="G:/乐山师范学院/青花椒相关课题/无融合生殖研究/NF-Y/定量/定量图/ZaNF-Y 空对照/ZaNF-YA9 扩增曲线.pngZaNF-YA9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G:/乐山师范学院/青花椒相关课题/无融合生殖研究/NF-Y/定量/定量图/ZaNF-Y 空对照/ZaNF-YA9 扩增曲线.pngZaNF-YA9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27785" cy="2092325"/>
            <wp:effectExtent l="0" t="0" r="5715" b="3175"/>
            <wp:docPr id="151" name="图片 151" descr="G:/乐山师范学院/青花椒相关课题/无融合生殖研究/NF-Y/定量/定量图/ZaNF-Y 空对照/ZaNF-YA9 溶解曲线.pngZaNF-YA9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G:/乐山师范学院/青花椒相关课题/无融合生殖研究/NF-Y/定量/定量图/ZaNF-Y 空对照/ZaNF-YA9 溶解曲线.pngZaNF-YA9 溶解曲线"/>
                    <pic:cNvPicPr>
                      <a:picLocks noChangeAspect="1"/>
                    </pic:cNvPicPr>
                  </pic:nvPicPr>
                  <pic:blipFill>
                    <a:blip r:embed="rId112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3847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734945" cy="2007870"/>
            <wp:effectExtent l="0" t="0" r="8255" b="11430"/>
            <wp:docPr id="152" name="图片 152" descr="G:/乐山师范学院/青花椒相关课题/无融合生殖研究/NF-Y/定量/定量图/ZaNF-Y 空对照/ZaNF-YA11 扩增曲线.pngZaNF-YA11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G:/乐山师范学院/青花椒相关课题/无融合生殖研究/NF-Y/定量/定量图/ZaNF-Y 空对照/ZaNF-YA11 扩增曲线.pngZaNF-YA11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34135" cy="2102485"/>
            <wp:effectExtent l="0" t="0" r="18415" b="12065"/>
            <wp:docPr id="153" name="图片 153" descr="G:/乐山师范学院/青花椒相关课题/无融合生殖研究/NF-Y/定量/定量图/ZaNF-Y 空对照/ZaNF-YA11 溶解曲线.pngZaNF-YA11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G:/乐山师范学院/青花椒相关课题/无融合生殖研究/NF-Y/定量/定量图/ZaNF-Y 空对照/ZaNF-YA11 溶解曲线.pngZaNF-YA11 溶解曲线"/>
                    <pic:cNvPicPr>
                      <a:picLocks noChangeAspect="1"/>
                    </pic:cNvPicPr>
                  </pic:nvPicPr>
                  <pic:blipFill>
                    <a:blip r:embed="rId113"/>
                    <a:srcRect l="45" r="45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24BD">
      <w:pPr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ZaNF-YA12 </w:t>
      </w:r>
      <w:r>
        <w:rPr>
          <w:rFonts w:hint="default" w:ascii="Times New Roman" w:hAnsi="Times New Roman" w:eastAsia="AdvTT86d47313" w:cs="Times New Roman"/>
          <w:i/>
          <w:color w:val="131413"/>
          <w:kern w:val="0"/>
          <w:sz w:val="24"/>
          <w:lang w:val="en-US"/>
        </w:rPr>
        <w:drawing>
          <wp:inline distT="0" distB="0" distL="114300" distR="114300">
            <wp:extent cx="2733675" cy="2006600"/>
            <wp:effectExtent l="0" t="0" r="9525" b="12700"/>
            <wp:docPr id="154" name="图片 154" descr="G:/乐山师范学院/青花椒相关课题/无融合生殖研究/NF-Y/定量/定量图/ZaNF-Y 空对照/ZaNF-YA12 扩增曲线.pngZaNF-YA12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G:/乐山师范学院/青花椒相关课题/无融合生殖研究/NF-Y/定量/定量图/ZaNF-Y 空对照/ZaNF-YA12 扩增曲线.pngZaNF-YA12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1430" cy="2019935"/>
            <wp:effectExtent l="0" t="0" r="13970" b="18415"/>
            <wp:docPr id="155" name="图片 155" descr="G:/乐山师范学院/青花椒相关课题/无融合生殖研究/NF-Y/定量/定量图/ZaNF-Y 空对照/ZaNF-YA12 溶解曲线.pngZaNF-YA12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G:/乐山师范学院/青花椒相关课题/无融合生殖研究/NF-Y/定量/定量图/ZaNF-Y 空对照/ZaNF-YA12 溶解曲线.pngZaNF-YA12 溶解曲线"/>
                    <pic:cNvPicPr>
                      <a:picLocks noChangeAspect="1"/>
                    </pic:cNvPicPr>
                  </pic:nvPicPr>
                  <pic:blipFill>
                    <a:blip r:embed="rId114"/>
                    <a:srcRect l="47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E514">
      <w:pPr>
        <w:rPr>
          <w:rFonts w:hint="default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ZaNF-YA15 </w:t>
      </w:r>
      <w:r>
        <w:rPr>
          <w:rFonts w:hint="default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09875" cy="2062480"/>
            <wp:effectExtent l="0" t="0" r="9525" b="13970"/>
            <wp:docPr id="156" name="图片 156" descr="G:/乐山师范学院/青花椒相关课题/无融合生殖研究/NF-Y/定量/定量图/ZaNF-Y 空对照/ZaNF-YA15 扩增曲线.pngZaNF-YA15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G:/乐山师范学院/青花椒相关课题/无融合生殖研究/NF-Y/定量/定量图/ZaNF-Y 空对照/ZaNF-YA15 扩增曲线.pngZaNF-YA15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21435" cy="2083435"/>
            <wp:effectExtent l="0" t="0" r="12065" b="12065"/>
            <wp:docPr id="157" name="图片 157" descr="G:/乐山师范学院/青花椒相关课题/无融合生殖研究/NF-Y/定量/定量图/ZaNF-Y 空对照/ZaNF-YA15 溶解曲线.pngZaNF-YA15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G:/乐山师范学院/青花椒相关课题/无融合生殖研究/NF-Y/定量/定量图/ZaNF-Y 空对照/ZaNF-YA15 溶解曲线.pngZaNF-YA15 溶解曲线"/>
                    <pic:cNvPicPr>
                      <a:picLocks noChangeAspect="1"/>
                    </pic:cNvPicPr>
                  </pic:nvPicPr>
                  <pic:blipFill>
                    <a:blip r:embed="rId115"/>
                    <a:srcRect l="61" r="61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E20C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794635" cy="2051050"/>
            <wp:effectExtent l="0" t="0" r="5715" b="6350"/>
            <wp:docPr id="158" name="图片 158" descr="G:/乐山师范学院/青花椒相关课题/无融合生殖研究/NF-Y/定量/定量图/ZaNF-Y 空对照/ZaNF-YA16 扩增曲线.pngZaNF-YA16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G:/乐山师范学院/青花椒相关课题/无融合生殖研究/NF-Y/定量/定量图/ZaNF-Y 空对照/ZaNF-YA16 扩增曲线.pngZaNF-YA16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3815" cy="2070100"/>
            <wp:effectExtent l="0" t="0" r="635" b="6350"/>
            <wp:docPr id="159" name="图片 159" descr="G:/乐山师范学院/青花椒相关课题/无融合生殖研究/NF-Y/定量/定量图/ZaNF-Y 空对照/ZaNF-YA16 溶解曲线.pngZaNF-YA16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G:/乐山师范学院/青花椒相关课题/无融合生殖研究/NF-Y/定量/定量图/ZaNF-Y 空对照/ZaNF-YA16 溶解曲线.pngZaNF-YA16 溶解曲线"/>
                    <pic:cNvPicPr>
                      <a:picLocks noChangeAspect="1"/>
                    </pic:cNvPicPr>
                  </pic:nvPicPr>
                  <pic:blipFill>
                    <a:blip r:embed="rId116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84ED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ZaNF-YA17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799080" cy="2054860"/>
            <wp:effectExtent l="0" t="0" r="1270" b="2540"/>
            <wp:docPr id="160" name="图片 160" descr="G:/乐山师范学院/青花椒相关课题/无融合生殖研究/NF-Y/定量/定量图/ZaNF-Y 空对照/ZaNF-YA17 扩增曲线.pngZaNF-YA17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G:/乐山师范学院/青花椒相关课题/无融合生殖研究/NF-Y/定量/定量图/ZaNF-Y 空对照/ZaNF-YA17 扩增曲线.pngZaNF-YA17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0795" cy="2019300"/>
            <wp:effectExtent l="0" t="0" r="14605" b="0"/>
            <wp:docPr id="161" name="图片 161" descr="G:/乐山师范学院/青花椒相关课题/无融合生殖研究/NF-Y/定量/定量图/ZaNF-Y 空对照/ZaNF-YA17 溶解曲线.pngZaNF-YA17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G:/乐山师范学院/青花椒相关课题/无融合生殖研究/NF-Y/定量/定量图/ZaNF-Y 空对照/ZaNF-YA17 溶解曲线.pngZaNF-YA17 溶解曲线"/>
                    <pic:cNvPicPr>
                      <a:picLocks noChangeAspect="1"/>
                    </pic:cNvPicPr>
                  </pic:nvPicPr>
                  <pic:blipFill>
                    <a:blip r:embed="rId117"/>
                    <a:srcRect l="63" r="63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1011">
      <w:pP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ZaNF-YA18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/>
        </w:rPr>
        <w:drawing>
          <wp:inline distT="0" distB="0" distL="114300" distR="114300">
            <wp:extent cx="2783205" cy="2043430"/>
            <wp:effectExtent l="0" t="0" r="17145" b="13970"/>
            <wp:docPr id="162" name="图片 162" descr="G:/乐山师范学院/青花椒相关课题/无融合生殖研究/NF-Y/定量/定量图/ZaNF-Y 空对照/ZaNF-YA18 扩增曲线.pngZaNF-YA18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G:/乐山师范学院/青花椒相关课题/无融合生殖研究/NF-Y/定量/定量图/ZaNF-Y 空对照/ZaNF-YA18 扩增曲线.pngZaNF-YA18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94765" cy="2039620"/>
            <wp:effectExtent l="0" t="0" r="635" b="17780"/>
            <wp:docPr id="163" name="图片 163" descr="G:/乐山师范学院/青花椒相关课题/无融合生殖研究/NF-Y/定量/定量图/ZaNF-Y 空对照/ZaNF-YA18 溶解曲线.pngZaNF-YA18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G:/乐山师范学院/青花椒相关课题/无融合生殖研究/NF-Y/定量/定量图/ZaNF-Y 空对照/ZaNF-YA18 溶解曲线.pngZaNF-YA18 溶解曲线"/>
                    <pic:cNvPicPr>
                      <a:picLocks noChangeAspect="1"/>
                    </pic:cNvPicPr>
                  </pic:nvPicPr>
                  <pic:blipFill>
                    <a:blip r:embed="rId118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EA0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ZaNF-YA19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63520" cy="2028190"/>
            <wp:effectExtent l="0" t="0" r="17780" b="10160"/>
            <wp:docPr id="164" name="图片 164" descr="G:/乐山师范学院/青花椒相关课题/无融合生殖研究/NF-Y/定量/定量图/ZaNF-Y 空对照/ZaNF-YA19 扩增曲线.pngZaNF-YA19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G:/乐山师范学院/青花椒相关课题/无融合生殖研究/NF-Y/定量/定量图/ZaNF-Y 空对照/ZaNF-YA19 扩增曲线.pngZaNF-YA19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01115" cy="2049780"/>
            <wp:effectExtent l="0" t="0" r="13335" b="7620"/>
            <wp:docPr id="165" name="图片 165" descr="G:/乐山师范学院/青花椒相关课题/无融合生殖研究/NF-Y/定量/定量图/ZaNF-Y 空对照/ZaNF-YA19 溶解曲线.pngZaNF-YA19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G:/乐山师范学院/青花椒相关课题/无融合生殖研究/NF-Y/定量/定量图/ZaNF-Y 空对照/ZaNF-YA19 溶解曲线.pngZaNF-YA19 溶解曲线"/>
                    <pic:cNvPicPr>
                      <a:picLocks noChangeAspect="1"/>
                    </pic:cNvPicPr>
                  </pic:nvPicPr>
                  <pic:blipFill>
                    <a:blip r:embed="rId119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27B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ZaNF-YA20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2090" cy="2020570"/>
            <wp:effectExtent l="0" t="0" r="10160" b="17780"/>
            <wp:docPr id="166" name="图片 166" descr="G:/乐山师范学院/青花椒相关课题/无融合生殖研究/NF-Y/定量/定量图/ZaNF-Y 空对照/ZaNF-YA20 扩增曲线.pngZaNF-YA20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G:/乐山师范学院/青花椒相关课题/无融合生殖研究/NF-Y/定量/定量图/ZaNF-Y 空对照/ZaNF-YA20 扩增曲线.pngZaNF-YA20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5875" cy="2026285"/>
            <wp:effectExtent l="0" t="0" r="9525" b="12065"/>
            <wp:docPr id="167" name="图片 167" descr="G:/乐山师范学院/青花椒相关课题/无融合生殖研究/NF-Y/定量/定量图/ZaNF-Y 空对照/ZaNF-YA20 溶解曲线.pngZaNF-YA20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G:/乐山师范学院/青花椒相关课题/无融合生殖研究/NF-Y/定量/定量图/ZaNF-Y 空对照/ZaNF-YA20 溶解曲线.pngZaNF-YA20 溶解曲线"/>
                    <pic:cNvPicPr>
                      <a:picLocks noChangeAspect="1"/>
                    </pic:cNvPicPr>
                  </pic:nvPicPr>
                  <pic:blipFill>
                    <a:blip r:embed="rId120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10E0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06065" cy="2059940"/>
            <wp:effectExtent l="0" t="0" r="13335" b="16510"/>
            <wp:docPr id="168" name="图片 168" descr="G:/乐山师范学院/青花椒相关课题/无融合生殖研究/NF-Y/定量/定量图/ZaNF-Y 空对照/ZaNF-YB1 扩增曲线.pngZaNF-YB1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G:/乐山师范学院/青花椒相关课题/无融合生殖研究/NF-Y/定量/定量图/ZaNF-Y 空对照/ZaNF-YB1 扩增曲线.pngZaNF-YB1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6990" cy="2074545"/>
            <wp:effectExtent l="0" t="0" r="16510" b="1905"/>
            <wp:docPr id="169" name="图片 169" descr="G:/乐山师范学院/青花椒相关课题/无融合生殖研究/NF-Y/定量/定量图/ZaNF-Y 空对照/ZaNF-YB1 溶解曲线.pngZaNF-YB1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G:/乐山师范学院/青花椒相关课题/无融合生殖研究/NF-Y/定量/定量图/ZaNF-Y 空对照/ZaNF-YB1 溶解曲线.pngZaNF-YB1 溶解曲线"/>
                    <pic:cNvPicPr>
                      <a:picLocks noChangeAspect="1"/>
                    </pic:cNvPicPr>
                  </pic:nvPicPr>
                  <pic:blipFill>
                    <a:blip r:embed="rId121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A215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ZaNF-YB5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00985" cy="2056130"/>
            <wp:effectExtent l="0" t="0" r="18415" b="1270"/>
            <wp:docPr id="170" name="图片 170" descr="G:/乐山师范学院/青花椒相关课题/无融合生殖研究/NF-Y/定量/定量图/ZaNF-Y 空对照/ZaNF-YB5 扩增曲线.pngZaNF-YB5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G:/乐山师范学院/青花椒相关课题/无融合生殖研究/NF-Y/定量/定量图/ZaNF-Y 空对照/ZaNF-YB5 扩增曲线.pngZaNF-YB5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0640" cy="2065020"/>
            <wp:effectExtent l="0" t="0" r="3810" b="11430"/>
            <wp:docPr id="171" name="图片 171" descr="G:/乐山师范学院/青花椒相关课题/无融合生殖研究/NF-Y/定量/定量图/ZaNF-Y 空对照/ZaNF-YB5 溶解曲线.pngZaNF-YB5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G:/乐山师范学院/青花椒相关课题/无融合生殖研究/NF-Y/定量/定量图/ZaNF-Y 空对照/ZaNF-YB5 溶解曲线.pngZaNF-YB5 溶解曲线"/>
                    <pic:cNvPicPr>
                      <a:picLocks noChangeAspect="1"/>
                    </pic:cNvPicPr>
                  </pic:nvPicPr>
                  <pic:blipFill>
                    <a:blip r:embed="rId122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F029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1455" cy="2019935"/>
            <wp:effectExtent l="0" t="0" r="10795" b="18415"/>
            <wp:docPr id="172" name="图片 172" descr="G:/乐山师范学院/青花椒相关课题/无融合生殖研究/NF-Y/定量/定量图/ZaNF-Y 空对照/ZaNF-YB6 扩增曲线.pngZaNF-YB6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G:/乐山师范学院/青花椒相关课题/无融合生殖研究/NF-Y/定量/定量图/ZaNF-Y 空对照/ZaNF-YB6 扩增曲线.pngZaNF-YB6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00480" cy="2048510"/>
            <wp:effectExtent l="0" t="0" r="13970" b="8890"/>
            <wp:docPr id="173" name="图片 173" descr="G:/乐山师范学院/青花椒相关课题/无融合生殖研究/NF-Y/定量/定量图/ZaNF-Y 空对照/ZaNF-YB6 溶解曲线.pngZaNF-YB6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G:/乐山师范学院/青花椒相关课题/无融合生殖研究/NF-Y/定量/定量图/ZaNF-Y 空对照/ZaNF-YB6 溶解曲线.pngZaNF-YB6 溶解曲线"/>
                    <pic:cNvPicPr>
                      <a:picLocks noChangeAspect="1"/>
                    </pic:cNvPicPr>
                  </pic:nvPicPr>
                  <pic:blipFill>
                    <a:blip r:embed="rId123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7216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ZaNF-YB7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45105" cy="2014855"/>
            <wp:effectExtent l="0" t="0" r="17145" b="4445"/>
            <wp:docPr id="174" name="图片 174" descr="G:/乐山师范学院/青花椒相关课题/无融合生殖研究/NF-Y/定量/定量图/ZaNF-Y 空对照/ZaNF-YB7 扩增曲线.pngZaNF-YB7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G:/乐山师范学院/青花椒相关课题/无融合生殖研究/NF-Y/定量/定量图/ZaNF-Y 空对照/ZaNF-YB7 扩增曲线.pngZaNF-YB7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6190" cy="1994535"/>
            <wp:effectExtent l="0" t="0" r="10160" b="5715"/>
            <wp:docPr id="175" name="图片 175" descr="G:/乐山师范学院/青花椒相关课题/无融合生殖研究/NF-Y/定量/定量图/ZaNF-Y 空对照/ZaNF-YB7 溶解曲线.pngZaNF-YB7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G:/乐山师范学院/青花椒相关课题/无融合生殖研究/NF-Y/定量/定量图/ZaNF-Y 空对照/ZaNF-YB7 溶解曲线.pngZaNF-YB7 溶解曲线"/>
                    <pic:cNvPicPr>
                      <a:picLocks noChangeAspect="1"/>
                    </pic:cNvPicPr>
                  </pic:nvPicPr>
                  <pic:blipFill>
                    <a:blip r:embed="rId12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F111E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ZaNF-YB8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35580" cy="2007870"/>
            <wp:effectExtent l="0" t="0" r="7620" b="11430"/>
            <wp:docPr id="176" name="图片 176" descr="G:/乐山师范学院/青花椒相关课题/无融合生殖研究/NF-Y/定量/定量图/ZaNF-Y 空对照/ZaNF-YB8 扩增曲线.pngZaNF-YB8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G:/乐山师范学院/青花椒相关课题/无融合生殖研究/NF-Y/定量/定量图/ZaNF-Y 空对照/ZaNF-YB8 扩增曲线.pngZaNF-YB8 扩增曲线"/>
                    <pic:cNvPicPr>
                      <a:picLocks noChangeAspect="1"/>
                    </pic:cNvPicPr>
                  </pic:nvPicPr>
                  <pic:blipFill>
                    <a:blip r:embed="rId10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6985" cy="2011680"/>
            <wp:effectExtent l="0" t="0" r="18415" b="7620"/>
            <wp:docPr id="177" name="图片 177" descr="G:/乐山师范学院/青花椒相关课题/无融合生殖研究/NF-Y/定量/定量图/ZaNF-Y 空对照/ZaNF-YB8 溶解曲线.pngZaNF-YB8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G:/乐山师范学院/青花椒相关课题/无融合生殖研究/NF-Y/定量/定量图/ZaNF-Y 空对照/ZaNF-YB8 溶解曲线.pngZaNF-YB8 溶解曲线"/>
                    <pic:cNvPicPr>
                      <a:picLocks noChangeAspect="1"/>
                    </pic:cNvPicPr>
                  </pic:nvPicPr>
                  <pic:blipFill>
                    <a:blip r:embed="rId125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9A09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25420" cy="2000250"/>
            <wp:effectExtent l="0" t="0" r="17780" b="0"/>
            <wp:docPr id="178" name="图片 178" descr="G:/乐山师范学院/青花椒相关课题/无融合生殖研究/NF-Y/定量/定量图/ZaNF-Y 空对照/ZaNF-YB9 扩增曲线.pngZaNF-YB9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G:/乐山师范学院/青花椒相关课题/无融合生殖研究/NF-Y/定量/定量图/ZaNF-Y 空对照/ZaNF-YB9 扩增曲线.pngZaNF-YB9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53490" cy="1974215"/>
            <wp:effectExtent l="0" t="0" r="3810" b="6985"/>
            <wp:docPr id="179" name="图片 179" descr="G:/乐山师范学院/青花椒相关课题/无融合生殖研究/NF-Y/定量/定量图/ZaNF-Y 空对照/ZaNF-YB9 溶解曲线.pngZaNF-YB9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G:/乐山师范学院/青花椒相关课题/无融合生殖研究/NF-Y/定量/定量图/ZaNF-Y 空对照/ZaNF-YB9 溶解曲线.pngZaNF-YB9 溶解曲线"/>
                    <pic:cNvPicPr>
                      <a:picLocks noChangeAspect="1"/>
                    </pic:cNvPicPr>
                  </pic:nvPicPr>
                  <pic:blipFill>
                    <a:blip r:embed="rId12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7B5F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ZaNF-YB10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23515" cy="1999615"/>
            <wp:effectExtent l="0" t="0" r="635" b="635"/>
            <wp:docPr id="180" name="图片 180" descr="G:/乐山师范学院/青花椒相关课题/无融合生殖研究/NF-Y/定量/定量图/ZaNF-Y 空对照/ZaNF-YB10 扩增曲线.pngZaNF-YB10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G:/乐山师范学院/青花椒相关课题/无融合生殖研究/NF-Y/定量/定量图/ZaNF-Y 空对照/ZaNF-YB10 扩增曲线.pngZaNF-YB10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59840" cy="1985645"/>
            <wp:effectExtent l="0" t="0" r="16510" b="14605"/>
            <wp:docPr id="181" name="图片 181" descr="G:/乐山师范学院/青花椒相关课题/无融合生殖研究/NF-Y/定量/定量图/ZaNF-Y 空对照/ZaNF-YB10 溶解曲线.pngZaNF-YB10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G:/乐山师范学院/青花椒相关课题/无融合生殖研究/NF-Y/定量/定量图/ZaNF-Y 空对照/ZaNF-YB10 溶解曲线.pngZaNF-YB10 溶解曲线"/>
                    <pic:cNvPicPr>
                      <a:picLocks noChangeAspect="1"/>
                    </pic:cNvPicPr>
                  </pic:nvPicPr>
                  <pic:blipFill>
                    <a:blip r:embed="rId12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55D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1925" cy="1983105"/>
            <wp:effectExtent l="0" t="0" r="3175" b="17145"/>
            <wp:docPr id="182" name="图片 182" descr="G:/乐山师范学院/青花椒相关课题/无融合生殖研究/NF-Y/定量/定量图/ZaNF-Y 空对照/ZaNF-YB11 扩增曲线.pngZaNF-YB11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G:/乐山师范学院/青花椒相关课题/无融合生殖研究/NF-Y/定量/定量图/ZaNF-Y 空对照/ZaNF-YB11 扩增曲线.pngZaNF-YB11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1270" cy="2002155"/>
            <wp:effectExtent l="0" t="0" r="5080" b="17145"/>
            <wp:docPr id="183" name="图片 183" descr="G:/乐山师范学院/青花椒相关课题/无融合生殖研究/NF-Y/定量/定量图/ZaNF-Y 空对照/ZaNF-YB11 溶解曲线.pngZaNF-YB11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G:/乐山师范学院/青花椒相关课题/无融合生殖研究/NF-Y/定量/定量图/ZaNF-Y 空对照/ZaNF-YB11 溶解曲线.pngZaNF-YB11 溶解曲线"/>
                    <pic:cNvPicPr>
                      <a:picLocks noChangeAspect="1"/>
                    </pic:cNvPicPr>
                  </pic:nvPicPr>
                  <pic:blipFill>
                    <a:blip r:embed="rId129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D1A5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ZaNF-YB12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8910" cy="1988820"/>
            <wp:effectExtent l="0" t="0" r="15240" b="11430"/>
            <wp:docPr id="184" name="图片 184" descr="G:/乐山师范学院/青花椒相关课题/无融合生殖研究/NF-Y/定量/定量图/ZaNF-Y 空对照/ZaNF-YB12 扩增曲线.pngZaNF-YB12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G:/乐山师范学院/青花椒相关课题/无融合生殖研究/NF-Y/定量/定量图/ZaNF-Y 空对照/ZaNF-YB12 扩增曲线.pngZaNF-YB12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2540" cy="2004060"/>
            <wp:effectExtent l="0" t="0" r="3810" b="15240"/>
            <wp:docPr id="185" name="图片 185" descr="G:/乐山师范学院/青花椒相关课题/无融合生殖研究/NF-Y/定量/定量图/ZaNF-Y 空对照/ZaNF-YB12 溶解曲线.pngZaNF-YB12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G:/乐山师范学院/青花椒相关课题/无融合生殖研究/NF-Y/定量/定量图/ZaNF-Y 空对照/ZaNF-YB12 溶解曲线.pngZaNF-YB12 溶解曲线"/>
                    <pic:cNvPicPr>
                      <a:picLocks noChangeAspect="1"/>
                    </pic:cNvPicPr>
                  </pic:nvPicPr>
                  <pic:blipFill>
                    <a:blip r:embed="rId130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6CBC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ZaNF-YB13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95575" cy="1978660"/>
            <wp:effectExtent l="0" t="0" r="9525" b="2540"/>
            <wp:docPr id="186" name="图片 186" descr="G:/乐山师范学院/青花椒相关课题/无融合生殖研究/NF-Y/定量/定量图/ZaNF-Y 空对照/ZaNF-YB13 扩增曲线.pngZaNF-YB13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G:/乐山师范学院/青花椒相关课题/无融合生殖研究/NF-Y/定量/定量图/ZaNF-Y 空对照/ZaNF-YB13 扩增曲线.pngZaNF-YB13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1745" cy="1987550"/>
            <wp:effectExtent l="0" t="0" r="14605" b="12700"/>
            <wp:docPr id="187" name="图片 187" descr="G:/乐山师范学院/青花椒相关课题/无融合生殖研究/NF-Y/定量/定量图/ZaNF-Y 空对照/ZaNF-YB13 溶解曲线.pngZaNF-YB13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G:/乐山师范学院/青花椒相关课题/无融合生殖研究/NF-Y/定量/定量图/ZaNF-Y 空对照/ZaNF-YB13 溶解曲线.pngZaNF-YB13 溶解曲线"/>
                    <pic:cNvPicPr>
                      <a:picLocks noChangeAspect="1"/>
                    </pic:cNvPicPr>
                  </pic:nvPicPr>
                  <pic:blipFill>
                    <a:blip r:embed="rId131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EF86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ZaNF-YB15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21610" cy="1997710"/>
            <wp:effectExtent l="0" t="0" r="2540" b="2540"/>
            <wp:docPr id="188" name="图片 188" descr="G:/乐山师范学院/青花椒相关课题/无融合生殖研究/NF-Y/定量/定量图/ZaNF-Y 空对照/ZaNF-YB15 扩增曲线.pngZaNF-YB15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G:/乐山师范学院/青花椒相关课题/无融合生殖研究/NF-Y/定量/定量图/ZaNF-Y 空对照/ZaNF-YB15 扩增曲线.pngZaNF-YB15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6190" cy="1995170"/>
            <wp:effectExtent l="0" t="0" r="10160" b="5080"/>
            <wp:docPr id="189" name="图片 189" descr="G:/乐山师范学院/青花椒相关课题/无融合生殖研究/NF-Y/定量/定量图/ZaNF-Y 空对照/ZaNF-YB15 溶解曲线.pngZaNF-YB15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G:/乐山师范学院/青花椒相关课题/无融合生殖研究/NF-Y/定量/定量图/ZaNF-Y 空对照/ZaNF-YB15 溶解曲线.pngZaNF-YB15 溶解曲线"/>
                    <pic:cNvPicPr>
                      <a:picLocks noChangeAspect="1"/>
                    </pic:cNvPicPr>
                  </pic:nvPicPr>
                  <pic:blipFill>
                    <a:blip r:embed="rId132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9A94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3830" cy="1984375"/>
            <wp:effectExtent l="0" t="0" r="1270" b="15875"/>
            <wp:docPr id="190" name="图片 190" descr="G:/乐山师范学院/青花椒相关课题/无融合生殖研究/NF-Y/定量/定量图/ZaNF-Y 空对照/ZaNF-YB16 扩增曲线.pngZaNF-YB16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G:/乐山师范学院/青花椒相关课题/无融合生殖研究/NF-Y/定量/定量图/ZaNF-Y 空对照/ZaNF-YB16 扩增曲线.pngZaNF-YB16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1110" cy="1987550"/>
            <wp:effectExtent l="0" t="0" r="15240" b="12700"/>
            <wp:docPr id="191" name="图片 191" descr="G:/乐山师范学院/青花椒相关课题/无融合生殖研究/NF-Y/定量/定量图/ZaNF-Y 空对照/ZaNF-YB16 溶解曲线.pngZaNF-YB16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G:/乐山师范学院/青花椒相关课题/无融合生殖研究/NF-Y/定量/定量图/ZaNF-Y 空对照/ZaNF-YB16 溶解曲线.pngZaNF-YB16 溶解曲线"/>
                    <pic:cNvPicPr>
                      <a:picLocks noChangeAspect="1"/>
                    </pic:cNvPicPr>
                  </pic:nvPicPr>
                  <pic:blipFill>
                    <a:blip r:embed="rId13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4684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ZaNF-YB18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16530" cy="1993900"/>
            <wp:effectExtent l="0" t="0" r="7620" b="6350"/>
            <wp:docPr id="192" name="图片 192" descr="G:/乐山师范学院/青花椒相关课题/无融合生殖研究/NF-Y/定量/定量图/ZaNF-Y 空对照/ZaNF-YB18 扩增曲线.pngZaNF-YB18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G:/乐山师范学院/青花椒相关课题/无融合生殖研究/NF-Y/定量/定量图/ZaNF-Y 空对照/ZaNF-YB18 扩增曲线.pngZaNF-YB18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0795" cy="2018665"/>
            <wp:effectExtent l="0" t="0" r="14605" b="635"/>
            <wp:docPr id="193" name="图片 193" descr="G:/乐山师范学院/青花椒相关课题/无融合生殖研究/NF-Y/定量/定量图/ZaNF-Y 空对照/ZaNF-YB18 溶解曲线.pngZaNF-YB18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G:/乐山师范学院/青花椒相关课题/无融合生殖研究/NF-Y/定量/定量图/ZaNF-Y 空对照/ZaNF-YB18 溶解曲线.pngZaNF-YB18 溶解曲线"/>
                    <pic:cNvPicPr>
                      <a:picLocks noChangeAspect="1"/>
                    </pic:cNvPicPr>
                  </pic:nvPicPr>
                  <pic:blipFill>
                    <a:blip r:embed="rId134"/>
                    <a:srcRect l="47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2F4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ZaNF-YB19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84145" cy="1969770"/>
            <wp:effectExtent l="0" t="0" r="1905" b="11430"/>
            <wp:docPr id="194" name="图片 194" descr="G:/乐山师范学院/青花椒相关课题/无融合生殖研究/NF-Y/定量/定量图/ZaNF-Y 空对照/ZaNF-YB19 扩增曲线.pngZaNF-YB19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G:/乐山师范学院/青花椒相关课题/无融合生殖研究/NF-Y/定量/定量图/ZaNF-Y 空对照/ZaNF-YB19 扩增曲线.pngZaNF-YB19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5555" cy="1994535"/>
            <wp:effectExtent l="0" t="0" r="10795" b="5715"/>
            <wp:docPr id="195" name="图片 195" descr="G:/乐山师范学院/青花椒相关课题/无融合生殖研究/NF-Y/定量/定量图/ZaNF-Y 空对照/ZaNF-YB19 溶解曲线.pngZaNF-YB19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G:/乐山师范学院/青花椒相关课题/无融合生殖研究/NF-Y/定量/定量图/ZaNF-Y 空对照/ZaNF-YB19 溶解曲线.pngZaNF-YB19 溶解曲线"/>
                    <pic:cNvPicPr>
                      <a:picLocks noChangeAspect="1"/>
                    </pic:cNvPicPr>
                  </pic:nvPicPr>
                  <pic:blipFill>
                    <a:blip r:embed="rId13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2C9E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ZaNF-YB20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28265" cy="1929130"/>
            <wp:effectExtent l="0" t="0" r="635" b="13970"/>
            <wp:docPr id="196" name="图片 196" descr="G:/乐山师范学院/青花椒相关课题/无融合生殖研究/NF-Y/定量/定量图/ZaNF-Y 空对照/ZaNF-YB20 扩增曲线.pngZaNF-YB20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G:/乐山师范学院/青花椒相关课题/无融合生殖研究/NF-Y/定量/定量图/ZaNF-Y 空对照/ZaNF-YB20 扩增曲线.pngZaNF-YB20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21105" cy="1924050"/>
            <wp:effectExtent l="0" t="0" r="17145" b="0"/>
            <wp:docPr id="197" name="图片 197" descr="G:/乐山师范学院/青花椒相关课题/无融合生殖研究/NF-Y/定量/定量图/ZaNF-Y 空对照/ZaNF-YB20 溶解曲线.pngZaNF-YB20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G:/乐山师范学院/青花椒相关课题/无融合生殖研究/NF-Y/定量/定量图/ZaNF-Y 空对照/ZaNF-YB20 溶解曲线.pngZaNF-YB20 溶解曲线"/>
                    <pic:cNvPicPr>
                      <a:picLocks noChangeAspect="1"/>
                    </pic:cNvPicPr>
                  </pic:nvPicPr>
                  <pic:blipFill>
                    <a:blip r:embed="rId136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FB25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22550" cy="1925320"/>
            <wp:effectExtent l="0" t="0" r="6350" b="17780"/>
            <wp:docPr id="198" name="图片 198" descr="G:/乐山师范学院/青花椒相关课题/无融合生殖研究/NF-Y/定量/定量图/ZaNF-Y 空对照/ZaNF-YB21 扩增曲线.pngZaNF-YB21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G:/乐山师范学院/青花椒相关课题/无融合生殖研究/NF-Y/定量/定量图/ZaNF-Y 空对照/ZaNF-YB21 扩增曲线.pngZaNF-YB21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31265" cy="1939925"/>
            <wp:effectExtent l="0" t="0" r="6985" b="3175"/>
            <wp:docPr id="199" name="图片 199" descr="G:/乐山师范学院/青花椒相关课题/无融合生殖研究/NF-Y/定量/定量图/ZaNF-Y 空对照/ZaNF-YB21 溶解曲线.pngZaNF-YB21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G:/乐山师范学院/青花椒相关课题/无融合生殖研究/NF-Y/定量/定量图/ZaNF-Y 空对照/ZaNF-YB21 溶解曲线.pngZaNF-YB21 溶解曲线"/>
                    <pic:cNvPicPr>
                      <a:picLocks noChangeAspect="1"/>
                    </pic:cNvPicPr>
                  </pic:nvPicPr>
                  <pic:blipFill>
                    <a:blip r:embed="rId137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DC47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ZaNF-YB24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20645" cy="1923415"/>
            <wp:effectExtent l="0" t="0" r="8255" b="635"/>
            <wp:docPr id="200" name="图片 200" descr="G:/乐山师范学院/青花椒相关课题/无融合生殖研究/NF-Y/定量/定量图/ZaNF-Y 空对照/ZaNF-YB24 扩增曲线.pngZaNF-YB24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G:/乐山师范学院/青花椒相关课题/无融合生殖研究/NF-Y/定量/定量图/ZaNF-Y 空对照/ZaNF-YB24 扩增曲线.pngZaNF-YB24 扩增曲线"/>
                    <pic:cNvPicPr>
                      <a:picLocks noChangeAspect="1"/>
                    </pic:cNvPicPr>
                  </pic:nvPicPr>
                  <pic:blipFill>
                    <a:blip r:embed="rId126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15390" cy="1915160"/>
            <wp:effectExtent l="0" t="0" r="3810" b="8890"/>
            <wp:docPr id="201" name="图片 201" descr="G:/乐山师范学院/青花椒相关课题/无融合生殖研究/NF-Y/定量/定量图/ZaNF-Y 空对照/ZaNF-YB24 溶解曲线.pngZaNF-YB24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G:/乐山师范学院/青花椒相关课题/无融合生殖研究/NF-Y/定量/定量图/ZaNF-Y 空对照/ZaNF-YB24 溶解曲线.pngZaNF-YB24 溶解曲线"/>
                    <pic:cNvPicPr>
                      <a:picLocks noChangeAspect="1"/>
                    </pic:cNvPicPr>
                  </pic:nvPicPr>
                  <pic:blipFill>
                    <a:blip r:embed="rId138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3042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ZaNF-YB28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600325" cy="1908810"/>
            <wp:effectExtent l="0" t="0" r="9525" b="15240"/>
            <wp:docPr id="202" name="图片 202" descr="G:/乐山师范学院/青花椒相关课题/无融合生殖研究/NF-Y/定量/定量图/ZaNF-Y 空对照/ZaNF-YB28 扩增曲线.pngZaNF-YB28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G:/乐山师范学院/青花椒相关课题/无融合生殖研究/NF-Y/定量/定量图/ZaNF-Y 空对照/ZaNF-YB28 扩增曲线.pngZaNF-YB28 扩增曲线"/>
                    <pic:cNvPicPr>
                      <a:picLocks noChangeAspect="1"/>
                    </pic:cNvPicPr>
                  </pic:nvPicPr>
                  <pic:blipFill>
                    <a:blip r:embed="rId139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30630" cy="1939290"/>
            <wp:effectExtent l="0" t="0" r="7620" b="3810"/>
            <wp:docPr id="203" name="图片 203" descr="G:/乐山师范学院/青花椒相关课题/无融合生殖研究/NF-Y/定量/定量图/ZaNF-Y 空对照/ZaNF-YB28 熔解曲线.pngZaNF-YB28 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G:/乐山师范学院/青花椒相关课题/无融合生殖研究/NF-Y/定量/定量图/ZaNF-Y 空对照/ZaNF-YB28 熔解曲线.pngZaNF-YB28 熔解曲线"/>
                    <pic:cNvPicPr>
                      <a:picLocks noChangeAspect="1"/>
                    </pic:cNvPicPr>
                  </pic:nvPicPr>
                  <pic:blipFill>
                    <a:blip r:embed="rId140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794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ZaNF-YB29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7640" cy="1987550"/>
            <wp:effectExtent l="0" t="0" r="16510" b="12700"/>
            <wp:docPr id="204" name="图片 204" descr="G:/乐山师范学院/青花椒相关课题/无融合生殖研究/NF-Y/定量/定量图/ZaNF-Y 空对照/ZaNF-YB29 扩增曲线.pngZaNF-YB29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G:/乐山师范学院/青花椒相关课题/无融合生殖研究/NF-Y/定量/定量图/ZaNF-Y 空对照/ZaNF-YB29 扩增曲线.pngZaNF-YB29 扩增曲线"/>
                    <pic:cNvPicPr>
                      <a:picLocks noChangeAspect="1"/>
                    </pic:cNvPicPr>
                  </pic:nvPicPr>
                  <pic:blipFill>
                    <a:blip r:embed="rId139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69365" cy="1999615"/>
            <wp:effectExtent l="0" t="0" r="6985" b="635"/>
            <wp:docPr id="205" name="图片 205" descr="G:/乐山师范学院/青花椒相关课题/无融合生殖研究/NF-Y/定量/定量图/ZaNF-Y 空对照/ZaNF-YB29 熔解曲线.pngZaNF-YB29 熔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G:/乐山师范学院/青花椒相关课题/无融合生殖研究/NF-Y/定量/定量图/ZaNF-Y 空对照/ZaNF-YB29 熔解曲线.pngZaNF-YB29 熔解曲线"/>
                    <pic:cNvPicPr>
                      <a:picLocks noChangeAspect="1"/>
                    </pic:cNvPicPr>
                  </pic:nvPicPr>
                  <pic:blipFill>
                    <a:blip r:embed="rId141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31C0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79395" cy="2040255"/>
            <wp:effectExtent l="0" t="0" r="1905" b="17145"/>
            <wp:docPr id="206" name="图片 206" descr="G:/乐山师范学院/青花椒相关课题/无融合生殖研究/NF-Y/定量/定量图/ZaNF-Y 空对照/ZaNF-YC1 扩增曲线.pngZaNF-YC1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G:/乐山师范学院/青花椒相关课题/无融合生殖研究/NF-Y/定量/定量图/ZaNF-Y 空对照/ZaNF-YC1 扩增曲线.pngZaNF-YC1 扩增曲线"/>
                    <pic:cNvPicPr>
                      <a:picLocks noChangeAspect="1"/>
                    </pic:cNvPicPr>
                  </pic:nvPicPr>
                  <pic:blipFill>
                    <a:blip r:embed="rId142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2545" cy="2068195"/>
            <wp:effectExtent l="0" t="0" r="1905" b="8255"/>
            <wp:docPr id="207" name="图片 207" descr="G:/乐山师范学院/青花椒相关课题/无融合生殖研究/NF-Y/定量/定量图/ZaNF-Y 空对照/ZaNF-YC1 溶解曲线.pngZaNF-YC1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G:/乐山师范学院/青花椒相关课题/无融合生殖研究/NF-Y/定量/定量图/ZaNF-Y 空对照/ZaNF-YC1 溶解曲线.pngZaNF-YC1 溶解曲线"/>
                    <pic:cNvPicPr>
                      <a:picLocks noChangeAspect="1"/>
                    </pic:cNvPicPr>
                  </pic:nvPicPr>
                  <pic:blipFill>
                    <a:blip r:embed="rId143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44E3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ZaNF-YC2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11145" cy="2063115"/>
            <wp:effectExtent l="0" t="0" r="8255" b="13335"/>
            <wp:docPr id="208" name="图片 208" descr="G:/乐山师范学院/青花椒相关课题/无融合生殖研究/NF-Y/定量/定量图/ZaNF-Y 空对照/ZaNF-YC2 扩增曲线.pngZaNF-YC2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G:/乐山师范学院/青花椒相关课题/无融合生殖研究/NF-Y/定量/定量图/ZaNF-Y 空对照/ZaNF-YC2 扩增曲线.pngZaNF-YC2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1910" cy="2066925"/>
            <wp:effectExtent l="0" t="0" r="2540" b="9525"/>
            <wp:docPr id="209" name="图片 209" descr="G:/乐山师范学院/青花椒相关课题/无融合生殖研究/NF-Y/定量/定量图/ZaNF-Y 空对照/ZaNF-YC2 溶解曲线.pngZaNF-YC2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G:/乐山师范学院/青花椒相关课题/无融合生殖研究/NF-Y/定量/定量图/ZaNF-Y 空对照/ZaNF-YC2 溶解曲线.pngZaNF-YC2 溶解曲线"/>
                    <pic:cNvPicPr>
                      <a:picLocks noChangeAspect="1"/>
                    </pic:cNvPicPr>
                  </pic:nvPicPr>
                  <pic:blipFill>
                    <a:blip r:embed="rId145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C219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ZaNF-YC4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811145" cy="2063750"/>
            <wp:effectExtent l="0" t="0" r="8255" b="12700"/>
            <wp:docPr id="210" name="图片 210" descr="G:/乐山师范学院/青花椒相关课题/无融合生殖研究/NF-Y/定量/定量图/ZaNF-Y 空对照/ZaNF-YC4 扩增曲线.pngZaNF-YC4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G:/乐山师范学院/青花椒相关课题/无融合生殖研究/NF-Y/定量/定量图/ZaNF-Y 空对照/ZaNF-YC4 扩增曲线.pngZaNF-YC4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03655" cy="2054225"/>
            <wp:effectExtent l="0" t="0" r="10795" b="3175"/>
            <wp:docPr id="211" name="图片 211" descr="G:/乐山师范学院/青花椒相关课题/无融合生殖研究/NF-Y/定量/定量图/ZaNF-Y 空对照/ZaNF-YC4 溶解曲线.pngZaNF-YC4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G:/乐山师范学院/青花椒相关课题/无融合生殖研究/NF-Y/定量/定量图/ZaNF-Y 空对照/ZaNF-YC4 溶解曲线.pngZaNF-YC4 溶解曲线"/>
                    <pic:cNvPicPr>
                      <a:picLocks noChangeAspect="1"/>
                    </pic:cNvPicPr>
                  </pic:nvPicPr>
                  <pic:blipFill>
                    <a:blip r:embed="rId146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BE56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ZaNF-YC5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0820" cy="2019300"/>
            <wp:effectExtent l="0" t="0" r="11430" b="0"/>
            <wp:docPr id="212" name="图片 212" descr="G:/乐山师范学院/青花椒相关课题/无融合生殖研究/NF-Y/定量/定量图/ZaNF-Y 空对照/ZaNF-YC5 扩增曲线.pngZaNF-YC5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G:/乐山师范学院/青花椒相关课题/无融合生殖研究/NF-Y/定量/定量图/ZaNF-Y 空对照/ZaNF-YC5 扩增曲线.pngZaNF-YC5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7780" cy="2028190"/>
            <wp:effectExtent l="0" t="0" r="7620" b="10160"/>
            <wp:docPr id="213" name="图片 213" descr="G:/乐山师范学院/青花椒相关课题/无融合生殖研究/NF-Y/定量/定量图/ZaNF-Y 空对照/ZaNF-YC5 溶解曲线.pngZaNF-YC5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G:/乐山师范学院/青花椒相关课题/无融合生殖研究/NF-Y/定量/定量图/ZaNF-Y 空对照/ZaNF-YC5 溶解曲线.pngZaNF-YC5 溶解曲线"/>
                    <pic:cNvPicPr>
                      <a:picLocks noChangeAspect="1"/>
                    </pic:cNvPicPr>
                  </pic:nvPicPr>
                  <pic:blipFill>
                    <a:blip r:embed="rId14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BE56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62885" cy="2028190"/>
            <wp:effectExtent l="0" t="0" r="18415" b="10160"/>
            <wp:docPr id="214" name="图片 214" descr="G:/乐山师范学院/青花椒相关课题/无融合生殖研究/NF-Y/定量/定量图/ZaNF-Y 空对照/ZaNF-YC6 扩增曲线.pngZaNF-YC6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G:/乐山师范学院/青花椒相关课题/无融合生殖研究/NF-Y/定量/定量图/ZaNF-Y 空对照/ZaNF-YC6 扩增曲线.pngZaNF-YC6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0795" cy="2018030"/>
            <wp:effectExtent l="0" t="0" r="14605" b="1270"/>
            <wp:docPr id="215" name="图片 215" descr="G:/乐山师范学院/青花椒相关课题/无融合生殖研究/NF-Y/定量/定量图/ZaNF-Y 空对照/ZaNF-YC6 溶解曲线.pngZaNF-YC6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G:/乐山师范学院/青花椒相关课题/无融合生殖研究/NF-Y/定量/定量图/ZaNF-Y 空对照/ZaNF-YC6 溶解曲线.pngZaNF-YC6 溶解曲线"/>
                    <pic:cNvPicPr>
                      <a:picLocks noChangeAspect="1"/>
                    </pic:cNvPicPr>
                  </pic:nvPicPr>
                  <pic:blipFill>
                    <a:blip r:embed="rId148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8286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ZaNF-YC9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0820" cy="2019300"/>
            <wp:effectExtent l="0" t="0" r="11430" b="0"/>
            <wp:docPr id="216" name="图片 216" descr="G:/乐山师范学院/青花椒相关课题/无融合生殖研究/NF-Y/定量/定量图/ZaNF-Y 空对照/ZaNF-YC9 扩增曲线.pngZaNF-YC9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G:/乐山师范学院/青花椒相关课题/无融合生殖研究/NF-Y/定量/定量图/ZaNF-Y 空对照/ZaNF-YC9 扩增曲线.pngZaNF-YC9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6990" cy="2074545"/>
            <wp:effectExtent l="0" t="0" r="16510" b="1905"/>
            <wp:docPr id="217" name="图片 217" descr="G:/乐山师范学院/青花椒相关课题/无融合生殖研究/NF-Y/定量/定量图/ZaNF-Y 空对照/ZaNF-YC9 溶解曲线.pngZaNF-YC9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G:/乐山师范学院/青花椒相关课题/无融合生殖研究/NF-Y/定量/定量图/ZaNF-Y 空对照/ZaNF-YC9 溶解曲线.pngZaNF-YC9 溶解曲线"/>
                    <pic:cNvPicPr>
                      <a:picLocks noChangeAspect="1"/>
                    </pic:cNvPicPr>
                  </pic:nvPicPr>
                  <pic:blipFill>
                    <a:blip r:embed="rId149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8E3C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ZaNF-YC10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03195" cy="1984375"/>
            <wp:effectExtent l="0" t="0" r="1905" b="15875"/>
            <wp:docPr id="218" name="图片 218" descr="G:/乐山师范学院/青花椒相关课题/无融合生殖研究/NF-Y/定量/定量图/ZaNF-Y 空对照/ZaNF-YC10 扩增曲线.pngZaNF-YC10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G:/乐山师范学院/青花椒相关课题/无融合生殖研究/NF-Y/定量/定量图/ZaNF-Y 空对照/ZaNF-YC10 扩增曲线.pngZaNF-YC10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1270" cy="2002790"/>
            <wp:effectExtent l="0" t="0" r="5080" b="16510"/>
            <wp:docPr id="219" name="图片 219" descr="G:/乐山师范学院/青花椒相关课题/无融合生殖研究/NF-Y/定量/定量图/ZaNF-Y 空对照/ZaNF-YC10 溶解曲线.pngZaNF-YC10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G:/乐山师范学院/青花椒相关课题/无融合生殖研究/NF-Y/定量/定量图/ZaNF-Y 空对照/ZaNF-YC10 溶解曲线.pngZaNF-YC10 溶解曲线"/>
                    <pic:cNvPicPr>
                      <a:picLocks noChangeAspect="1"/>
                    </pic:cNvPicPr>
                  </pic:nvPicPr>
                  <pic:blipFill>
                    <a:blip r:embed="rId150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4873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ZaNF-YC11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31135" cy="2004695"/>
            <wp:effectExtent l="0" t="0" r="12065" b="14605"/>
            <wp:docPr id="220" name="图片 220" descr="G:/乐山师范学院/青花椒相关课题/无融合生殖研究/NF-Y/定量/定量图/ZaNF-Y 空对照/ZaNF-YC11 扩增曲线.pngZaNF-YC11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G:/乐山师范学院/青花椒相关课题/无融合生殖研究/NF-Y/定量/定量图/ZaNF-Y 空对照/ZaNF-YC11 扩增曲线.pngZaNF-YC11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0635" cy="2001520"/>
            <wp:effectExtent l="0" t="0" r="5715" b="17780"/>
            <wp:docPr id="221" name="图片 221" descr="G:/乐山师范学院/青花椒相关课题/无融合生殖研究/NF-Y/定量/定量图/ZaNF-Y 空对照/ZaNF-YC11 溶解曲线.pngZaNF-YC11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G:/乐山师范学院/青花椒相关课题/无融合生殖研究/NF-Y/定量/定量图/ZaNF-Y 空对照/ZaNF-YC11 溶解曲线.pngZaNF-YC11 溶解曲线"/>
                    <pic:cNvPicPr>
                      <a:picLocks noChangeAspect="1"/>
                    </pic:cNvPicPr>
                  </pic:nvPicPr>
                  <pic:blipFill>
                    <a:blip r:embed="rId151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F37D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ZaNF-YC12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42565" cy="2013585"/>
            <wp:effectExtent l="0" t="0" r="635" b="5715"/>
            <wp:docPr id="222" name="图片 222" descr="G:/乐山师范学院/青花椒相关课题/无融合生殖研究/NF-Y/定量/定量图/ZaNF-Y 空对照/ZaNF-YC12 扩增曲线.pngZaNF-YC12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G:/乐山师范学院/青花椒相关课题/无融合生殖研究/NF-Y/定量/定量图/ZaNF-Y 空对照/ZaNF-YC12 扩增曲线.pngZaNF-YC12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70635" cy="2000885"/>
            <wp:effectExtent l="0" t="0" r="5715" b="18415"/>
            <wp:docPr id="223" name="图片 223" descr="G:/乐山师范学院/青花椒相关课题/无融合生殖研究/NF-Y/定量/定量图/ZaNF-Y 空对照/ZaNF-YC12 溶解曲线.pngZaNF-YC12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G:/乐山师范学院/青花椒相关课题/无融合生殖研究/NF-Y/定量/定量图/ZaNF-Y 空对照/ZaNF-YC12 溶解曲线.pngZaNF-YC12 溶解曲线"/>
                    <pic:cNvPicPr>
                      <a:picLocks noChangeAspect="1"/>
                    </pic:cNvPicPr>
                  </pic:nvPicPr>
                  <pic:blipFill>
                    <a:blip r:embed="rId152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5A54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ZaNF-YC13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9075" cy="2025015"/>
            <wp:effectExtent l="0" t="0" r="3175" b="13335"/>
            <wp:docPr id="224" name="图片 224" descr="G:/乐山师范学院/青花椒相关课题/无融合生殖研究/NF-Y/定量/定量图/ZaNF-Y 空对照/ZaNF-YC13 扩增曲线.pngZaNF-YC13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G:/乐山师范学院/青花椒相关课题/无融合生殖研究/NF-Y/定量/定量图/ZaNF-Y 空对照/ZaNF-YC13 扩增曲线.pngZaNF-YC13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19530" cy="2078990"/>
            <wp:effectExtent l="0" t="0" r="13970" b="16510"/>
            <wp:docPr id="225" name="图片 225" descr="G:/乐山师范学院/青花椒相关课题/无融合生殖研究/NF-Y/定量/定量图/ZaNF-Y 空对照/ZaNF-YC13 溶解曲线.pngZaNF-YC13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G:/乐山师范学院/青花椒相关课题/无融合生殖研究/NF-Y/定量/定量图/ZaNF-Y 空对照/ZaNF-YC13 溶解曲线.pngZaNF-YC13 溶解曲线"/>
                    <pic:cNvPicPr>
                      <a:picLocks noChangeAspect="1"/>
                    </pic:cNvPicPr>
                  </pic:nvPicPr>
                  <pic:blipFill>
                    <a:blip r:embed="rId153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0FA9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ZaNF-YC14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71775" cy="2034540"/>
            <wp:effectExtent l="0" t="0" r="9525" b="3810"/>
            <wp:docPr id="226" name="图片 226" descr="G:/乐山师范学院/青花椒相关课题/无融合生殖研究/NF-Y/定量/定量图/ZaNF-Y 空对照/ZaNF-YC14 扩增曲线.pngZaNF-YC14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G:/乐山师范学院/青花椒相关课题/无融合生殖研究/NF-Y/定量/定量图/ZaNF-Y 空对照/ZaNF-YC14 扩增曲线.pngZaNF-YC14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99845" cy="2047240"/>
            <wp:effectExtent l="0" t="0" r="14605" b="10160"/>
            <wp:docPr id="227" name="图片 227" descr="G:/乐山师范学院/青花椒相关课题/无融合生殖研究/NF-Y/定量/定量图/ZaNF-Y 空对照/ZaNF-YC14 溶解曲线.pngZaNF-YC14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G:/乐山师范学院/青花椒相关课题/无融合生殖研究/NF-Y/定量/定量图/ZaNF-Y 空对照/ZaNF-YC14 溶解曲线.pngZaNF-YC14 溶解曲线"/>
                    <pic:cNvPicPr>
                      <a:picLocks noChangeAspect="1"/>
                    </pic:cNvPicPr>
                  </pic:nvPicPr>
                  <pic:blipFill>
                    <a:blip r:embed="rId15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FD2F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ZaNF-YC15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3995" cy="2021205"/>
            <wp:effectExtent l="0" t="0" r="8255" b="17145"/>
            <wp:docPr id="228" name="图片 228" descr="G:/乐山师范学院/青花椒相关课题/无融合生殖研究/NF-Y/定量/定量图/ZaNF-Y 空对照/ZaNF-YC15 扩增曲线.pngZaNF-YC15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G:/乐山师范学院/青花椒相关课题/无融合生殖研究/NF-Y/定量/定量图/ZaNF-Y 空对照/ZaNF-YC15 扩增曲线.pngZaNF-YC15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2065" cy="2019300"/>
            <wp:effectExtent l="0" t="0" r="13335" b="0"/>
            <wp:docPr id="229" name="图片 229" descr="G:/乐山师范学院/青花椒相关课题/无融合生殖研究/NF-Y/定量/定量图/ZaNF-Y 空对照/ZaNF-YC15 溶解曲线.pngZaNF-YC15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G:/乐山师范学院/青花椒相关课题/无融合生殖研究/NF-Y/定量/定量图/ZaNF-Y 空对照/ZaNF-YC15 溶解曲线.pngZaNF-YC15 溶解曲线"/>
                    <pic:cNvPicPr>
                      <a:picLocks noChangeAspect="1"/>
                    </pic:cNvPicPr>
                  </pic:nvPicPr>
                  <pic:blipFill>
                    <a:blip r:embed="rId155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859C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ZaNF-YC16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30500" cy="2004060"/>
            <wp:effectExtent l="0" t="0" r="12700" b="15240"/>
            <wp:docPr id="230" name="图片 230" descr="G:/乐山师范学院/青花椒相关课题/无融合生殖研究/NF-Y/定量/定量图/ZaNF-Y 空对照/ZaNF-YC16 扩增曲线.pngZaNF-YC16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G:/乐山师范学院/青花椒相关课题/无融合生殖研究/NF-Y/定量/定量图/ZaNF-Y 空对照/ZaNF-YC16 扩增曲线.pngZaNF-YC16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0795" cy="2017395"/>
            <wp:effectExtent l="0" t="0" r="14605" b="1905"/>
            <wp:docPr id="231" name="图片 231" descr="G:/乐山师范学院/青花椒相关课题/无融合生殖研究/NF-Y/定量/定量图/ZaNF-Y 空对照/ZaNF-YC16 溶解曲线.pngZaNF-YC16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G:/乐山师范学院/青花椒相关课题/无融合生殖研究/NF-Y/定量/定量图/ZaNF-Y 空对照/ZaNF-YC16 溶解曲线.pngZaNF-YC16 溶解曲线"/>
                    <pic:cNvPicPr>
                      <a:picLocks noChangeAspect="1"/>
                    </pic:cNvPicPr>
                  </pic:nvPicPr>
                  <pic:blipFill>
                    <a:blip r:embed="rId15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22E9">
      <w:pP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ZaNF-YC17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2750185" cy="2019300"/>
            <wp:effectExtent l="0" t="0" r="12065" b="0"/>
            <wp:docPr id="232" name="图片 232" descr="G:/乐山师范学院/青花椒相关课题/无融合生殖研究/NF-Y/定量/定量图/ZaNF-Y 空对照/ZaNF-YC17 扩增曲线.pngZaNF-YC17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G:/乐山师范学院/青花椒相关课题/无融合生殖研究/NF-Y/定量/定量图/ZaNF-Y 空对照/ZaNF-YC17 扩增曲线.pngZaNF-YC17 扩增曲线"/>
                    <pic:cNvPicPr>
                      <a:picLocks noChangeAspect="1"/>
                    </pic:cNvPicPr>
                  </pic:nvPicPr>
                  <pic:blipFill>
                    <a:blip r:embed="rId144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282065" cy="2018665"/>
            <wp:effectExtent l="0" t="0" r="13335" b="635"/>
            <wp:docPr id="233" name="图片 233" descr="G:/乐山师范学院/青花椒相关课题/无融合生殖研究/NF-Y/定量/定量图/ZaNF-Y 空对照/ZaNF-YC17 溶解曲线.pngZaNF-YC17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G:/乐山师范学院/青花椒相关课题/无融合生殖研究/NF-Y/定量/定量图/ZaNF-Y 空对照/ZaNF-YC17 溶解曲线.pngZaNF-YC17 溶解曲线"/>
                    <pic:cNvPicPr>
                      <a:picLocks noChangeAspect="1"/>
                    </pic:cNvPicPr>
                  </pic:nvPicPr>
                  <pic:blipFill>
                    <a:blip r:embed="rId157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E0D3">
      <w:pPr>
        <w:rPr>
          <w:rFonts w:hint="eastAsia" w:ascii="Times New Roman" w:hAnsi="Times New Roman" w:eastAsia="宋体" w:cs="Times New Roman"/>
          <w:color w:val="131413"/>
          <w:kern w:val="0"/>
          <w:sz w:val="24"/>
          <w:lang w:val="en-US" w:eastAsia="zh-CN"/>
        </w:rPr>
      </w:pPr>
      <w:r>
        <w:rPr>
          <w:rFonts w:hint="eastAsia" w:ascii="Times New Roman" w:hAnsi="Times New Roman" w:eastAsia="AdvTT86d47313" w:cs="Times New Roman"/>
          <w:i/>
          <w:color w:val="131413"/>
          <w:kern w:val="0"/>
          <w:sz w:val="24"/>
          <w:lang w:val="en-US" w:eastAsia="zh-CN"/>
        </w:rPr>
        <w:t xml:space="preserve">ZaGAPDH </w:t>
      </w: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drawing>
          <wp:inline distT="0" distB="0" distL="114300" distR="114300">
            <wp:extent cx="2794000" cy="2051050"/>
            <wp:effectExtent l="0" t="0" r="6350" b="6350"/>
            <wp:docPr id="234" name="图片 234" descr="G:/乐山师范学院/青花椒相关课题/无融合生殖研究/NF-Y/定量/定量图/ZaNF-Y 空对照/ZaGAPDH 扩增曲线.pngZaGAPDH 扩增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G:/乐山师范学院/青花椒相关课题/无融合生殖研究/NF-Y/定量/定量图/ZaNF-Y 空对照/ZaGAPDH 扩增曲线.pngZaGAPDH 扩增曲线"/>
                    <pic:cNvPicPr>
                      <a:picLocks noChangeAspect="1"/>
                    </pic:cNvPicPr>
                  </pic:nvPicPr>
                  <pic:blipFill>
                    <a:blip r:embed="rId139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inherit" w:hAnsi="inherit" w:eastAsia="宋体" w:cs="Helvetica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131413"/>
          <w:kern w:val="0"/>
          <w:sz w:val="24"/>
          <w:lang w:val="en-US" w:eastAsia="zh-CN"/>
        </w:rPr>
        <w:drawing>
          <wp:inline distT="0" distB="0" distL="114300" distR="114300">
            <wp:extent cx="1304290" cy="2054225"/>
            <wp:effectExtent l="0" t="0" r="10160" b="3175"/>
            <wp:docPr id="235" name="图片 235" descr="G:/乐山师范学院/青花椒相关课题/无融合生殖研究/NF-Y/定量/定量图/ZaNF-Y 空对照/ZaGAPDH 溶解曲线.pngZaGAPDH 溶解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G:/乐山师范学院/青花椒相关课题/无融合生殖研究/NF-Y/定量/定量图/ZaNF-Y 空对照/ZaGAPDH 溶解曲线.pngZaGAPDH 溶解曲线"/>
                    <pic:cNvPicPr>
                      <a:picLocks noChangeAspect="1"/>
                    </pic:cNvPicPr>
                  </pic:nvPicPr>
                  <pic:blipFill>
                    <a:blip r:embed="rId158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44DE">
      <w:pPr>
        <w:rPr>
          <w:rFonts w:ascii="Times New Roman" w:hAnsi="Times New Roman" w:eastAsia="宋体" w:cs="Times New Roman"/>
          <w:b/>
          <w:bCs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</w:rPr>
        <w:t xml:space="preserve">8 </w:t>
      </w:r>
      <w:r>
        <w:rPr>
          <w:rFonts w:ascii="Times New Roman" w:hAnsi="Times New Roman" w:eastAsia="宋体" w:cs="Times New Roman"/>
          <w:b/>
          <w:bCs/>
          <w:kern w:val="0"/>
          <w:sz w:val="28"/>
          <w:szCs w:val="28"/>
        </w:rPr>
        <w:t>Data analysis</w:t>
      </w:r>
    </w:p>
    <w:p w14:paraId="0C42D4C4">
      <w:pPr>
        <w:spacing w:line="360" w:lineRule="auto"/>
        <w:rPr>
          <w:rFonts w:ascii="Times New Roman" w:hAnsi="Times New Roman" w:eastAsia="宋体" w:cs="Times New Roman"/>
          <w:b/>
          <w:bCs/>
          <w:color w:val="FF0000"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8.1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qPCR analysis program (source, version)</w:t>
      </w:r>
    </w:p>
    <w:p w14:paraId="2E8A09B3"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JLM-qPCR-AnalyserSoft V1.4.4.9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.</w:t>
      </w:r>
    </w:p>
    <w:p w14:paraId="0F48D75E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8.1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Cq method determination</w:t>
      </w:r>
    </w:p>
    <w:p w14:paraId="48DC674F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The Cq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value range is between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15-35.</w:t>
      </w:r>
    </w:p>
    <w:p w14:paraId="4A69C0FF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8.1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Outlier identification and disposition</w:t>
      </w:r>
    </w:p>
    <w:p w14:paraId="26FACC38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The C</w:t>
      </w:r>
      <w:r>
        <w:rPr>
          <w:rFonts w:hint="eastAsia" w:ascii="Times New Roman" w:hAnsi="Times New Roman" w:eastAsia="宋体" w:cs="Times New Roman"/>
          <w:sz w:val="24"/>
          <w:szCs w:val="24"/>
        </w:rPr>
        <w:t>q</w:t>
      </w:r>
      <w:r>
        <w:rPr>
          <w:rFonts w:ascii="Times New Roman" w:hAnsi="Times New Roman" w:eastAsia="宋体" w:cs="Times New Roman"/>
          <w:sz w:val="24"/>
          <w:szCs w:val="24"/>
        </w:rPr>
        <w:t xml:space="preserve"> exceeding 35 indicates that it has not been amplified.If the peak starts before 15, it </w:t>
      </w:r>
      <w:r>
        <w:rPr>
          <w:rFonts w:hint="eastAsia" w:ascii="Times New Roman" w:hAnsi="Times New Roman" w:eastAsia="宋体" w:cs="Times New Roman"/>
          <w:sz w:val="24"/>
          <w:szCs w:val="24"/>
        </w:rPr>
        <w:t>may</w:t>
      </w:r>
      <w:r>
        <w:rPr>
          <w:rFonts w:ascii="Times New Roman" w:hAnsi="Times New Roman" w:eastAsia="宋体" w:cs="Times New Roman"/>
          <w:sz w:val="24"/>
          <w:szCs w:val="24"/>
        </w:rPr>
        <w:t xml:space="preserve"> caused by the high template concentration, </w:t>
      </w:r>
      <w:r>
        <w:rPr>
          <w:rFonts w:hint="eastAsia" w:ascii="Times New Roman" w:hAnsi="Times New Roman" w:eastAsia="宋体" w:cs="Times New Roman"/>
          <w:sz w:val="24"/>
          <w:szCs w:val="24"/>
        </w:rPr>
        <w:t>we should</w:t>
      </w:r>
      <w:r>
        <w:rPr>
          <w:rFonts w:ascii="Times New Roman" w:hAnsi="Times New Roman" w:eastAsia="宋体" w:cs="Times New Roman"/>
          <w:sz w:val="24"/>
          <w:szCs w:val="24"/>
        </w:rPr>
        <w:t xml:space="preserve"> changed the template concentration</w:t>
      </w:r>
      <w:r>
        <w:rPr>
          <w:rFonts w:hint="eastAsia" w:ascii="Times New Roman" w:hAnsi="Times New Roman" w:eastAsia="宋体" w:cs="Times New Roman"/>
          <w:sz w:val="24"/>
          <w:szCs w:val="24"/>
        </w:rPr>
        <w:t>.</w:t>
      </w:r>
    </w:p>
    <w:p w14:paraId="7AE542BE">
      <w:pPr>
        <w:spacing w:line="360" w:lineRule="auto"/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8.2 </w:t>
      </w: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t>Statistical methods for results significance </w:t>
      </w:r>
    </w:p>
    <w:p w14:paraId="2A3F9D63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One-WayANOVA</w:t>
      </w:r>
      <w:r>
        <w:rPr>
          <w:rFonts w:hint="eastAsia" w:ascii="Times New Roman" w:hAnsi="Times New Roman" w:eastAsia="宋体" w:cs="Times New Roman"/>
          <w:sz w:val="24"/>
          <w:szCs w:val="24"/>
        </w:rPr>
        <w:t>（LSD）</w:t>
      </w:r>
    </w:p>
    <w:p w14:paraId="6BBA820B">
      <w:pPr>
        <w:spacing w:line="360" w:lineRule="auto"/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8.3 </w:t>
      </w:r>
      <w:r>
        <w:rPr>
          <w:rFonts w:hint="eastAsia" w:ascii="inherit" w:hAnsi="inherit" w:eastAsia="宋体" w:cs="Helvetica"/>
          <w:b/>
          <w:bCs/>
          <w:kern w:val="0"/>
          <w:sz w:val="24"/>
          <w:szCs w:val="24"/>
        </w:rPr>
        <w:t>Software (source, version) </w:t>
      </w:r>
    </w:p>
    <w:p w14:paraId="63D3E518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International Business Machines Statistical Package for the Social Sciences software (version 27.0)</w:t>
      </w:r>
    </w:p>
    <w:p w14:paraId="01009A4C">
      <w:pPr>
        <w:spacing w:line="360" w:lineRule="auto"/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8.4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Justification of number and choice of reference genes</w:t>
      </w:r>
    </w:p>
    <w:p w14:paraId="17482EF7"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In previous research,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13 reference genes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/>
        </w:rPr>
        <w:t>GAPDH, GAPDA1, GAPDA2, ACT, TUB1, TUB9, EF2-2, EF2-3, EF2-4, ELOF1, EF1B1, eIF6-2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)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were screened according to transcriptome data, and their stability in different tissues (stems, leaves, flowers, fruits, petioles, and calluses) were analyzed using four algorithms: geNorm, NormFinder, BestKeeper, and RefFinder. The results showed that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</w:rPr>
        <w:t>GAPDH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</w:rPr>
        <w:t>EF2-4,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and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</w:rPr>
        <w:t>eIF6-2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were stably expressed in different tissues.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The research results have not yet been published. </w:t>
      </w:r>
    </w:p>
    <w:p w14:paraId="2309B723">
      <w:pPr>
        <w:rPr>
          <w:rFonts w:hint="eastAsia" w:ascii="inherit" w:hAnsi="inherit" w:eastAsia="宋体" w:cs="Helvetica"/>
          <w:b/>
          <w:kern w:val="0"/>
          <w:sz w:val="24"/>
          <w:szCs w:val="24"/>
        </w:rPr>
      </w:pPr>
      <w:r>
        <w:rPr>
          <w:rFonts w:hint="eastAsia" w:ascii="inherit" w:hAnsi="inherit" w:eastAsia="宋体" w:cs="Helvetica"/>
          <w:b/>
          <w:kern w:val="0"/>
          <w:sz w:val="24"/>
          <w:szCs w:val="24"/>
        </w:rPr>
        <w:t xml:space="preserve">8.5 </w:t>
      </w:r>
      <w:r>
        <w:rPr>
          <w:rFonts w:ascii="inherit" w:hAnsi="inherit" w:eastAsia="宋体" w:cs="Helvetica"/>
          <w:b/>
          <w:kern w:val="0"/>
          <w:sz w:val="24"/>
          <w:szCs w:val="24"/>
        </w:rPr>
        <w:t>Description of normalization method</w:t>
      </w:r>
    </w:p>
    <w:p w14:paraId="6EE2A083">
      <w:pPr>
        <w:widowControl/>
        <w:spacing w:line="360" w:lineRule="auto"/>
        <w:ind w:firstLine="480" w:firstLineChars="200"/>
        <w:rPr>
          <w:rFonts w:ascii="Times New Roman" w:hAnsi="Times New Roman" w:eastAsia="AdvTT86d47313" w:cs="Times New Roman"/>
          <w:color w:val="131413"/>
          <w:kern w:val="0"/>
          <w:sz w:val="24"/>
        </w:rPr>
      </w:pP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Relative quantitative analysis of </w:t>
      </w:r>
      <w:r>
        <w:rPr>
          <w:rFonts w:hint="eastAsia" w:ascii="Times New Roman" w:hAnsi="Times New Roman" w:eastAsia="AdvTT86d47313" w:cs="Times New Roman"/>
          <w:i/>
          <w:iCs/>
          <w:color w:val="131413"/>
          <w:kern w:val="0"/>
          <w:sz w:val="24"/>
          <w:lang w:val="en-US" w:eastAsia="zh-CN"/>
        </w:rPr>
        <w:t>ZaNF-Y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 genes in different tissues</w:t>
      </w:r>
      <w:r>
        <w:rPr>
          <w:rFonts w:hint="eastAsia" w:ascii="Times New Roman" w:hAnsi="Times New Roman" w:eastAsia="AdvTT86d47313" w:cs="Times New Roman"/>
          <w:color w:val="131413"/>
          <w:kern w:val="0"/>
          <w:sz w:val="24"/>
          <w:lang w:val="en-US" w:eastAsia="zh-CN"/>
        </w:rPr>
        <w:t xml:space="preserve"> 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>were calculated using the 2</w:t>
      </w:r>
      <w:r>
        <w:rPr>
          <w:rFonts w:ascii="Times New Roman" w:hAnsi="Times New Roman" w:eastAsia="AdvTT86d47313" w:cs="Times New Roman"/>
          <w:color w:val="131413"/>
          <w:kern w:val="0"/>
          <w:sz w:val="24"/>
          <w:vertAlign w:val="superscript"/>
        </w:rPr>
        <w:t>–ΔCt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 method, the expression level was log</w:t>
      </w:r>
      <w:r>
        <w:rPr>
          <w:rFonts w:ascii="Times New Roman" w:hAnsi="Times New Roman" w:eastAsia="AdvTT86d47313" w:cs="Times New Roman"/>
          <w:color w:val="131413"/>
          <w:kern w:val="0"/>
          <w:sz w:val="24"/>
          <w:vertAlign w:val="subscript"/>
        </w:rPr>
        <w:t>2</w:t>
      </w:r>
      <w:r>
        <w:rPr>
          <w:rFonts w:ascii="Times New Roman" w:hAnsi="Times New Roman" w:eastAsia="AdvTT86d47313" w:cs="Times New Roman"/>
          <w:color w:val="131413"/>
          <w:kern w:val="0"/>
          <w:sz w:val="24"/>
        </w:rPr>
        <w:t xml:space="preserve"> transformed and normalized to obtain a heatmap by TBtools. </w:t>
      </w:r>
    </w:p>
    <w:sectPr>
      <w:pgSz w:w="11906" w:h="16838"/>
      <w:pgMar w:top="1440" w:right="1797" w:bottom="1440" w:left="1797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dvTT86d47313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TT99c4c969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535734"/>
    <w:multiLevelType w:val="multilevel"/>
    <w:tmpl w:val="69535734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Y1OTMwMzI0YmFlM2YwNWY5NjAzNmM5OTJlMTcyMjUifQ=="/>
  </w:docVars>
  <w:rsids>
    <w:rsidRoot w:val="00205809"/>
    <w:rsid w:val="00012148"/>
    <w:rsid w:val="000A67D3"/>
    <w:rsid w:val="0012515E"/>
    <w:rsid w:val="00146086"/>
    <w:rsid w:val="001B776D"/>
    <w:rsid w:val="001C5904"/>
    <w:rsid w:val="001F3F65"/>
    <w:rsid w:val="001F53D6"/>
    <w:rsid w:val="00205809"/>
    <w:rsid w:val="00217B27"/>
    <w:rsid w:val="00236A89"/>
    <w:rsid w:val="0024322E"/>
    <w:rsid w:val="002639CE"/>
    <w:rsid w:val="002D2AF1"/>
    <w:rsid w:val="002F73CB"/>
    <w:rsid w:val="00301FCF"/>
    <w:rsid w:val="00302F9B"/>
    <w:rsid w:val="003201D0"/>
    <w:rsid w:val="00357A2F"/>
    <w:rsid w:val="00390A3F"/>
    <w:rsid w:val="003B0386"/>
    <w:rsid w:val="003D2A94"/>
    <w:rsid w:val="003F31D3"/>
    <w:rsid w:val="00411FA6"/>
    <w:rsid w:val="00467B48"/>
    <w:rsid w:val="00495715"/>
    <w:rsid w:val="004B3152"/>
    <w:rsid w:val="004B4A0D"/>
    <w:rsid w:val="0055448D"/>
    <w:rsid w:val="005A1DB0"/>
    <w:rsid w:val="005C75BF"/>
    <w:rsid w:val="006103A3"/>
    <w:rsid w:val="006401E3"/>
    <w:rsid w:val="0066491B"/>
    <w:rsid w:val="006707AE"/>
    <w:rsid w:val="006838D7"/>
    <w:rsid w:val="006D395D"/>
    <w:rsid w:val="006F137F"/>
    <w:rsid w:val="006F619E"/>
    <w:rsid w:val="007001B0"/>
    <w:rsid w:val="00707270"/>
    <w:rsid w:val="007276CF"/>
    <w:rsid w:val="007B538B"/>
    <w:rsid w:val="007E1D5A"/>
    <w:rsid w:val="008165CA"/>
    <w:rsid w:val="008231CD"/>
    <w:rsid w:val="008238F2"/>
    <w:rsid w:val="00886CA7"/>
    <w:rsid w:val="00893588"/>
    <w:rsid w:val="008D4158"/>
    <w:rsid w:val="008D66EF"/>
    <w:rsid w:val="009044FF"/>
    <w:rsid w:val="009146CE"/>
    <w:rsid w:val="00917127"/>
    <w:rsid w:val="00952C28"/>
    <w:rsid w:val="009546C4"/>
    <w:rsid w:val="00992EBE"/>
    <w:rsid w:val="009C73DA"/>
    <w:rsid w:val="009D1042"/>
    <w:rsid w:val="009D1BD9"/>
    <w:rsid w:val="009E1D8C"/>
    <w:rsid w:val="009E7D2B"/>
    <w:rsid w:val="00A43EBB"/>
    <w:rsid w:val="00A565CF"/>
    <w:rsid w:val="00A62C38"/>
    <w:rsid w:val="00A82CEF"/>
    <w:rsid w:val="00AF659A"/>
    <w:rsid w:val="00B75DA4"/>
    <w:rsid w:val="00B963FC"/>
    <w:rsid w:val="00BA1477"/>
    <w:rsid w:val="00BB78E5"/>
    <w:rsid w:val="00BE79B7"/>
    <w:rsid w:val="00CA62A3"/>
    <w:rsid w:val="00D054C3"/>
    <w:rsid w:val="00D26723"/>
    <w:rsid w:val="00D512C6"/>
    <w:rsid w:val="00D80828"/>
    <w:rsid w:val="00DA0736"/>
    <w:rsid w:val="00DE5ABD"/>
    <w:rsid w:val="00E345A1"/>
    <w:rsid w:val="00E92B7A"/>
    <w:rsid w:val="00E96C6C"/>
    <w:rsid w:val="00EA5B21"/>
    <w:rsid w:val="00EC54EF"/>
    <w:rsid w:val="00F36C8D"/>
    <w:rsid w:val="00F700DE"/>
    <w:rsid w:val="00F71D3C"/>
    <w:rsid w:val="00FA58B6"/>
    <w:rsid w:val="00FC3BBF"/>
    <w:rsid w:val="06BD404D"/>
    <w:rsid w:val="0BDA0A3A"/>
    <w:rsid w:val="190F0738"/>
    <w:rsid w:val="19B41D6B"/>
    <w:rsid w:val="1DB91A81"/>
    <w:rsid w:val="25F50CB6"/>
    <w:rsid w:val="27914A0E"/>
    <w:rsid w:val="28902F18"/>
    <w:rsid w:val="3B48687D"/>
    <w:rsid w:val="4A806128"/>
    <w:rsid w:val="5E257B60"/>
    <w:rsid w:val="5FFA7C02"/>
    <w:rsid w:val="62717C35"/>
    <w:rsid w:val="68F55123"/>
    <w:rsid w:val="6B313B30"/>
    <w:rsid w:val="74887ECD"/>
    <w:rsid w:val="798967DD"/>
    <w:rsid w:val="7A417C79"/>
    <w:rsid w:val="7E5B5B0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line number"/>
    <w:basedOn w:val="8"/>
    <w:semiHidden/>
    <w:unhideWhenUsed/>
    <w:qFormat/>
    <w:uiPriority w:val="99"/>
  </w:style>
  <w:style w:type="character" w:customStyle="1" w:styleId="12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5">
    <w:name w:val="catalognumber"/>
    <w:basedOn w:val="8"/>
    <w:uiPriority w:val="0"/>
  </w:style>
  <w:style w:type="paragraph" w:styleId="16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2" Type="http://schemas.openxmlformats.org/officeDocument/2006/relationships/fontTable" Target="fontTable.xml"/><Relationship Id="rId161" Type="http://schemas.openxmlformats.org/officeDocument/2006/relationships/customXml" Target="../customXml/item2.xml"/><Relationship Id="rId160" Type="http://schemas.openxmlformats.org/officeDocument/2006/relationships/numbering" Target="numbering.xml"/><Relationship Id="rId16" Type="http://schemas.openxmlformats.org/officeDocument/2006/relationships/image" Target="media/image13.png"/><Relationship Id="rId159" Type="http://schemas.openxmlformats.org/officeDocument/2006/relationships/customXml" Target="../customXml/item1.xml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jpe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3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B67A39-4E86-4A5D-A632-D4AE21B95D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33</Pages>
  <Words>1480</Words>
  <Characters>9383</Characters>
  <Lines>84</Lines>
  <Paragraphs>23</Paragraphs>
  <TotalTime>16</TotalTime>
  <ScaleCrop>false</ScaleCrop>
  <LinksUpToDate>false</LinksUpToDate>
  <CharactersWithSpaces>10456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2023-12-04T08:41:00Z</dcterms:created>
  <dc:creator>chenli</dc:creator>
  <cp:lastModifiedBy>18996282747</cp:lastModifiedBy>
  <dcterms:modified xsi:type="dcterms:W3CDTF">2024-09-30T02:29:56Z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A69916A8898F4ED8829255CE8A5CB938_12</vt:lpwstr>
  </property>
</Properties>
</file>