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8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OLE_LINK3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Supplementary table S1. Preoperative and intraoperative characteristics of patients with t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he intimal tear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near STJ</w:t>
      </w:r>
    </w:p>
    <w:bookmarkEnd w:id="0"/>
    <w:tbl>
      <w:tblPr>
        <w:tblStyle w:val="3"/>
        <w:tblW w:w="14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984"/>
        <w:gridCol w:w="802"/>
        <w:gridCol w:w="1078"/>
        <w:gridCol w:w="1288"/>
        <w:gridCol w:w="1289"/>
        <w:gridCol w:w="1289"/>
        <w:gridCol w:w="1289"/>
        <w:gridCol w:w="1405"/>
        <w:gridCol w:w="1511"/>
        <w:gridCol w:w="1670"/>
      </w:tblGrid>
      <w:tr w14:paraId="6E54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28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231C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</w:t>
            </w:r>
          </w:p>
        </w:tc>
        <w:tc>
          <w:tcPr>
            <w:tcW w:w="198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99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intimal tear is within 5mm above the right/left coronary artery origin</w:t>
            </w:r>
          </w:p>
        </w:tc>
        <w:tc>
          <w:tcPr>
            <w:tcW w:w="80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EEB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 - years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D5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</w:t>
            </w:r>
          </w:p>
        </w:tc>
        <w:tc>
          <w:tcPr>
            <w:tcW w:w="128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D1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Body mass index - kg/m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A7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Aortic valve regurgitation</w:t>
            </w:r>
          </w:p>
        </w:tc>
        <w:tc>
          <w:tcPr>
            <w:tcW w:w="128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9B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Pericardial tamponade</w:t>
            </w:r>
          </w:p>
        </w:tc>
        <w:tc>
          <w:tcPr>
            <w:tcW w:w="128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0C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 time - h</w:t>
            </w:r>
          </w:p>
        </w:tc>
        <w:tc>
          <w:tcPr>
            <w:tcW w:w="140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6C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Proximal anastomosis time - min</w:t>
            </w:r>
          </w:p>
        </w:tc>
        <w:tc>
          <w:tcPr>
            <w:tcW w:w="151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33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Intraoperative blood loss - L</w:t>
            </w:r>
          </w:p>
        </w:tc>
        <w:tc>
          <w:tcPr>
            <w:tcW w:w="167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B1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Spontaneous intraoperative heartbeat recovery</w:t>
            </w:r>
          </w:p>
        </w:tc>
      </w:tr>
      <w:tr w14:paraId="660F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0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5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Right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A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8A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E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2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C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4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4.83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B1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7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9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53B0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24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bookmarkStart w:id="1" w:name="OLE_LINK2" w:colFirst="6" w:colLast="6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C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Right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9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1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6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3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2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7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A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2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D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0C01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3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2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Left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2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8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A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3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bookmarkStart w:id="2" w:name="OLE_LINK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bookmarkEnd w:id="2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6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8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8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4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D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</w:p>
        </w:tc>
      </w:tr>
      <w:bookmarkEnd w:id="1"/>
      <w:tr w14:paraId="4E1E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3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9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Right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4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9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8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3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9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5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4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1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</w:p>
        </w:tc>
      </w:tr>
      <w:tr w14:paraId="2D3A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0C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4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Left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F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5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B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D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6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C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4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C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4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527F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8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1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Right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3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9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2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B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C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46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3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B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8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+</w:t>
            </w:r>
          </w:p>
        </w:tc>
      </w:tr>
      <w:tr w14:paraId="74B9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4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29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Left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6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1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8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C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5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E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7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8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F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5654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4B4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5ED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Right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28F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54C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59A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B9F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49B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0EA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85A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B71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5C0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</w:tbl>
    <w:p w14:paraId="36BA4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Supplementary table S2. Follow-up characteristics of patients with t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he intimal tear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near STJ</w:t>
      </w:r>
    </w:p>
    <w:tbl>
      <w:tblPr>
        <w:tblStyle w:val="3"/>
        <w:tblpPr w:leftFromText="180" w:rightFromText="180" w:vertAnchor="text" w:horzAnchor="page" w:tblpX="1430" w:tblpY="617"/>
        <w:tblOverlap w:val="never"/>
        <w:tblW w:w="14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24"/>
        <w:gridCol w:w="1070"/>
        <w:gridCol w:w="1121"/>
        <w:gridCol w:w="1267"/>
        <w:gridCol w:w="1242"/>
        <w:gridCol w:w="1387"/>
        <w:gridCol w:w="1363"/>
        <w:gridCol w:w="1612"/>
        <w:gridCol w:w="3594"/>
      </w:tblGrid>
      <w:tr w14:paraId="5FB9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2582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</w:t>
            </w:r>
          </w:p>
        </w:tc>
        <w:tc>
          <w:tcPr>
            <w:tcW w:w="122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43E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Hospital stay time - d</w:t>
            </w:r>
          </w:p>
        </w:tc>
        <w:tc>
          <w:tcPr>
            <w:tcW w:w="107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A8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Length of ICU stay - d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EF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bookmarkStart w:id="3" w:name="OLE_LINK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Re-exploration for bleeding</w:t>
            </w:r>
            <w:bookmarkEnd w:id="3"/>
          </w:p>
        </w:tc>
        <w:tc>
          <w:tcPr>
            <w:tcW w:w="126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54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Aortic valve regurgitation</w:t>
            </w:r>
          </w:p>
        </w:tc>
        <w:tc>
          <w:tcPr>
            <w:tcW w:w="124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40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Aortic Sinus Dilatation</w:t>
            </w:r>
          </w:p>
        </w:tc>
        <w:tc>
          <w:tcPr>
            <w:tcW w:w="138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2A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Aortic Root Stenosis</w:t>
            </w:r>
          </w:p>
        </w:tc>
        <w:tc>
          <w:tcPr>
            <w:tcW w:w="136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45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reoperation</w:t>
            </w:r>
          </w:p>
        </w:tc>
        <w:tc>
          <w:tcPr>
            <w:tcW w:w="161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50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current status</w:t>
            </w:r>
          </w:p>
        </w:tc>
        <w:tc>
          <w:tcPr>
            <w:tcW w:w="359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70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follow-up time - month</w:t>
            </w:r>
          </w:p>
        </w:tc>
      </w:tr>
      <w:tr w14:paraId="6602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41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2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7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4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0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C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9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E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F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4B0E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A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0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0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F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F9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B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6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0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2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6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2B1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E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6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3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0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E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C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5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5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0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7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4F1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F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0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4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7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1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1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6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5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E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6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F0F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C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4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A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B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2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D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7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3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D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5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500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5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9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3D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5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2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C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3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D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9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0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BAB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1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E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D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5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2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0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8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1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E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D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733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444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8A99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C0A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6F4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5BA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428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DC8C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EB5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CC46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Alive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E42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54878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等线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>ICU = intensive care unit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YjBjNWI4ZWIzYWE3ZTRiOWJiNjY0ZDA4MzBjNWYifQ=="/>
  </w:docVars>
  <w:rsids>
    <w:rsidRoot w:val="00000000"/>
    <w:rsid w:val="04BB5E8E"/>
    <w:rsid w:val="154C1202"/>
    <w:rsid w:val="17AB217C"/>
    <w:rsid w:val="22342FBD"/>
    <w:rsid w:val="26012089"/>
    <w:rsid w:val="2F7F28A4"/>
    <w:rsid w:val="35A10512"/>
    <w:rsid w:val="3BD11425"/>
    <w:rsid w:val="3EAB2402"/>
    <w:rsid w:val="43D5786E"/>
    <w:rsid w:val="4B79755E"/>
    <w:rsid w:val="5E6C0D8B"/>
    <w:rsid w:val="7AD31250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auto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975</Characters>
  <Lines>0</Lines>
  <Paragraphs>0</Paragraphs>
  <TotalTime>1</TotalTime>
  <ScaleCrop>false</ScaleCrop>
  <LinksUpToDate>false</LinksUpToDate>
  <CharactersWithSpaces>1060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2024-03-25T10:20:00Z</dcterms:created>
  <dc:creator>lenovo</dc:creator>
  <cp:lastModifiedBy>Jiajun Li</cp:lastModifiedBy>
  <dcterms:modified xsi:type="dcterms:W3CDTF">2024-12-25T11:30:10Z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54960538C35A4ED5A02BD932706ECA0F_12</vt:lpwstr>
  </property>
  <property fmtid="{D5CDD505-2E9C-101B-9397-08002B2CF9AE}" pid="4" name="KSOTemplateDocerSaveRecord">
    <vt:lpwstr>eyJoZGlkIjoiYzc3YjBjNWI4ZWIzYWE3ZTRiOWJiNjY0ZDA4MzBjNWYiLCJ1c2VySWQiOiIzMDM0ODQ4MjQifQ==</vt:lpwstr>
  </property>
</Properties>
</file>