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1300"/>
        <w:gridCol w:w="1300"/>
        <w:gridCol w:w="1300"/>
      </w:tblGrid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taxon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 xml:space="preserve"> total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OSA </w:t>
            </w:r>
            <w:r w:rsidRPr="00587AC6">
              <w:rPr>
                <w:rFonts w:ascii="Times New Roman" w:hAnsi="Times New Roman"/>
                <w:sz w:val="22"/>
                <w:szCs w:val="22"/>
              </w:rPr>
              <w:t>patient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reads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percentage of all reads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Bacteria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5389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10321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Firmicutes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3205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7222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69.97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Bacteroidetes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1394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1814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17.58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unclassified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429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4.16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Proteobacteria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4.07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Actinobacteria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357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3.46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Fusobacteria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0.15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87AC6">
              <w:rPr>
                <w:rFonts w:ascii="Times New Roman" w:hAnsi="Times New Roman"/>
                <w:sz w:val="22"/>
                <w:szCs w:val="22"/>
              </w:rPr>
              <w:t>Lentisphaerae</w:t>
            </w:r>
            <w:proofErr w:type="spellEnd"/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0.08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87AC6">
              <w:rPr>
                <w:rFonts w:ascii="Times New Roman" w:hAnsi="Times New Roman"/>
                <w:sz w:val="22"/>
                <w:szCs w:val="22"/>
              </w:rPr>
              <w:t>Synergistetes</w:t>
            </w:r>
            <w:proofErr w:type="spellEnd"/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0.06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87AC6">
              <w:rPr>
                <w:rFonts w:ascii="Times New Roman" w:hAnsi="Times New Roman"/>
                <w:sz w:val="22"/>
                <w:szCs w:val="22"/>
              </w:rPr>
              <w:t>Gemmatimonadetes</w:t>
            </w:r>
            <w:proofErr w:type="spellEnd"/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0.05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87AC6">
              <w:rPr>
                <w:rFonts w:ascii="Times New Roman" w:hAnsi="Times New Roman"/>
                <w:sz w:val="22"/>
                <w:szCs w:val="22"/>
              </w:rPr>
              <w:t>Spirochaetes</w:t>
            </w:r>
            <w:proofErr w:type="spellEnd"/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0.03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87AC6">
              <w:rPr>
                <w:rFonts w:ascii="Times New Roman" w:hAnsi="Times New Roman"/>
                <w:sz w:val="22"/>
                <w:szCs w:val="22"/>
              </w:rPr>
              <w:t>Acidobacteria</w:t>
            </w:r>
            <w:proofErr w:type="spellEnd"/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0.02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TM7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0.01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87AC6">
              <w:rPr>
                <w:rFonts w:ascii="Times New Roman" w:hAnsi="Times New Roman"/>
                <w:sz w:val="22"/>
                <w:szCs w:val="22"/>
              </w:rPr>
              <w:t>Deinococci</w:t>
            </w:r>
            <w:proofErr w:type="spellEnd"/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0.01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87AC6">
              <w:rPr>
                <w:rFonts w:ascii="Times New Roman" w:hAnsi="Times New Roman"/>
                <w:sz w:val="22"/>
                <w:szCs w:val="22"/>
              </w:rPr>
              <w:t>Sphingobacteria</w:t>
            </w:r>
            <w:proofErr w:type="spellEnd"/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25272" w:rsidRPr="00587AC6" w:rsidTr="00A468C6">
        <w:trPr>
          <w:trHeight w:val="320"/>
        </w:trPr>
        <w:tc>
          <w:tcPr>
            <w:tcW w:w="224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Planctomycetes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00" w:type="dxa"/>
            <w:noWrap/>
            <w:hideMark/>
          </w:tcPr>
          <w:p w:rsidR="00225272" w:rsidRPr="00587AC6" w:rsidRDefault="00225272" w:rsidP="00A468C6">
            <w:pPr>
              <w:rPr>
                <w:rFonts w:ascii="Times New Roman" w:hAnsi="Times New Roman"/>
                <w:sz w:val="22"/>
                <w:szCs w:val="22"/>
              </w:rPr>
            </w:pPr>
            <w:r w:rsidRPr="00587AC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AA4719" w:rsidRDefault="00225272">
      <w:bookmarkStart w:id="0" w:name="_GoBack"/>
      <w:bookmarkEnd w:id="0"/>
    </w:p>
    <w:sectPr w:rsidR="00AA4719" w:rsidSect="00014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72"/>
    <w:rsid w:val="000140C5"/>
    <w:rsid w:val="00225272"/>
    <w:rsid w:val="007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924A4-1610-9A4E-ABA8-D78FE212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272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272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Alcock</dc:creator>
  <cp:keywords/>
  <dc:description/>
  <cp:lastModifiedBy>Joe Alcock</cp:lastModifiedBy>
  <cp:revision>1</cp:revision>
  <dcterms:created xsi:type="dcterms:W3CDTF">2019-04-12T07:04:00Z</dcterms:created>
  <dcterms:modified xsi:type="dcterms:W3CDTF">2019-04-12T07:05:00Z</dcterms:modified>
</cp:coreProperties>
</file>