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74E1" w:rsidR="005774E1" w:rsidRDefault="005774E1" w14:paraId="47F9089A" w14:textId="0BF15B70">
      <w:pPr>
        <w:rPr>
          <w:rStyle w:val="normaltextrun"/>
          <w:rFonts w:ascii="Arial" w:hAnsi="Arial" w:cs="Arial"/>
          <w:b/>
          <w:bCs/>
          <w:color w:val="000000"/>
          <w:sz w:val="28"/>
          <w:szCs w:val="28"/>
          <w:shd w:val="clear" w:color="auto" w:fill="FFFFFF"/>
        </w:rPr>
      </w:pPr>
      <w:r w:rsidRPr="005774E1">
        <w:rPr>
          <w:rStyle w:val="normaltextrun"/>
          <w:rFonts w:ascii="Arial" w:hAnsi="Arial" w:cs="Arial"/>
          <w:b/>
          <w:bCs/>
          <w:color w:val="000000"/>
          <w:sz w:val="28"/>
          <w:szCs w:val="28"/>
          <w:shd w:val="clear" w:color="auto" w:fill="FFFFFF"/>
        </w:rPr>
        <w:t>Supplemental Information S4</w:t>
      </w:r>
    </w:p>
    <w:p w:rsidR="005774E1" w:rsidRDefault="005774E1" w14:paraId="23C97B31" w14:textId="77777777">
      <w:pPr>
        <w:rPr>
          <w:rStyle w:val="normaltextrun"/>
          <w:color w:val="000000"/>
          <w:shd w:val="clear" w:color="auto" w:fill="FFFFFF"/>
        </w:rPr>
      </w:pPr>
    </w:p>
    <w:p w:rsidRPr="005774E1" w:rsidR="005774E1" w:rsidRDefault="005774E1" w14:paraId="6E73090C" w14:textId="34B179A8">
      <w:pPr>
        <w:rPr>
          <w:rStyle w:val="normaltextrun"/>
          <w:rFonts w:ascii="Arial" w:hAnsi="Arial" w:cs="Arial"/>
          <w:color w:val="000000"/>
          <w:shd w:val="clear" w:color="auto" w:fill="FFFFFF"/>
        </w:rPr>
      </w:pPr>
      <w:r>
        <w:rPr>
          <w:rStyle w:val="normaltextrun"/>
          <w:rFonts w:ascii="Arial" w:hAnsi="Arial" w:cs="Arial"/>
          <w:b/>
          <w:bCs/>
          <w:color w:val="000000"/>
          <w:shd w:val="clear" w:color="auto" w:fill="FFFFFF"/>
        </w:rPr>
        <w:t xml:space="preserve">SI </w:t>
      </w:r>
      <w:r>
        <w:rPr>
          <w:rStyle w:val="normaltextrun"/>
          <w:rFonts w:ascii="Arial" w:hAnsi="Arial" w:cs="Arial"/>
          <w:b/>
          <w:bCs/>
          <w:color w:val="000000"/>
          <w:shd w:val="clear" w:color="auto" w:fill="FFFFFF"/>
        </w:rPr>
        <w:t>4</w:t>
      </w:r>
      <w:r>
        <w:rPr>
          <w:rStyle w:val="normaltextrun"/>
          <w:rFonts w:ascii="Arial" w:hAnsi="Arial" w:cs="Arial"/>
          <w:b/>
          <w:bCs/>
          <w:color w:val="000000"/>
          <w:shd w:val="clear" w:color="auto" w:fill="FFFFFF"/>
        </w:rPr>
        <w:t>.</w:t>
      </w:r>
      <w:r>
        <w:rPr>
          <w:rStyle w:val="normaltextrun"/>
          <w:rFonts w:ascii="Arial" w:hAnsi="Arial" w:cs="Arial"/>
          <w:b/>
          <w:bCs/>
          <w:color w:val="000000"/>
          <w:shd w:val="clear" w:color="auto" w:fill="FFFFFF"/>
        </w:rPr>
        <w:t>3</w:t>
      </w:r>
      <w:r>
        <w:rPr>
          <w:rStyle w:val="normaltextrun"/>
          <w:rFonts w:ascii="Arial" w:hAnsi="Arial" w:cs="Arial"/>
          <w:b/>
          <w:bCs/>
          <w:color w:val="000000"/>
          <w:shd w:val="clear" w:color="auto" w:fill="FFFFFF"/>
        </w:rPr>
        <w:t xml:space="preserve"> Study Type and Study Design</w:t>
      </w:r>
      <w:r>
        <w:rPr>
          <w:rStyle w:val="normaltextrun"/>
          <w:rFonts w:ascii="Arial" w:hAnsi="Arial" w:cs="Arial"/>
          <w:b/>
          <w:bCs/>
          <w:color w:val="000000"/>
          <w:shd w:val="clear" w:color="auto" w:fill="FFFFFF"/>
        </w:rPr>
        <w:t xml:space="preserve"> Descriptions</w:t>
      </w: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p w:rsidRPr="005774E1" w:rsidR="002F475B" w:rsidP="7C1D12C0" w:rsidRDefault="005774E1" w14:paraId="703050D8" w14:textId="76AAA1BD">
      <w:pPr>
        <w:ind w:firstLine="720"/>
        <w:rPr>
          <w:rStyle w:val="eop"/>
          <w:rFonts w:ascii="Times New Roman" w:hAnsi="Times New Roman" w:cs="Times New Roman"/>
          <w:color w:val="000000" w:themeColor="text1" w:themeTint="FF" w:themeShade="FF"/>
        </w:rPr>
      </w:pPr>
      <w:r w:rsidRPr="005774E1">
        <w:rPr>
          <w:rStyle w:val="normaltextrun"/>
          <w:rFonts w:ascii="Times New Roman" w:hAnsi="Times New Roman" w:cs="Times New Roman"/>
          <w:color w:val="000000"/>
          <w:shd w:val="clear" w:color="auto" w:fill="FFFFFF"/>
        </w:rPr>
        <w:t xml:space="preserve">Study type and study design of the research were recorded during full-text screening for us to draw conclusions on how most studies were conducted. Articles included empirical studies, review articles, technical reports, and model studies if original data were presented. We established types of studies as model, field, and mesocosm studies, while we divided design between survey and manipulative studies. We defined model studies as those using mathematical, spatial tools, or a combination of the two to expand upon empirical data, leading to a conclusion regarding stressor effects on a </w:t>
      </w:r>
      <w:r w:rsidRPr="19EFA4E3">
        <w:rPr>
          <w:rStyle w:val="normaltextrun"/>
          <w:rFonts w:ascii="Times New Roman" w:hAnsi="Times New Roman" w:cs="Times New Roman"/>
          <w:i w:val="1"/>
          <w:iCs w:val="1"/>
          <w:color w:val="000000"/>
          <w:shd w:val="clear" w:color="auto" w:fill="FFFFFF"/>
        </w:rPr>
        <w:t xml:space="preserve">Zostera </w:t>
      </w:r>
      <w:r w:rsidRPr="005774E1">
        <w:rPr>
          <w:rStyle w:val="normaltextrun"/>
          <w:rFonts w:ascii="Times New Roman" w:hAnsi="Times New Roman" w:cs="Times New Roman"/>
          <w:color w:val="000000"/>
          <w:shd w:val="clear" w:color="auto" w:fill="FFFFFF"/>
        </w:rPr>
        <w:t>species. We defined field studies as those conducting the study in the natural environment (</w:t>
      </w:r>
      <w:r w:rsidRPr="19EFA4E3">
        <w:rPr>
          <w:rStyle w:val="normaltextrun"/>
          <w:rFonts w:ascii="Times New Roman" w:hAnsi="Times New Roman" w:cs="Times New Roman"/>
          <w:i w:val="1"/>
          <w:iCs w:val="1"/>
          <w:color w:val="000000"/>
          <w:shd w:val="clear" w:color="auto" w:fill="FFFFFF"/>
        </w:rPr>
        <w:t>in situ</w:t>
      </w:r>
      <w:r w:rsidRPr="005774E1">
        <w:rPr>
          <w:rStyle w:val="normaltextrun"/>
          <w:rFonts w:ascii="Times New Roman" w:hAnsi="Times New Roman" w:cs="Times New Roman"/>
          <w:color w:val="000000"/>
          <w:shd w:val="clear" w:color="auto" w:fill="FFFFFF"/>
        </w:rPr>
        <w:t xml:space="preserve">) where there is little control over naturally occurring variables. We defined mesocosm studies as study types conducted in an artificial environment, such as a lab or outdoor tanks, where one or more variable, or stressor could be controlled to a greater degree. For study design, manipulative studies changed independent variables via addition or removal (perturbation), while surveys recorded data without changing any independent variables (observational). </w:t>
      </w:r>
      <w:r w:rsidRPr="005774E1">
        <w:rPr>
          <w:rStyle w:val="normaltextrun"/>
          <w:rFonts w:ascii="Times New Roman" w:hAnsi="Times New Roman" w:cs="Times New Roman"/>
          <w:color w:val="000000"/>
          <w:shd w:val="clear" w:color="auto" w:fill="FFFFFF"/>
        </w:rPr>
        <w:t xml:space="preserve">Field and mesocosm studies could be recorded in combination with either survey or manipulative designs. </w:t>
      </w:r>
      <w:r w:rsidRPr="005774E1">
        <w:rPr>
          <w:rStyle w:val="normaltextrun"/>
          <w:rFonts w:ascii="Times New Roman" w:hAnsi="Times New Roman" w:cs="Times New Roman"/>
          <w:color w:val="000000"/>
          <w:shd w:val="clear" w:color="auto" w:fill="FFFFFF"/>
        </w:rPr>
        <w:t>If a study reported on more than one type or design conducted, we followed a hierarchy to determine the single study type and study design that were recorded. For study types that reported on both mesocosm and field studies, mesocosm was recorded. For study designs that reported on both manipulative and survey studies, manipulative was recorded for that article. Therefore, each study type and study design field were associated once with each article. </w:t>
      </w:r>
      <w:r w:rsidRPr="005774E1">
        <w:rPr>
          <w:rStyle w:val="eop"/>
          <w:rFonts w:ascii="Times New Roman" w:hAnsi="Times New Roman" w:cs="Times New Roman"/>
          <w:color w:val="000000"/>
          <w:shd w:val="clear" w:color="auto" w:fill="FFFFFF"/>
        </w:rPr>
        <w:t> </w:t>
      </w:r>
      <w:r w:rsidRPr="005774E1">
        <w:rPr>
          <w:rStyle w:val="eop"/>
          <w:rFonts w:ascii="Times New Roman" w:hAnsi="Times New Roman" w:cs="Times New Roman"/>
          <w:color w:val="000000"/>
          <w:shd w:val="clear" w:color="auto" w:fill="FFFFFF"/>
        </w:rPr>
        <w:t>The combination of mes</w:t>
      </w:r>
      <w:r w:rsidRPr="005774E1">
        <w:rPr>
          <w:rStyle w:val="eop"/>
          <w:rFonts w:ascii="Times New Roman" w:hAnsi="Times New Roman" w:cs="Times New Roman"/>
          <w:color w:val="000000"/>
          <w:shd w:val="clear" w:color="auto" w:fill="FFFFFF"/>
        </w:rPr>
        <w:t>ocosm-survey study type-design was only found for 10 research articles</w:t>
      </w:r>
      <w:r w:rsidRPr="005774E1">
        <w:rPr>
          <w:rStyle w:val="eop"/>
          <w:rFonts w:ascii="Times New Roman" w:hAnsi="Times New Roman" w:cs="Times New Roman"/>
          <w:color w:val="000000"/>
          <w:shd w:val="clear" w:color="auto" w:fill="FFFFFF"/>
        </w:rPr>
        <w:t>. A</w:t>
      </w:r>
      <w:r w:rsidRPr="005774E1">
        <w:rPr>
          <w:rStyle w:val="eop"/>
          <w:rFonts w:ascii="Times New Roman" w:hAnsi="Times New Roman" w:cs="Times New Roman"/>
          <w:color w:val="000000"/>
          <w:shd w:val="clear" w:color="auto" w:fill="FFFFFF"/>
        </w:rPr>
        <w:t>lthough this combination may be counterintuitive, these studies were characterized this way be</w:t>
      </w:r>
      <w:r w:rsidRPr="7414569B" w:rsidR="7414569B">
        <w:rPr>
          <w:rStyle w:val="eop"/>
          <w:rFonts w:ascii="Times New Roman" w:hAnsi="Times New Roman" w:cs="Times New Roman"/>
          <w:color w:val="000000" w:themeColor="text1" w:themeTint="FF" w:themeShade="FF"/>
        </w:rPr>
        <w:t xml:space="preserve">cause they aimed to measure in-situ conditions in a mesocosm environment.  For example, Nielson et al (2002) had this experimental design in order to measure sulfate reduction/nitrogen fixation rates in mesocosms containing collected seagrass and </w:t>
      </w:r>
      <w:r w:rsidRPr="7414569B" w:rsidR="7414569B">
        <w:rPr>
          <w:rStyle w:val="eop"/>
          <w:rFonts w:ascii="Times New Roman" w:hAnsi="Times New Roman" w:cs="Times New Roman"/>
          <w:color w:val="000000" w:themeColor="text1" w:themeTint="FF" w:themeShade="FF"/>
        </w:rPr>
        <w:t>sediment</w:t>
      </w:r>
      <w:r w:rsidRPr="005774E1">
        <w:rPr>
          <w:rStyle w:val="eop"/>
          <w:rFonts w:ascii="Times New Roman" w:hAnsi="Times New Roman" w:cs="Times New Roman"/>
          <w:color w:val="000000"/>
          <w:shd w:val="clear" w:color="auto" w:fill="FFFFFF"/>
        </w:rPr>
        <w:t xml:space="preserve">. </w:t>
      </w:r>
    </w:p>
    <w:p w:rsidR="59621F76" w:rsidP="59621F76" w:rsidRDefault="59621F76" w14:paraId="5B5E5DBE" w14:textId="3F1A71C4">
      <w:pPr>
        <w:pStyle w:val="Normal"/>
        <w:ind w:firstLine="720"/>
        <w:rPr>
          <w:rStyle w:val="eop"/>
          <w:rFonts w:ascii="Times New Roman" w:hAnsi="Times New Roman" w:cs="Times New Roman"/>
          <w:color w:val="000000" w:themeColor="text1" w:themeTint="FF" w:themeShade="FF"/>
        </w:rPr>
      </w:pPr>
    </w:p>
    <w:p w:rsidR="59621F76" w:rsidP="59621F76" w:rsidRDefault="59621F76" w14:paraId="325EECB8" w14:textId="721B7258">
      <w:pPr>
        <w:pStyle w:val="Normal"/>
        <w:ind w:firstLine="720"/>
        <w:rPr>
          <w:rStyle w:val="eop"/>
          <w:rFonts w:ascii="Times New Roman" w:hAnsi="Times New Roman" w:cs="Times New Roman"/>
          <w:color w:val="000000" w:themeColor="text1" w:themeTint="FF" w:themeShade="FF"/>
        </w:rPr>
      </w:pPr>
    </w:p>
    <w:p w:rsidR="59621F76" w:rsidP="59621F76" w:rsidRDefault="59621F76" w14:paraId="7203E6CA" w14:textId="5CB07C83">
      <w:pPr>
        <w:pStyle w:val="Normal"/>
        <w:ind w:firstLine="720"/>
        <w:rPr>
          <w:rStyle w:val="eop"/>
          <w:rFonts w:ascii="Times New Roman" w:hAnsi="Times New Roman" w:cs="Times New Roman"/>
          <w:color w:val="000000" w:themeColor="text1" w:themeTint="FF" w:themeShade="FF"/>
        </w:rPr>
      </w:pPr>
    </w:p>
    <w:p w:rsidR="59621F76" w:rsidP="59621F76" w:rsidRDefault="59621F76" w14:paraId="2866CE31" w14:textId="33785317">
      <w:pPr>
        <w:pStyle w:val="Normal"/>
        <w:ind w:firstLine="0"/>
        <w:rPr>
          <w:rStyle w:val="eop"/>
          <w:rFonts w:ascii="Times New Roman" w:hAnsi="Times New Roman" w:cs="Times New Roman"/>
          <w:color w:val="000000" w:themeColor="text1" w:themeTint="FF" w:themeShade="FF"/>
        </w:rPr>
      </w:pPr>
      <w:r w:rsidRPr="59621F76" w:rsidR="59621F76">
        <w:rPr>
          <w:rStyle w:val="eop"/>
          <w:rFonts w:ascii="Times New Roman" w:hAnsi="Times New Roman" w:cs="Times New Roman"/>
          <w:color w:val="000000" w:themeColor="text1" w:themeTint="FF" w:themeShade="FF"/>
        </w:rPr>
        <w:t xml:space="preserve">Nielsen, L. B., Finster, K., Welsh, D. T., Donelly, A., Herbert, R. A., De Wit, R., &amp; </w:t>
      </w:r>
      <w:proofErr w:type="spellStart"/>
      <w:r w:rsidRPr="59621F76" w:rsidR="59621F76">
        <w:rPr>
          <w:rStyle w:val="eop"/>
          <w:rFonts w:ascii="Times New Roman" w:hAnsi="Times New Roman" w:cs="Times New Roman"/>
          <w:color w:val="000000" w:themeColor="text1" w:themeTint="FF" w:themeShade="FF"/>
        </w:rPr>
        <w:t>Lomstein</w:t>
      </w:r>
      <w:proofErr w:type="spellEnd"/>
      <w:r w:rsidRPr="59621F76" w:rsidR="59621F76">
        <w:rPr>
          <w:rStyle w:val="eop"/>
          <w:rFonts w:ascii="Times New Roman" w:hAnsi="Times New Roman" w:cs="Times New Roman"/>
          <w:color w:val="000000" w:themeColor="text1" w:themeTint="FF" w:themeShade="FF"/>
        </w:rPr>
        <w:t xml:space="preserve">, B. A. (2001). Sulphate reduction and nitrogen fixation rates associated with roots, rhizomes and sediments from Zostera </w:t>
      </w:r>
      <w:proofErr w:type="spellStart"/>
      <w:r w:rsidRPr="59621F76" w:rsidR="59621F76">
        <w:rPr>
          <w:rStyle w:val="eop"/>
          <w:rFonts w:ascii="Times New Roman" w:hAnsi="Times New Roman" w:cs="Times New Roman"/>
          <w:color w:val="000000" w:themeColor="text1" w:themeTint="FF" w:themeShade="FF"/>
        </w:rPr>
        <w:t>noltii</w:t>
      </w:r>
      <w:proofErr w:type="spellEnd"/>
      <w:r w:rsidRPr="59621F76" w:rsidR="59621F76">
        <w:rPr>
          <w:rStyle w:val="eop"/>
          <w:rFonts w:ascii="Times New Roman" w:hAnsi="Times New Roman" w:cs="Times New Roman"/>
          <w:color w:val="000000" w:themeColor="text1" w:themeTint="FF" w:themeShade="FF"/>
        </w:rPr>
        <w:t xml:space="preserve"> and Spartina maritima meadows. </w:t>
      </w:r>
      <w:r w:rsidRPr="59621F76" w:rsidR="59621F76">
        <w:rPr>
          <w:rStyle w:val="eop"/>
          <w:rFonts w:ascii="Times New Roman" w:hAnsi="Times New Roman" w:cs="Times New Roman"/>
          <w:i w:val="1"/>
          <w:iCs w:val="1"/>
          <w:color w:val="000000" w:themeColor="text1" w:themeTint="FF" w:themeShade="FF"/>
        </w:rPr>
        <w:t>Environmental Microbiology</w:t>
      </w:r>
      <w:r w:rsidRPr="59621F76" w:rsidR="59621F76">
        <w:rPr>
          <w:rStyle w:val="eop"/>
          <w:rFonts w:ascii="Times New Roman" w:hAnsi="Times New Roman" w:cs="Times New Roman"/>
          <w:color w:val="000000" w:themeColor="text1" w:themeTint="FF" w:themeShade="FF"/>
        </w:rPr>
        <w:t>, 3(1), 63-71.</w:t>
      </w:r>
    </w:p>
    <w:p w:rsidR="59621F76" w:rsidP="59621F76" w:rsidRDefault="59621F76" w14:paraId="35667229" w14:textId="48EBFA3F">
      <w:pPr>
        <w:pStyle w:val="Normal"/>
        <w:ind w:firstLine="720"/>
        <w:rPr>
          <w:rStyle w:val="eop"/>
          <w:rFonts w:ascii="Times New Roman" w:hAnsi="Times New Roman" w:cs="Times New Roman"/>
          <w:color w:val="000000" w:themeColor="text1" w:themeTint="FF" w:themeShade="FF"/>
        </w:rPr>
      </w:pPr>
    </w:p>
    <w:p w:rsidR="59621F76" w:rsidP="59621F76" w:rsidRDefault="59621F76" w14:paraId="746E6F93" w14:textId="43A3C176">
      <w:pPr>
        <w:pStyle w:val="Normal"/>
        <w:ind w:firstLine="720"/>
        <w:rPr>
          <w:rStyle w:val="eop"/>
          <w:rFonts w:ascii="Times New Roman" w:hAnsi="Times New Roman" w:cs="Times New Roman"/>
          <w:color w:val="000000" w:themeColor="text1" w:themeTint="FF" w:themeShade="FF"/>
        </w:rPr>
      </w:pPr>
    </w:p>
    <w:p w:rsidR="59621F76" w:rsidP="59621F76" w:rsidRDefault="59621F76" w14:paraId="3780BE60" w14:textId="1EBA7157">
      <w:pPr>
        <w:pStyle w:val="Normal"/>
        <w:ind w:firstLine="720"/>
        <w:rPr>
          <w:rStyle w:val="eop"/>
          <w:rFonts w:ascii="Times New Roman" w:hAnsi="Times New Roman" w:cs="Times New Roman"/>
          <w:color w:val="000000" w:themeColor="text1" w:themeTint="FF" w:themeShade="FF"/>
        </w:rPr>
      </w:pPr>
    </w:p>
    <w:p w:rsidR="59621F76" w:rsidP="59621F76" w:rsidRDefault="59621F76" w14:paraId="479C2628" w14:textId="137D3EE7">
      <w:pPr>
        <w:pStyle w:val="Normal"/>
        <w:ind w:firstLine="720"/>
        <w:rPr>
          <w:rStyle w:val="eop"/>
          <w:rFonts w:ascii="Times New Roman" w:hAnsi="Times New Roman" w:cs="Times New Roman"/>
          <w:color w:val="000000" w:themeColor="text1" w:themeTint="FF" w:themeShade="FF"/>
        </w:rPr>
      </w:pPr>
    </w:p>
    <w:sectPr w:rsidRPr="005774E1" w:rsidR="002F475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E1"/>
    <w:rsid w:val="002F475B"/>
    <w:rsid w:val="005774E1"/>
    <w:rsid w:val="00695F00"/>
    <w:rsid w:val="00A311B7"/>
    <w:rsid w:val="00B9409B"/>
    <w:rsid w:val="0E26C226"/>
    <w:rsid w:val="19EFA4E3"/>
    <w:rsid w:val="59621F76"/>
    <w:rsid w:val="7414569B"/>
    <w:rsid w:val="7C1D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B5C86"/>
  <w15:chartTrackingRefBased/>
  <w15:docId w15:val="{EFDEC80D-4B50-5047-A83C-0767240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7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4E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7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77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77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7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7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7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7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7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74E1"/>
    <w:rPr>
      <w:rFonts w:eastAsiaTheme="majorEastAsia" w:cstheme="majorBidi"/>
      <w:color w:val="272727" w:themeColor="text1" w:themeTint="D8"/>
    </w:rPr>
  </w:style>
  <w:style w:type="paragraph" w:styleId="Title">
    <w:name w:val="Title"/>
    <w:basedOn w:val="Normal"/>
    <w:next w:val="Normal"/>
    <w:link w:val="TitleChar"/>
    <w:uiPriority w:val="10"/>
    <w:qFormat/>
    <w:rsid w:val="005774E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7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74E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7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4E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774E1"/>
    <w:rPr>
      <w:i/>
      <w:iCs/>
      <w:color w:val="404040" w:themeColor="text1" w:themeTint="BF"/>
    </w:rPr>
  </w:style>
  <w:style w:type="paragraph" w:styleId="ListParagraph">
    <w:name w:val="List Paragraph"/>
    <w:basedOn w:val="Normal"/>
    <w:uiPriority w:val="34"/>
    <w:qFormat/>
    <w:rsid w:val="005774E1"/>
    <w:pPr>
      <w:ind w:left="720"/>
      <w:contextualSpacing/>
    </w:pPr>
  </w:style>
  <w:style w:type="character" w:styleId="IntenseEmphasis">
    <w:name w:val="Intense Emphasis"/>
    <w:basedOn w:val="DefaultParagraphFont"/>
    <w:uiPriority w:val="21"/>
    <w:qFormat/>
    <w:rsid w:val="005774E1"/>
    <w:rPr>
      <w:i/>
      <w:iCs/>
      <w:color w:val="0F4761" w:themeColor="accent1" w:themeShade="BF"/>
    </w:rPr>
  </w:style>
  <w:style w:type="paragraph" w:styleId="IntenseQuote">
    <w:name w:val="Intense Quote"/>
    <w:basedOn w:val="Normal"/>
    <w:next w:val="Normal"/>
    <w:link w:val="IntenseQuoteChar"/>
    <w:uiPriority w:val="30"/>
    <w:qFormat/>
    <w:rsid w:val="00577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74E1"/>
    <w:rPr>
      <w:i/>
      <w:iCs/>
      <w:color w:val="0F4761" w:themeColor="accent1" w:themeShade="BF"/>
    </w:rPr>
  </w:style>
  <w:style w:type="character" w:styleId="IntenseReference">
    <w:name w:val="Intense Reference"/>
    <w:basedOn w:val="DefaultParagraphFont"/>
    <w:uiPriority w:val="32"/>
    <w:qFormat/>
    <w:rsid w:val="005774E1"/>
    <w:rPr>
      <w:b/>
      <w:bCs/>
      <w:smallCaps/>
      <w:color w:val="0F4761" w:themeColor="accent1" w:themeShade="BF"/>
      <w:spacing w:val="5"/>
    </w:rPr>
  </w:style>
  <w:style w:type="character" w:styleId="normaltextrun" w:customStyle="1">
    <w:name w:val="normaltextrun"/>
    <w:basedOn w:val="DefaultParagraphFont"/>
    <w:rsid w:val="005774E1"/>
  </w:style>
  <w:style w:type="character" w:styleId="eop" w:customStyle="1">
    <w:name w:val="eop"/>
    <w:basedOn w:val="DefaultParagraphFont"/>
    <w:rsid w:val="0057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bdcd0f80c7a645bc" /><Relationship Type="http://schemas.microsoft.com/office/2011/relationships/commentsExtended" Target="commentsExtended.xml" Id="Rc8bbc249ef784804" /><Relationship Type="http://schemas.microsoft.com/office/2016/09/relationships/commentsIds" Target="commentsIds.xml" Id="R3e41db41574347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Lyford</dc:creator>
  <keywords/>
  <dc:description/>
  <lastModifiedBy>Hannah Lyford</lastModifiedBy>
  <revision>6</revision>
  <dcterms:created xsi:type="dcterms:W3CDTF">2024-05-06T01:41:00.0000000Z</dcterms:created>
  <dcterms:modified xsi:type="dcterms:W3CDTF">2024-07-13T03:42:40.0049361Z</dcterms:modified>
</coreProperties>
</file>