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392BD" w14:textId="77777777" w:rsidR="003917D1" w:rsidRDefault="003917D1" w:rsidP="003917D1">
      <w:pPr>
        <w:spacing w:after="40"/>
        <w:ind w:right="-958"/>
        <w:rPr>
          <w:sz w:val="21"/>
          <w:szCs w:val="21"/>
        </w:rPr>
      </w:pPr>
      <w:r>
        <w:rPr>
          <w:noProof/>
        </w:rPr>
        <w:drawing>
          <wp:anchor distT="0" distB="0" distL="114300" distR="114300" simplePos="0" relativeHeight="251659264" behindDoc="1" locked="0" layoutInCell="1" allowOverlap="1" wp14:anchorId="41C96F52" wp14:editId="67C078E0">
            <wp:simplePos x="0" y="0"/>
            <wp:positionH relativeFrom="column">
              <wp:posOffset>4657725</wp:posOffset>
            </wp:positionH>
            <wp:positionV relativeFrom="paragraph">
              <wp:posOffset>-76200</wp:posOffset>
            </wp:positionV>
            <wp:extent cx="1053465" cy="1057275"/>
            <wp:effectExtent l="0" t="0" r="0" b="9525"/>
            <wp:wrapNone/>
            <wp:docPr id="2" name="Picture 3" descr="Description: GREEN AND WHITE ON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GREEN AND WHITE ON BLA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1"/>
          <w:szCs w:val="21"/>
        </w:rPr>
        <w:t>Alex McCord</w:t>
      </w:r>
    </w:p>
    <w:p w14:paraId="4FD13860" w14:textId="77777777" w:rsidR="003917D1" w:rsidRPr="003A1177" w:rsidRDefault="003917D1" w:rsidP="003917D1">
      <w:pPr>
        <w:spacing w:after="40"/>
        <w:ind w:right="-958"/>
        <w:rPr>
          <w:b/>
          <w:sz w:val="21"/>
          <w:szCs w:val="21"/>
        </w:rPr>
      </w:pPr>
      <w:r w:rsidRPr="003A1177">
        <w:rPr>
          <w:b/>
          <w:sz w:val="21"/>
          <w:szCs w:val="21"/>
        </w:rPr>
        <w:t>School of Psychology</w:t>
      </w:r>
    </w:p>
    <w:p w14:paraId="286C8894" w14:textId="77777777" w:rsidR="003917D1" w:rsidRPr="003A1177" w:rsidRDefault="003917D1" w:rsidP="003917D1">
      <w:pPr>
        <w:spacing w:after="40"/>
        <w:ind w:right="-958"/>
        <w:rPr>
          <w:b/>
          <w:sz w:val="21"/>
          <w:szCs w:val="21"/>
        </w:rPr>
      </w:pPr>
      <w:r w:rsidRPr="003A1177">
        <w:rPr>
          <w:b/>
          <w:sz w:val="21"/>
          <w:szCs w:val="21"/>
        </w:rPr>
        <w:t>University of New England</w:t>
      </w:r>
    </w:p>
    <w:p w14:paraId="66C0571A" w14:textId="77777777" w:rsidR="003917D1" w:rsidRPr="00491BC7" w:rsidRDefault="003917D1" w:rsidP="003917D1">
      <w:pPr>
        <w:rPr>
          <w:sz w:val="21"/>
          <w:szCs w:val="21"/>
        </w:rPr>
      </w:pPr>
      <w:r w:rsidRPr="00491BC7">
        <w:rPr>
          <w:sz w:val="21"/>
          <w:szCs w:val="21"/>
        </w:rPr>
        <w:t>Armidale NSW 2351 Australia</w:t>
      </w:r>
    </w:p>
    <w:p w14:paraId="05055A55" w14:textId="77777777" w:rsidR="003917D1" w:rsidRPr="00491BC7" w:rsidRDefault="003917D1" w:rsidP="003917D1">
      <w:pPr>
        <w:rPr>
          <w:sz w:val="21"/>
          <w:szCs w:val="21"/>
        </w:rPr>
      </w:pPr>
      <w:r w:rsidRPr="00491BC7">
        <w:rPr>
          <w:sz w:val="21"/>
          <w:szCs w:val="21"/>
        </w:rPr>
        <w:t>smccord@myune.edu.au</w:t>
      </w:r>
    </w:p>
    <w:p w14:paraId="39670F79" w14:textId="77777777" w:rsidR="003917D1" w:rsidRPr="00E862F7" w:rsidRDefault="003917D1" w:rsidP="003917D1">
      <w:pPr>
        <w:rPr>
          <w:sz w:val="21"/>
          <w:szCs w:val="21"/>
        </w:rPr>
      </w:pPr>
    </w:p>
    <w:p w14:paraId="08B8F768" w14:textId="77777777" w:rsidR="003917D1" w:rsidRDefault="003917D1" w:rsidP="003917D1">
      <w:pPr>
        <w:rPr>
          <w:rFonts w:ascii="Times New Roman" w:hAnsi="Times New Roman" w:cs="Times New Roman"/>
        </w:rPr>
      </w:pPr>
    </w:p>
    <w:p w14:paraId="59747661" w14:textId="77777777" w:rsidR="003917D1" w:rsidRDefault="003917D1" w:rsidP="003917D1">
      <w:pPr>
        <w:jc w:val="center"/>
        <w:rPr>
          <w:rFonts w:ascii="Times New Roman" w:hAnsi="Times New Roman" w:cs="Times New Roman"/>
        </w:rPr>
      </w:pPr>
    </w:p>
    <w:p w14:paraId="47A92C5C" w14:textId="77777777" w:rsidR="003917D1" w:rsidRDefault="003917D1" w:rsidP="003917D1">
      <w:pPr>
        <w:jc w:val="center"/>
        <w:rPr>
          <w:rFonts w:ascii="Times New Roman" w:hAnsi="Times New Roman" w:cs="Times New Roman"/>
        </w:rPr>
      </w:pPr>
    </w:p>
    <w:p w14:paraId="0AC3193C" w14:textId="6F41BAD3" w:rsidR="003917D1" w:rsidRPr="003917D1" w:rsidRDefault="003917D1" w:rsidP="003917D1">
      <w:pPr>
        <w:jc w:val="center"/>
        <w:rPr>
          <w:rFonts w:ascii="Times New Roman" w:hAnsi="Times New Roman" w:cs="Times New Roman"/>
          <w:b/>
        </w:rPr>
      </w:pPr>
      <w:r w:rsidRPr="003917D1">
        <w:rPr>
          <w:rFonts w:ascii="Times New Roman" w:hAnsi="Times New Roman" w:cs="Times New Roman"/>
          <w:b/>
        </w:rPr>
        <w:t>Rationale and Contribution Statement</w:t>
      </w:r>
    </w:p>
    <w:p w14:paraId="5918CA36" w14:textId="77777777" w:rsidR="003917D1" w:rsidRPr="003917D1" w:rsidRDefault="003917D1" w:rsidP="003917D1">
      <w:pPr>
        <w:jc w:val="center"/>
        <w:rPr>
          <w:rFonts w:ascii="Times New Roman" w:hAnsi="Times New Roman" w:cs="Times New Roman"/>
        </w:rPr>
      </w:pPr>
    </w:p>
    <w:p w14:paraId="259B3BA7" w14:textId="4F4C40BF" w:rsidR="003917D1" w:rsidRPr="003917D1" w:rsidRDefault="003917D1" w:rsidP="003917D1">
      <w:pPr>
        <w:jc w:val="center"/>
        <w:rPr>
          <w:rFonts w:ascii="Times New Roman" w:hAnsi="Times New Roman" w:cs="Times New Roman"/>
        </w:rPr>
      </w:pPr>
      <w:r w:rsidRPr="003917D1">
        <w:rPr>
          <w:rFonts w:ascii="Times New Roman" w:hAnsi="Times New Roman" w:cs="Times New Roman"/>
          <w:color w:val="000000" w:themeColor="text1"/>
          <w:lang w:val="en-US"/>
        </w:rPr>
        <w:t>Caregiver Factors Influencing Family-Based Treatment for Child and Adolescent Eating Disorders: A Systematic Review and Conceptual Model</w:t>
      </w:r>
    </w:p>
    <w:p w14:paraId="2B689252" w14:textId="77777777" w:rsidR="003917D1" w:rsidRPr="003917D1" w:rsidRDefault="003917D1" w:rsidP="003917D1">
      <w:pPr>
        <w:rPr>
          <w:rFonts w:ascii="Times New Roman" w:hAnsi="Times New Roman" w:cs="Times New Roman"/>
        </w:rPr>
      </w:pPr>
    </w:p>
    <w:p w14:paraId="2C8B80EE" w14:textId="6FD7CC36" w:rsidR="003A7421" w:rsidRPr="003917D1" w:rsidRDefault="001E4AF7" w:rsidP="003917D1">
      <w:pPr>
        <w:ind w:firstLine="720"/>
        <w:rPr>
          <w:rFonts w:ascii="Times New Roman" w:hAnsi="Times New Roman" w:cs="Times New Roman"/>
        </w:rPr>
      </w:pPr>
      <w:r w:rsidRPr="003917D1">
        <w:rPr>
          <w:rFonts w:ascii="Times New Roman" w:hAnsi="Times New Roman" w:cs="Times New Roman"/>
        </w:rPr>
        <w:t>The rational</w:t>
      </w:r>
      <w:r w:rsidR="003A7421" w:rsidRPr="003917D1">
        <w:rPr>
          <w:rFonts w:ascii="Times New Roman" w:hAnsi="Times New Roman" w:cs="Times New Roman"/>
        </w:rPr>
        <w:t>e</w:t>
      </w:r>
      <w:r w:rsidRPr="003917D1">
        <w:rPr>
          <w:rFonts w:ascii="Times New Roman" w:hAnsi="Times New Roman" w:cs="Times New Roman"/>
        </w:rPr>
        <w:t xml:space="preserve"> for this review is to capture as broad a range as possible of factors specific to caregivers that influence family-based treatment (FBT) delivery and outcome for child and adolescent eating disorders. </w:t>
      </w:r>
      <w:r w:rsidR="00454ECD" w:rsidRPr="003917D1">
        <w:rPr>
          <w:rFonts w:ascii="Times New Roman" w:hAnsi="Times New Roman" w:cs="Times New Roman"/>
        </w:rPr>
        <w:t>Some existing studies have</w:t>
      </w:r>
      <w:r w:rsidR="00544495" w:rsidRPr="003917D1">
        <w:rPr>
          <w:rFonts w:ascii="Times New Roman" w:hAnsi="Times New Roman" w:cs="Times New Roman"/>
        </w:rPr>
        <w:t xml:space="preserve"> attempt</w:t>
      </w:r>
      <w:r w:rsidR="00454ECD" w:rsidRPr="003917D1">
        <w:rPr>
          <w:rFonts w:ascii="Times New Roman" w:hAnsi="Times New Roman" w:cs="Times New Roman"/>
        </w:rPr>
        <w:t>ed</w:t>
      </w:r>
      <w:r w:rsidR="00544495" w:rsidRPr="003917D1">
        <w:rPr>
          <w:rFonts w:ascii="Times New Roman" w:hAnsi="Times New Roman" w:cs="Times New Roman"/>
        </w:rPr>
        <w:t xml:space="preserve"> to</w:t>
      </w:r>
      <w:r w:rsidR="00454ECD" w:rsidRPr="003917D1">
        <w:rPr>
          <w:rFonts w:ascii="Times New Roman" w:hAnsi="Times New Roman" w:cs="Times New Roman"/>
        </w:rPr>
        <w:t xml:space="preserve"> explore and</w:t>
      </w:r>
      <w:r w:rsidR="00544495" w:rsidRPr="003917D1">
        <w:rPr>
          <w:rFonts w:ascii="Times New Roman" w:hAnsi="Times New Roman" w:cs="Times New Roman"/>
        </w:rPr>
        <w:t xml:space="preserve"> understand </w:t>
      </w:r>
      <w:r w:rsidRPr="003917D1">
        <w:rPr>
          <w:rFonts w:ascii="Times New Roman" w:hAnsi="Times New Roman" w:cs="Times New Roman"/>
        </w:rPr>
        <w:t>contributing factors to unsuccessful treatment, but have been either more general or narrow than the present review</w:t>
      </w:r>
      <w:r w:rsidR="00F03D10" w:rsidRPr="003917D1">
        <w:rPr>
          <w:rFonts w:ascii="Times New Roman" w:hAnsi="Times New Roman" w:cs="Times New Roman"/>
        </w:rPr>
        <w:t xml:space="preserve">. To date, these studies have focused on evaluating </w:t>
      </w:r>
      <w:r w:rsidR="004D6975" w:rsidRPr="003917D1">
        <w:rPr>
          <w:rFonts w:ascii="Times New Roman" w:hAnsi="Times New Roman" w:cs="Times New Roman"/>
        </w:rPr>
        <w:t xml:space="preserve">patient and parent factors together </w:t>
      </w:r>
      <w:r w:rsidR="00175241" w:rsidRPr="003917D1">
        <w:rPr>
          <w:rFonts w:ascii="Times New Roman" w:hAnsi="Times New Roman" w:cs="Times New Roman"/>
          <w:noProof/>
        </w:rPr>
        <w:t>(Hagan et al., 2023)</w:t>
      </w:r>
      <w:r w:rsidR="00F03D10" w:rsidRPr="003917D1">
        <w:rPr>
          <w:rFonts w:ascii="Times New Roman" w:hAnsi="Times New Roman" w:cs="Times New Roman"/>
        </w:rPr>
        <w:t xml:space="preserve">, </w:t>
      </w:r>
      <w:r w:rsidR="004D6975" w:rsidRPr="003917D1">
        <w:rPr>
          <w:rFonts w:ascii="Times New Roman" w:hAnsi="Times New Roman" w:cs="Times New Roman"/>
        </w:rPr>
        <w:t xml:space="preserve">combining adult and adolescent outcomes </w:t>
      </w:r>
      <w:r w:rsidR="00175241" w:rsidRPr="003917D1">
        <w:rPr>
          <w:rFonts w:ascii="Times New Roman" w:hAnsi="Times New Roman" w:cs="Times New Roman"/>
          <w:noProof/>
        </w:rPr>
        <w:t>(Gregertsen et al., 2019; Monteleone et al., 2022; Seidinger et al., 2011)</w:t>
      </w:r>
      <w:r w:rsidR="004D6975" w:rsidRPr="003917D1">
        <w:rPr>
          <w:rFonts w:ascii="Times New Roman" w:hAnsi="Times New Roman" w:cs="Times New Roman"/>
        </w:rPr>
        <w:t xml:space="preserve"> or</w:t>
      </w:r>
      <w:r w:rsidR="00F03D10" w:rsidRPr="003917D1">
        <w:rPr>
          <w:rFonts w:ascii="Times New Roman" w:hAnsi="Times New Roman" w:cs="Times New Roman"/>
        </w:rPr>
        <w:t xml:space="preserve"> have </w:t>
      </w:r>
      <w:r w:rsidR="004D6975" w:rsidRPr="003917D1">
        <w:rPr>
          <w:rFonts w:ascii="Times New Roman" w:hAnsi="Times New Roman" w:cs="Times New Roman"/>
        </w:rPr>
        <w:t>narrow article inclusion criteria such as a focus</w:t>
      </w:r>
      <w:r w:rsidR="00F03D10" w:rsidRPr="003917D1">
        <w:rPr>
          <w:rFonts w:ascii="Times New Roman" w:hAnsi="Times New Roman" w:cs="Times New Roman"/>
        </w:rPr>
        <w:t xml:space="preserve"> on </w:t>
      </w:r>
      <w:r w:rsidR="004D6975" w:rsidRPr="003917D1">
        <w:rPr>
          <w:rFonts w:ascii="Times New Roman" w:hAnsi="Times New Roman" w:cs="Times New Roman"/>
        </w:rPr>
        <w:t xml:space="preserve">only </w:t>
      </w:r>
      <w:r w:rsidR="00F03D10" w:rsidRPr="003917D1">
        <w:rPr>
          <w:rFonts w:ascii="Times New Roman" w:hAnsi="Times New Roman" w:cs="Times New Roman"/>
        </w:rPr>
        <w:t>clinical trials</w:t>
      </w:r>
      <w:r w:rsidR="004D6975" w:rsidRPr="003917D1">
        <w:rPr>
          <w:rFonts w:ascii="Times New Roman" w:hAnsi="Times New Roman" w:cs="Times New Roman"/>
        </w:rPr>
        <w:t xml:space="preserve"> and</w:t>
      </w:r>
      <w:r w:rsidR="00F03D10" w:rsidRPr="003917D1">
        <w:rPr>
          <w:rFonts w:ascii="Times New Roman" w:hAnsi="Times New Roman" w:cs="Times New Roman"/>
        </w:rPr>
        <w:t xml:space="preserve"> quantitative studies </w:t>
      </w:r>
      <w:r w:rsidR="004D6975" w:rsidRPr="003917D1">
        <w:rPr>
          <w:rFonts w:ascii="Times New Roman" w:hAnsi="Times New Roman" w:cs="Times New Roman"/>
        </w:rPr>
        <w:t xml:space="preserve">(Gorrell et al., 2022) </w:t>
      </w:r>
      <w:r w:rsidR="00F03D10" w:rsidRPr="003917D1">
        <w:rPr>
          <w:rFonts w:ascii="Times New Roman" w:hAnsi="Times New Roman" w:cs="Times New Roman"/>
        </w:rPr>
        <w:t>or qualitative studies</w:t>
      </w:r>
      <w:r w:rsidR="004D6975" w:rsidRPr="003917D1">
        <w:rPr>
          <w:rFonts w:ascii="Times New Roman" w:hAnsi="Times New Roman" w:cs="Times New Roman"/>
        </w:rPr>
        <w:t xml:space="preserve"> </w:t>
      </w:r>
      <w:r w:rsidR="00175241" w:rsidRPr="003917D1">
        <w:rPr>
          <w:rFonts w:ascii="Times New Roman" w:hAnsi="Times New Roman" w:cs="Times New Roman"/>
          <w:noProof/>
        </w:rPr>
        <w:t>(Cripps et al., 2024)</w:t>
      </w:r>
      <w:r w:rsidR="00F03D10" w:rsidRPr="003917D1">
        <w:rPr>
          <w:rFonts w:ascii="Times New Roman" w:hAnsi="Times New Roman" w:cs="Times New Roman"/>
        </w:rPr>
        <w:t xml:space="preserve">. </w:t>
      </w:r>
      <w:r w:rsidR="000D7AC0" w:rsidRPr="003917D1">
        <w:rPr>
          <w:rFonts w:ascii="Times New Roman" w:hAnsi="Times New Roman" w:cs="Times New Roman"/>
        </w:rPr>
        <w:t>Such studies may</w:t>
      </w:r>
      <w:r w:rsidR="00454ECD" w:rsidRPr="003917D1">
        <w:rPr>
          <w:rFonts w:ascii="Times New Roman" w:hAnsi="Times New Roman" w:cs="Times New Roman"/>
        </w:rPr>
        <w:t xml:space="preserve"> </w:t>
      </w:r>
      <w:r w:rsidR="00D9077F" w:rsidRPr="003917D1">
        <w:rPr>
          <w:rFonts w:ascii="Times New Roman" w:hAnsi="Times New Roman" w:cs="Times New Roman"/>
        </w:rPr>
        <w:t xml:space="preserve">review any factors contributing to treatment failure, and while they may </w:t>
      </w:r>
      <w:r w:rsidR="00454ECD" w:rsidRPr="003917D1">
        <w:rPr>
          <w:rFonts w:ascii="Times New Roman" w:hAnsi="Times New Roman" w:cs="Times New Roman"/>
        </w:rPr>
        <w:t xml:space="preserve">capture some caregiver factors, </w:t>
      </w:r>
      <w:r w:rsidR="00D9077F" w:rsidRPr="003917D1">
        <w:rPr>
          <w:rFonts w:ascii="Times New Roman" w:hAnsi="Times New Roman" w:cs="Times New Roman"/>
        </w:rPr>
        <w:t>h</w:t>
      </w:r>
      <w:r w:rsidR="00454ECD" w:rsidRPr="003917D1">
        <w:rPr>
          <w:rFonts w:ascii="Times New Roman" w:hAnsi="Times New Roman" w:cs="Times New Roman"/>
        </w:rPr>
        <w:t xml:space="preserve">ave not been </w:t>
      </w:r>
      <w:r w:rsidR="00D9077F" w:rsidRPr="003917D1">
        <w:rPr>
          <w:rFonts w:ascii="Times New Roman" w:hAnsi="Times New Roman" w:cs="Times New Roman"/>
        </w:rPr>
        <w:t>specifically</w:t>
      </w:r>
      <w:r w:rsidR="00454ECD" w:rsidRPr="003917D1">
        <w:rPr>
          <w:rFonts w:ascii="Times New Roman" w:hAnsi="Times New Roman" w:cs="Times New Roman"/>
        </w:rPr>
        <w:t xml:space="preserve"> focused on them </w:t>
      </w:r>
      <w:r w:rsidR="00175241" w:rsidRPr="003917D1">
        <w:rPr>
          <w:rFonts w:ascii="Times New Roman" w:hAnsi="Times New Roman" w:cs="Times New Roman"/>
          <w:noProof/>
        </w:rPr>
        <w:t>(Datta et al., 2023)</w:t>
      </w:r>
      <w:r w:rsidR="00454ECD" w:rsidRPr="003917D1">
        <w:rPr>
          <w:rFonts w:ascii="Times New Roman" w:hAnsi="Times New Roman" w:cs="Times New Roman"/>
        </w:rPr>
        <w:t xml:space="preserve"> Some studies examine therapy modalities which do not include the intense parental role</w:t>
      </w:r>
      <w:r w:rsidR="000D7AC0" w:rsidRPr="003917D1">
        <w:rPr>
          <w:rFonts w:ascii="Times New Roman" w:hAnsi="Times New Roman" w:cs="Times New Roman"/>
        </w:rPr>
        <w:t xml:space="preserve"> inherent in FBT</w:t>
      </w:r>
      <w:r w:rsidR="00454ECD" w:rsidRPr="003917D1">
        <w:rPr>
          <w:rFonts w:ascii="Times New Roman" w:hAnsi="Times New Roman" w:cs="Times New Roman"/>
        </w:rPr>
        <w:t xml:space="preserve">, such as </w:t>
      </w:r>
      <w:r w:rsidR="00CE0795" w:rsidRPr="003917D1">
        <w:rPr>
          <w:rFonts w:ascii="Times New Roman" w:hAnsi="Times New Roman" w:cs="Times New Roman"/>
        </w:rPr>
        <w:t>enhanced cognitive behavioural therapy (</w:t>
      </w:r>
      <w:proofErr w:type="spellStart"/>
      <w:r w:rsidR="00454ECD" w:rsidRPr="003917D1">
        <w:rPr>
          <w:rFonts w:ascii="Times New Roman" w:hAnsi="Times New Roman" w:cs="Times New Roman"/>
        </w:rPr>
        <w:t>CBTe</w:t>
      </w:r>
      <w:proofErr w:type="spellEnd"/>
      <w:r w:rsidR="00CE0795" w:rsidRPr="003917D1">
        <w:rPr>
          <w:rFonts w:ascii="Times New Roman" w:hAnsi="Times New Roman" w:cs="Times New Roman"/>
        </w:rPr>
        <w:t xml:space="preserve">),adolescent-focused </w:t>
      </w:r>
      <w:r w:rsidR="005F5556" w:rsidRPr="003917D1">
        <w:rPr>
          <w:rFonts w:ascii="Times New Roman" w:hAnsi="Times New Roman" w:cs="Times New Roman"/>
        </w:rPr>
        <w:t>therapy</w:t>
      </w:r>
      <w:r w:rsidR="00CE0795" w:rsidRPr="003917D1">
        <w:rPr>
          <w:rFonts w:ascii="Times New Roman" w:hAnsi="Times New Roman" w:cs="Times New Roman"/>
        </w:rPr>
        <w:t xml:space="preserve"> (AFT)</w:t>
      </w:r>
      <w:r w:rsidR="00454ECD" w:rsidRPr="003917D1">
        <w:rPr>
          <w:rFonts w:ascii="Times New Roman" w:hAnsi="Times New Roman" w:cs="Times New Roman"/>
        </w:rPr>
        <w:t xml:space="preserve"> </w:t>
      </w:r>
      <w:r w:rsidR="00CE0795" w:rsidRPr="003917D1">
        <w:rPr>
          <w:rFonts w:ascii="Times New Roman" w:hAnsi="Times New Roman" w:cs="Times New Roman"/>
        </w:rPr>
        <w:t xml:space="preserve">or other modalities </w:t>
      </w:r>
      <w:r w:rsidR="00175241" w:rsidRPr="003917D1">
        <w:rPr>
          <w:rFonts w:ascii="Times New Roman" w:hAnsi="Times New Roman" w:cs="Times New Roman"/>
          <w:noProof/>
        </w:rPr>
        <w:t>(Anderson et al., 2021; Hamadi &amp; Holliday, 2020; Vall &amp; Wade, 2015)</w:t>
      </w:r>
      <w:r w:rsidR="00454ECD" w:rsidRPr="003917D1">
        <w:rPr>
          <w:rFonts w:ascii="Times New Roman" w:hAnsi="Times New Roman" w:cs="Times New Roman"/>
        </w:rPr>
        <w:t>, and others exclude variations of FBT such as multi-family treatment (MFT) or intensive day-treatment programs (DTP)</w:t>
      </w:r>
      <w:r w:rsidR="005F5556" w:rsidRPr="003917D1">
        <w:rPr>
          <w:rFonts w:ascii="Times New Roman" w:hAnsi="Times New Roman" w:cs="Times New Roman"/>
        </w:rPr>
        <w:t xml:space="preserve"> </w:t>
      </w:r>
      <w:r w:rsidR="00175241" w:rsidRPr="003917D1">
        <w:rPr>
          <w:rFonts w:ascii="Times New Roman" w:hAnsi="Times New Roman" w:cs="Times New Roman"/>
          <w:noProof/>
        </w:rPr>
        <w:t>(Gorrell et al., 2022)</w:t>
      </w:r>
      <w:r w:rsidR="00454ECD" w:rsidRPr="003917D1">
        <w:rPr>
          <w:rFonts w:ascii="Times New Roman" w:hAnsi="Times New Roman" w:cs="Times New Roman"/>
        </w:rPr>
        <w:t xml:space="preserve">. </w:t>
      </w:r>
    </w:p>
    <w:p w14:paraId="061E33BD" w14:textId="77777777" w:rsidR="003A7421" w:rsidRPr="003917D1" w:rsidRDefault="003A7421" w:rsidP="00D9077F">
      <w:pPr>
        <w:ind w:firstLine="720"/>
        <w:rPr>
          <w:rFonts w:ascii="Times New Roman" w:hAnsi="Times New Roman" w:cs="Times New Roman"/>
        </w:rPr>
      </w:pPr>
    </w:p>
    <w:p w14:paraId="64A4A641" w14:textId="77777777" w:rsidR="003917D1" w:rsidRDefault="00454ECD" w:rsidP="00D9077F">
      <w:pPr>
        <w:ind w:firstLine="720"/>
        <w:rPr>
          <w:rFonts w:ascii="Times New Roman" w:hAnsi="Times New Roman" w:cs="Times New Roman"/>
        </w:rPr>
      </w:pPr>
      <w:r w:rsidRPr="003917D1">
        <w:rPr>
          <w:rFonts w:ascii="Times New Roman" w:hAnsi="Times New Roman" w:cs="Times New Roman"/>
        </w:rPr>
        <w:t>A need has been recognised to provide better support to caregivers of young people undergoing FBT</w:t>
      </w:r>
      <w:r w:rsidR="00D9077F" w:rsidRPr="003917D1">
        <w:rPr>
          <w:rFonts w:ascii="Times New Roman" w:hAnsi="Times New Roman" w:cs="Times New Roman"/>
        </w:rPr>
        <w:t xml:space="preserve">, and yet to date, no conceptual model nor framework for assessment exists. This review contains broad inclusion criteria to include evidence ranked by hierarchy from meta-analyses, clinical trials and other quantitative studies, qualitative studies including both caregiver and FBT clinician perspectives, as well as clinical case studies which adhered to the inclusion criteria. </w:t>
      </w:r>
      <w:r w:rsidR="003A7421" w:rsidRPr="003917D1">
        <w:rPr>
          <w:rFonts w:ascii="Times New Roman" w:hAnsi="Times New Roman" w:cs="Times New Roman"/>
        </w:rPr>
        <w:t xml:space="preserve">We argue that in order to best understand the breadth of caregiver factors which may derail or support treatment, it is vital to include the perspectives of the clinicians to provide the FBT, not only quantitative outcomes. </w:t>
      </w:r>
    </w:p>
    <w:p w14:paraId="3A97248E" w14:textId="77777777" w:rsidR="003917D1" w:rsidRDefault="003917D1" w:rsidP="00D9077F">
      <w:pPr>
        <w:ind w:firstLine="720"/>
        <w:rPr>
          <w:rFonts w:ascii="Times New Roman" w:hAnsi="Times New Roman" w:cs="Times New Roman"/>
        </w:rPr>
      </w:pPr>
    </w:p>
    <w:p w14:paraId="6F5AD5B4" w14:textId="53622CBB" w:rsidR="00454ECD" w:rsidRPr="003917D1" w:rsidRDefault="003A7421" w:rsidP="00D9077F">
      <w:pPr>
        <w:ind w:firstLine="720"/>
        <w:rPr>
          <w:rFonts w:ascii="Times New Roman" w:hAnsi="Times New Roman" w:cs="Times New Roman"/>
        </w:rPr>
      </w:pPr>
      <w:r w:rsidRPr="003917D1">
        <w:rPr>
          <w:rFonts w:ascii="Times New Roman" w:hAnsi="Times New Roman" w:cs="Times New Roman"/>
        </w:rPr>
        <w:t>The</w:t>
      </w:r>
      <w:r w:rsidR="000D7AC0" w:rsidRPr="003917D1">
        <w:rPr>
          <w:rFonts w:ascii="Times New Roman" w:hAnsi="Times New Roman" w:cs="Times New Roman"/>
        </w:rPr>
        <w:t xml:space="preserve"> unique contribution </w:t>
      </w:r>
      <w:r w:rsidRPr="003917D1">
        <w:rPr>
          <w:rFonts w:ascii="Times New Roman" w:hAnsi="Times New Roman" w:cs="Times New Roman"/>
        </w:rPr>
        <w:t xml:space="preserve">of this review </w:t>
      </w:r>
      <w:r w:rsidR="000D7AC0" w:rsidRPr="003917D1">
        <w:rPr>
          <w:rFonts w:ascii="Times New Roman" w:hAnsi="Times New Roman" w:cs="Times New Roman"/>
        </w:rPr>
        <w:t xml:space="preserve">is the consolidation of results examining one category of variables, caregiver factors, from a wide range of study methodologies, research settings and perspectives. </w:t>
      </w:r>
      <w:r w:rsidR="00D9077F" w:rsidRPr="003917D1">
        <w:rPr>
          <w:rFonts w:ascii="Times New Roman" w:hAnsi="Times New Roman" w:cs="Times New Roman"/>
        </w:rPr>
        <w:t>The</w:t>
      </w:r>
      <w:r w:rsidR="000D7AC0" w:rsidRPr="003917D1">
        <w:rPr>
          <w:rFonts w:ascii="Times New Roman" w:hAnsi="Times New Roman" w:cs="Times New Roman"/>
        </w:rPr>
        <w:t>se</w:t>
      </w:r>
      <w:r w:rsidR="00D9077F" w:rsidRPr="003917D1">
        <w:rPr>
          <w:rFonts w:ascii="Times New Roman" w:hAnsi="Times New Roman" w:cs="Times New Roman"/>
        </w:rPr>
        <w:t xml:space="preserve"> results of the review were </w:t>
      </w:r>
      <w:r w:rsidR="000D7AC0" w:rsidRPr="003917D1">
        <w:rPr>
          <w:rFonts w:ascii="Times New Roman" w:hAnsi="Times New Roman" w:cs="Times New Roman"/>
        </w:rPr>
        <w:t>synthesised into a unified framework organised by domain. A further unique contribution is the presentation of the resulting framework</w:t>
      </w:r>
      <w:r w:rsidR="00D9077F" w:rsidRPr="003917D1">
        <w:rPr>
          <w:rFonts w:ascii="Times New Roman" w:hAnsi="Times New Roman" w:cs="Times New Roman"/>
        </w:rPr>
        <w:t xml:space="preserve"> in a visual conceptual model using content analysis and frequency of appearance</w:t>
      </w:r>
      <w:r w:rsidR="000D7AC0" w:rsidRPr="003917D1">
        <w:rPr>
          <w:rFonts w:ascii="Times New Roman" w:hAnsi="Times New Roman" w:cs="Times New Roman"/>
        </w:rPr>
        <w:t xml:space="preserve">. This model may be tested, used in research settings and may also be used in clinical practice for </w:t>
      </w:r>
      <w:r w:rsidR="00D9077F" w:rsidRPr="003917D1">
        <w:rPr>
          <w:rFonts w:ascii="Times New Roman" w:hAnsi="Times New Roman" w:cs="Times New Roman"/>
        </w:rPr>
        <w:t>case formulation</w:t>
      </w:r>
      <w:r w:rsidR="000D7AC0" w:rsidRPr="003917D1">
        <w:rPr>
          <w:rFonts w:ascii="Times New Roman" w:hAnsi="Times New Roman" w:cs="Times New Roman"/>
        </w:rPr>
        <w:t xml:space="preserve"> and to assist in identifying additional supports tailored to individual families, with the aim of improving recovery rates</w:t>
      </w:r>
      <w:r w:rsidR="00D9077F" w:rsidRPr="003917D1">
        <w:rPr>
          <w:rFonts w:ascii="Times New Roman" w:hAnsi="Times New Roman" w:cs="Times New Roman"/>
        </w:rPr>
        <w:t>.</w:t>
      </w:r>
    </w:p>
    <w:p w14:paraId="0AC54577" w14:textId="77777777" w:rsidR="00454ECD" w:rsidRPr="003917D1" w:rsidRDefault="00454ECD" w:rsidP="001A165A">
      <w:pPr>
        <w:rPr>
          <w:rFonts w:ascii="Times New Roman" w:hAnsi="Times New Roman" w:cs="Times New Roman"/>
        </w:rPr>
      </w:pPr>
    </w:p>
    <w:p w14:paraId="4D06AF6F" w14:textId="77777777" w:rsidR="00454ECD" w:rsidRPr="003917D1" w:rsidRDefault="00454ECD" w:rsidP="001A165A">
      <w:pPr>
        <w:rPr>
          <w:rFonts w:ascii="Times New Roman" w:hAnsi="Times New Roman" w:cs="Times New Roman"/>
        </w:rPr>
      </w:pPr>
    </w:p>
    <w:p w14:paraId="6AF2F18B" w14:textId="77777777" w:rsidR="003917D1" w:rsidRPr="003917D1" w:rsidRDefault="003917D1">
      <w:pPr>
        <w:spacing w:after="160" w:line="259" w:lineRule="auto"/>
        <w:rPr>
          <w:rFonts w:ascii="Times New Roman" w:hAnsi="Times New Roman" w:cs="Times New Roman"/>
          <w:noProof/>
        </w:rPr>
      </w:pPr>
      <w:r w:rsidRPr="003917D1">
        <w:rPr>
          <w:rFonts w:ascii="Times New Roman" w:hAnsi="Times New Roman" w:cs="Times New Roman"/>
        </w:rPr>
        <w:br w:type="page"/>
      </w:r>
    </w:p>
    <w:p w14:paraId="0000FF92" w14:textId="28CDA697" w:rsidR="004D6975" w:rsidRPr="003917D1" w:rsidRDefault="004D6975" w:rsidP="004D6975">
      <w:pPr>
        <w:pStyle w:val="EndNoteBibliographyTitle"/>
        <w:rPr>
          <w:rFonts w:ascii="Times New Roman" w:hAnsi="Times New Roman" w:cs="Times New Roman"/>
        </w:rPr>
      </w:pPr>
      <w:r w:rsidRPr="003917D1">
        <w:rPr>
          <w:rFonts w:ascii="Times New Roman" w:hAnsi="Times New Roman" w:cs="Times New Roman"/>
        </w:rPr>
        <w:lastRenderedPageBreak/>
        <w:t>References</w:t>
      </w:r>
    </w:p>
    <w:p w14:paraId="1654B8E6" w14:textId="77777777" w:rsidR="004D6975" w:rsidRPr="003917D1" w:rsidRDefault="004D6975" w:rsidP="004D6975">
      <w:pPr>
        <w:pStyle w:val="EndNoteBibliographyTitle"/>
        <w:rPr>
          <w:rFonts w:ascii="Times New Roman" w:hAnsi="Times New Roman" w:cs="Times New Roman"/>
        </w:rPr>
      </w:pPr>
    </w:p>
    <w:p w14:paraId="64E74BAF" w14:textId="5624D00E"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Anderson, L. M., Smith, K. E., Nuñez, M. C., &amp; Farrell, N. R. (2021). Family accommodation in eating disorders: A preliminary examination of correlates with familial burden and cognitive-behavioral treatment outcome. </w:t>
      </w:r>
      <w:r w:rsidRPr="003917D1">
        <w:rPr>
          <w:rFonts w:ascii="Times New Roman" w:hAnsi="Times New Roman" w:cs="Times New Roman"/>
          <w:i/>
        </w:rPr>
        <w:t>Eating Disorders</w:t>
      </w:r>
      <w:r w:rsidRPr="003917D1">
        <w:rPr>
          <w:rFonts w:ascii="Times New Roman" w:hAnsi="Times New Roman" w:cs="Times New Roman"/>
        </w:rPr>
        <w:t>,</w:t>
      </w:r>
      <w:r w:rsidRPr="003917D1">
        <w:rPr>
          <w:rFonts w:ascii="Times New Roman" w:hAnsi="Times New Roman" w:cs="Times New Roman"/>
          <w:i/>
        </w:rPr>
        <w:t xml:space="preserve"> 29</w:t>
      </w:r>
      <w:r w:rsidRPr="003917D1">
        <w:rPr>
          <w:rFonts w:ascii="Times New Roman" w:hAnsi="Times New Roman" w:cs="Times New Roman"/>
        </w:rPr>
        <w:t xml:space="preserve">(4), 327-343. </w:t>
      </w:r>
      <w:r w:rsidRPr="00175241">
        <w:rPr>
          <w:rFonts w:ascii="Times New Roman" w:hAnsi="Times New Roman" w:cs="Times New Roman"/>
        </w:rPr>
        <w:t>https://doi.org/10.1080/10640266.2019.1652473</w:t>
      </w:r>
      <w:r w:rsidRPr="003917D1">
        <w:rPr>
          <w:rFonts w:ascii="Times New Roman" w:hAnsi="Times New Roman" w:cs="Times New Roman"/>
        </w:rPr>
        <w:t xml:space="preserve"> </w:t>
      </w:r>
    </w:p>
    <w:p w14:paraId="20156DEA" w14:textId="7A192940"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Cripps, S., Serpell, L., &amp; Pugh, M. (2024). Processes of change in family therapies for anorexia nervosa: a systematic review and meta-synthesis of qualitative data. </w:t>
      </w:r>
      <w:r w:rsidRPr="003917D1">
        <w:rPr>
          <w:rFonts w:ascii="Times New Roman" w:hAnsi="Times New Roman" w:cs="Times New Roman"/>
          <w:i/>
        </w:rPr>
        <w:t>Journal of Eating Disorders</w:t>
      </w:r>
      <w:r w:rsidRPr="003917D1">
        <w:rPr>
          <w:rFonts w:ascii="Times New Roman" w:hAnsi="Times New Roman" w:cs="Times New Roman"/>
        </w:rPr>
        <w:t>,</w:t>
      </w:r>
      <w:r w:rsidRPr="003917D1">
        <w:rPr>
          <w:rFonts w:ascii="Times New Roman" w:hAnsi="Times New Roman" w:cs="Times New Roman"/>
          <w:i/>
        </w:rPr>
        <w:t xml:space="preserve"> 12</w:t>
      </w:r>
      <w:r w:rsidRPr="003917D1">
        <w:rPr>
          <w:rFonts w:ascii="Times New Roman" w:hAnsi="Times New Roman" w:cs="Times New Roman"/>
        </w:rPr>
        <w:t xml:space="preserve">(1), 104. </w:t>
      </w:r>
      <w:r w:rsidRPr="00175241">
        <w:rPr>
          <w:rFonts w:ascii="Times New Roman" w:hAnsi="Times New Roman" w:cs="Times New Roman"/>
        </w:rPr>
        <w:t>https://doi.org/10.1186/s40337-024-01037-5</w:t>
      </w:r>
      <w:r w:rsidRPr="003917D1">
        <w:rPr>
          <w:rFonts w:ascii="Times New Roman" w:hAnsi="Times New Roman" w:cs="Times New Roman"/>
        </w:rPr>
        <w:t xml:space="preserve"> </w:t>
      </w:r>
    </w:p>
    <w:p w14:paraId="29959B52" w14:textId="298CF43F"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Datta, N., Hagan, K., Bohon, C., Stern, M., Kim, B., Matheson, B. E., Gorrell, S., Le Grange, D., &amp; Lock, J. D. (2023). Predictors of family-based treatment for adolescent eating disorders: Do family or diagnostic factors matter? </w:t>
      </w:r>
      <w:r w:rsidRPr="003917D1">
        <w:rPr>
          <w:rFonts w:ascii="Times New Roman" w:hAnsi="Times New Roman" w:cs="Times New Roman"/>
          <w:i/>
        </w:rPr>
        <w:t>International Journal of Eating Disorders</w:t>
      </w:r>
      <w:r w:rsidRPr="003917D1">
        <w:rPr>
          <w:rFonts w:ascii="Times New Roman" w:hAnsi="Times New Roman" w:cs="Times New Roman"/>
        </w:rPr>
        <w:t>,</w:t>
      </w:r>
      <w:r w:rsidRPr="003917D1">
        <w:rPr>
          <w:rFonts w:ascii="Times New Roman" w:hAnsi="Times New Roman" w:cs="Times New Roman"/>
          <w:i/>
        </w:rPr>
        <w:t xml:space="preserve"> 56</w:t>
      </w:r>
      <w:r w:rsidRPr="003917D1">
        <w:rPr>
          <w:rFonts w:ascii="Times New Roman" w:hAnsi="Times New Roman" w:cs="Times New Roman"/>
        </w:rPr>
        <w:t xml:space="preserve">(2), 384-393. </w:t>
      </w:r>
      <w:r w:rsidRPr="00175241">
        <w:rPr>
          <w:rFonts w:ascii="Times New Roman" w:hAnsi="Times New Roman" w:cs="Times New Roman"/>
        </w:rPr>
        <w:t>https://doi.org/https://doi.org/10.1002/eat.23867</w:t>
      </w:r>
      <w:r w:rsidRPr="003917D1">
        <w:rPr>
          <w:rFonts w:ascii="Times New Roman" w:hAnsi="Times New Roman" w:cs="Times New Roman"/>
        </w:rPr>
        <w:t xml:space="preserve"> </w:t>
      </w:r>
    </w:p>
    <w:p w14:paraId="044C727B" w14:textId="201AC206"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Gorrell, S., Byrne, C. E., Trojanowski, P. J., Fischer, S., &amp; Le Grange, D. (2022). A scoping review of non-specific predictors, moderators, and mediators of family-based treatment for adolescent anorexia and bulimia nervosa: A summary of the current research fi</w:t>
      </w:r>
      <w:bookmarkStart w:id="0" w:name="_GoBack"/>
      <w:bookmarkEnd w:id="0"/>
      <w:r w:rsidRPr="003917D1">
        <w:rPr>
          <w:rFonts w:ascii="Times New Roman" w:hAnsi="Times New Roman" w:cs="Times New Roman"/>
        </w:rPr>
        <w:t xml:space="preserve">ndings. </w:t>
      </w:r>
      <w:r w:rsidRPr="003917D1">
        <w:rPr>
          <w:rFonts w:ascii="Times New Roman" w:hAnsi="Times New Roman" w:cs="Times New Roman"/>
          <w:i/>
        </w:rPr>
        <w:t>Eating and Weight Disorders - Studies on Anorexia, Bulimia and Obesity</w:t>
      </w:r>
      <w:r w:rsidRPr="003917D1">
        <w:rPr>
          <w:rFonts w:ascii="Times New Roman" w:hAnsi="Times New Roman" w:cs="Times New Roman"/>
        </w:rPr>
        <w:t>,</w:t>
      </w:r>
      <w:r w:rsidRPr="003917D1">
        <w:rPr>
          <w:rFonts w:ascii="Times New Roman" w:hAnsi="Times New Roman" w:cs="Times New Roman"/>
          <w:i/>
        </w:rPr>
        <w:t xml:space="preserve"> 27</w:t>
      </w:r>
      <w:r w:rsidRPr="003917D1">
        <w:rPr>
          <w:rFonts w:ascii="Times New Roman" w:hAnsi="Times New Roman" w:cs="Times New Roman"/>
        </w:rPr>
        <w:t xml:space="preserve">(6), 1971-1990. </w:t>
      </w:r>
      <w:r w:rsidRPr="00175241">
        <w:rPr>
          <w:rFonts w:ascii="Times New Roman" w:hAnsi="Times New Roman" w:cs="Times New Roman"/>
        </w:rPr>
        <w:t>https://doi.org/10.1007/s40519-022-01367-w</w:t>
      </w:r>
      <w:r w:rsidRPr="003917D1">
        <w:rPr>
          <w:rFonts w:ascii="Times New Roman" w:hAnsi="Times New Roman" w:cs="Times New Roman"/>
        </w:rPr>
        <w:t xml:space="preserve"> </w:t>
      </w:r>
    </w:p>
    <w:p w14:paraId="07D35A88" w14:textId="1DB57A6E"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Gregertsen, E. C., Mandy, W., Kanakam, N., Armstrong, S., &amp; Serpell, L. (2019). Pre-treatment patient characteristics as predictors of drop-out and treatment outcome in individual and family therapy for adolescents and adults with anorexia nervosa: A systematic review and meta-analysis. </w:t>
      </w:r>
      <w:r w:rsidRPr="003917D1">
        <w:rPr>
          <w:rFonts w:ascii="Times New Roman" w:hAnsi="Times New Roman" w:cs="Times New Roman"/>
          <w:i/>
        </w:rPr>
        <w:t>Psychiatry Research</w:t>
      </w:r>
      <w:r w:rsidRPr="003917D1">
        <w:rPr>
          <w:rFonts w:ascii="Times New Roman" w:hAnsi="Times New Roman" w:cs="Times New Roman"/>
        </w:rPr>
        <w:t>,</w:t>
      </w:r>
      <w:r w:rsidRPr="003917D1">
        <w:rPr>
          <w:rFonts w:ascii="Times New Roman" w:hAnsi="Times New Roman" w:cs="Times New Roman"/>
          <w:i/>
        </w:rPr>
        <w:t xml:space="preserve"> 271</w:t>
      </w:r>
      <w:r w:rsidRPr="003917D1">
        <w:rPr>
          <w:rFonts w:ascii="Times New Roman" w:hAnsi="Times New Roman" w:cs="Times New Roman"/>
        </w:rPr>
        <w:t xml:space="preserve">, 484-501. </w:t>
      </w:r>
      <w:r w:rsidRPr="00175241">
        <w:rPr>
          <w:rFonts w:ascii="Times New Roman" w:hAnsi="Times New Roman" w:cs="Times New Roman"/>
        </w:rPr>
        <w:t>https://doi.org/https://doi.org/10.1016/j.psychres.2018.11.068</w:t>
      </w:r>
      <w:r w:rsidRPr="003917D1">
        <w:rPr>
          <w:rFonts w:ascii="Times New Roman" w:hAnsi="Times New Roman" w:cs="Times New Roman"/>
        </w:rPr>
        <w:t xml:space="preserve"> </w:t>
      </w:r>
    </w:p>
    <w:p w14:paraId="4C782350" w14:textId="0C111771"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Hagan, K. E., Matheson, B. E., Datta, N., L'Insalata, A. M., Onipede, Z. A., Gorrell, S., Mondal, S., Bohon, C. M., Le Grange, D., &amp; Lock, J. D. (2023). Understanding outcomes in family-based treatment for adolescent anorexia nervosa: A network approach. </w:t>
      </w:r>
      <w:r w:rsidRPr="003917D1">
        <w:rPr>
          <w:rFonts w:ascii="Times New Roman" w:hAnsi="Times New Roman" w:cs="Times New Roman"/>
          <w:i/>
        </w:rPr>
        <w:t>Psychological Medicine</w:t>
      </w:r>
      <w:r w:rsidRPr="003917D1">
        <w:rPr>
          <w:rFonts w:ascii="Times New Roman" w:hAnsi="Times New Roman" w:cs="Times New Roman"/>
        </w:rPr>
        <w:t>,</w:t>
      </w:r>
      <w:r w:rsidRPr="003917D1">
        <w:rPr>
          <w:rFonts w:ascii="Times New Roman" w:hAnsi="Times New Roman" w:cs="Times New Roman"/>
          <w:i/>
        </w:rPr>
        <w:t xml:space="preserve"> 53</w:t>
      </w:r>
      <w:r w:rsidRPr="003917D1">
        <w:rPr>
          <w:rFonts w:ascii="Times New Roman" w:hAnsi="Times New Roman" w:cs="Times New Roman"/>
        </w:rPr>
        <w:t xml:space="preserve">(2), 396-407. </w:t>
      </w:r>
      <w:r w:rsidRPr="00175241">
        <w:rPr>
          <w:rFonts w:ascii="Times New Roman" w:hAnsi="Times New Roman" w:cs="Times New Roman"/>
        </w:rPr>
        <w:t>https://doi.org/10.1017/S0033291721001604</w:t>
      </w:r>
      <w:r w:rsidRPr="003917D1">
        <w:rPr>
          <w:rFonts w:ascii="Times New Roman" w:hAnsi="Times New Roman" w:cs="Times New Roman"/>
        </w:rPr>
        <w:t xml:space="preserve"> </w:t>
      </w:r>
    </w:p>
    <w:p w14:paraId="4BFFDE32" w14:textId="534E7D1A"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Hamadi, L., &amp; Holliday, J. (2020). Moderators and mediators of outcome in treatments for anorexia nervosa and bulimia nervosa in adolescents: A systematic review of randomized controlled trials. </w:t>
      </w:r>
      <w:r w:rsidRPr="003917D1">
        <w:rPr>
          <w:rFonts w:ascii="Times New Roman" w:hAnsi="Times New Roman" w:cs="Times New Roman"/>
          <w:i/>
        </w:rPr>
        <w:t>Int J Eat Disord</w:t>
      </w:r>
      <w:r w:rsidRPr="003917D1">
        <w:rPr>
          <w:rFonts w:ascii="Times New Roman" w:hAnsi="Times New Roman" w:cs="Times New Roman"/>
        </w:rPr>
        <w:t>,</w:t>
      </w:r>
      <w:r w:rsidRPr="003917D1">
        <w:rPr>
          <w:rFonts w:ascii="Times New Roman" w:hAnsi="Times New Roman" w:cs="Times New Roman"/>
          <w:i/>
        </w:rPr>
        <w:t xml:space="preserve"> 53</w:t>
      </w:r>
      <w:r w:rsidRPr="003917D1">
        <w:rPr>
          <w:rFonts w:ascii="Times New Roman" w:hAnsi="Times New Roman" w:cs="Times New Roman"/>
        </w:rPr>
        <w:t xml:space="preserve">(1), 3-19. </w:t>
      </w:r>
      <w:r w:rsidRPr="00175241">
        <w:rPr>
          <w:rFonts w:ascii="Times New Roman" w:hAnsi="Times New Roman" w:cs="Times New Roman"/>
        </w:rPr>
        <w:t>https://doi.org/10.1002/eat.23159</w:t>
      </w:r>
      <w:r w:rsidRPr="003917D1">
        <w:rPr>
          <w:rFonts w:ascii="Times New Roman" w:hAnsi="Times New Roman" w:cs="Times New Roman"/>
        </w:rPr>
        <w:t xml:space="preserve"> </w:t>
      </w:r>
    </w:p>
    <w:p w14:paraId="58BEE627" w14:textId="48A5C9F9"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Monteleone, A. M., Pellegrino, F., Croatto, G., Carfagno, M., Hilbert, A., Treasure, J., Wade, T., Bulik, C. M., Zipfel, S., Hay, P., Schmidt, U., Castellini, G., Favaro, A., Fernandez-Aranda, F., Il Shin, J., Voderholzer, U., Ricca, V., Moretti, D., Busatta, D., . . . Solmi, M. (2022). Treatment of eating disorders: A systematic meta-review of meta-analyses and network meta-analyses. </w:t>
      </w:r>
      <w:r w:rsidRPr="003917D1">
        <w:rPr>
          <w:rFonts w:ascii="Times New Roman" w:hAnsi="Times New Roman" w:cs="Times New Roman"/>
          <w:i/>
        </w:rPr>
        <w:t>Neuroscience &amp; Biobehavioral Reviews</w:t>
      </w:r>
      <w:r w:rsidRPr="003917D1">
        <w:rPr>
          <w:rFonts w:ascii="Times New Roman" w:hAnsi="Times New Roman" w:cs="Times New Roman"/>
        </w:rPr>
        <w:t>,</w:t>
      </w:r>
      <w:r w:rsidRPr="003917D1">
        <w:rPr>
          <w:rFonts w:ascii="Times New Roman" w:hAnsi="Times New Roman" w:cs="Times New Roman"/>
          <w:i/>
        </w:rPr>
        <w:t xml:space="preserve"> 142</w:t>
      </w:r>
      <w:r w:rsidRPr="003917D1">
        <w:rPr>
          <w:rFonts w:ascii="Times New Roman" w:hAnsi="Times New Roman" w:cs="Times New Roman"/>
        </w:rPr>
        <w:t xml:space="preserve">, 104857. </w:t>
      </w:r>
      <w:r w:rsidRPr="00175241">
        <w:rPr>
          <w:rFonts w:ascii="Times New Roman" w:hAnsi="Times New Roman" w:cs="Times New Roman"/>
        </w:rPr>
        <w:t>https://doi.org/https://doi.org/10.1016/j.neubiorev.2022.104857</w:t>
      </w:r>
      <w:r w:rsidRPr="003917D1">
        <w:rPr>
          <w:rFonts w:ascii="Times New Roman" w:hAnsi="Times New Roman" w:cs="Times New Roman"/>
        </w:rPr>
        <w:t xml:space="preserve"> </w:t>
      </w:r>
    </w:p>
    <w:p w14:paraId="3A9D79F2" w14:textId="7419BA2D"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Seidinger, F. M., Garcia, C., Böttcher-Luiz, F., &amp; Turato, E. R. (2011). Dropout in the treatment for anorexia nervosa and bulimia: A systematic review from the international databases. </w:t>
      </w:r>
      <w:r w:rsidRPr="003917D1">
        <w:rPr>
          <w:rFonts w:ascii="Times New Roman" w:hAnsi="Times New Roman" w:cs="Times New Roman"/>
          <w:i/>
        </w:rPr>
        <w:t>European Psychiatry</w:t>
      </w:r>
      <w:r w:rsidRPr="003917D1">
        <w:rPr>
          <w:rFonts w:ascii="Times New Roman" w:hAnsi="Times New Roman" w:cs="Times New Roman"/>
        </w:rPr>
        <w:t>,</w:t>
      </w:r>
      <w:r w:rsidRPr="003917D1">
        <w:rPr>
          <w:rFonts w:ascii="Times New Roman" w:hAnsi="Times New Roman" w:cs="Times New Roman"/>
          <w:i/>
        </w:rPr>
        <w:t xml:space="preserve"> 26</w:t>
      </w:r>
      <w:r w:rsidRPr="003917D1">
        <w:rPr>
          <w:rFonts w:ascii="Times New Roman" w:hAnsi="Times New Roman" w:cs="Times New Roman"/>
        </w:rPr>
        <w:t xml:space="preserve">, 738. </w:t>
      </w:r>
      <w:r w:rsidRPr="00175241">
        <w:rPr>
          <w:rFonts w:ascii="Times New Roman" w:hAnsi="Times New Roman" w:cs="Times New Roman"/>
        </w:rPr>
        <w:t>https://doi.org/https://doi.org/10.1016/S0924-9338(11)72443-9</w:t>
      </w:r>
      <w:r w:rsidRPr="003917D1">
        <w:rPr>
          <w:rFonts w:ascii="Times New Roman" w:hAnsi="Times New Roman" w:cs="Times New Roman"/>
        </w:rPr>
        <w:t xml:space="preserve"> </w:t>
      </w:r>
    </w:p>
    <w:p w14:paraId="549EAF6A" w14:textId="679BA46F" w:rsidR="004D6975" w:rsidRPr="003917D1" w:rsidRDefault="004D6975" w:rsidP="004D6975">
      <w:pPr>
        <w:pStyle w:val="EndNoteBibliography"/>
        <w:ind w:left="720" w:hanging="720"/>
        <w:rPr>
          <w:rFonts w:ascii="Times New Roman" w:hAnsi="Times New Roman" w:cs="Times New Roman"/>
        </w:rPr>
      </w:pPr>
      <w:r w:rsidRPr="003917D1">
        <w:rPr>
          <w:rFonts w:ascii="Times New Roman" w:hAnsi="Times New Roman" w:cs="Times New Roman"/>
        </w:rPr>
        <w:t xml:space="preserve">Vall, E., &amp; Wade, T. D. (2015). Predictors of treatment outcome in individuals with eating disorders: A systematic review and meta-analysis. </w:t>
      </w:r>
      <w:r w:rsidRPr="003917D1">
        <w:rPr>
          <w:rFonts w:ascii="Times New Roman" w:hAnsi="Times New Roman" w:cs="Times New Roman"/>
          <w:i/>
        </w:rPr>
        <w:t>International Journal of Eating Disorders</w:t>
      </w:r>
      <w:r w:rsidRPr="003917D1">
        <w:rPr>
          <w:rFonts w:ascii="Times New Roman" w:hAnsi="Times New Roman" w:cs="Times New Roman"/>
        </w:rPr>
        <w:t>,</w:t>
      </w:r>
      <w:r w:rsidRPr="003917D1">
        <w:rPr>
          <w:rFonts w:ascii="Times New Roman" w:hAnsi="Times New Roman" w:cs="Times New Roman"/>
          <w:i/>
        </w:rPr>
        <w:t xml:space="preserve"> 48</w:t>
      </w:r>
      <w:r w:rsidRPr="003917D1">
        <w:rPr>
          <w:rFonts w:ascii="Times New Roman" w:hAnsi="Times New Roman" w:cs="Times New Roman"/>
        </w:rPr>
        <w:t xml:space="preserve">(7), 946-971. </w:t>
      </w:r>
      <w:r w:rsidRPr="00175241">
        <w:rPr>
          <w:rFonts w:ascii="Times New Roman" w:hAnsi="Times New Roman" w:cs="Times New Roman"/>
        </w:rPr>
        <w:t>https://doi.org/https://doi.org/10.1002/eat.22411</w:t>
      </w:r>
      <w:r w:rsidRPr="003917D1">
        <w:rPr>
          <w:rFonts w:ascii="Times New Roman" w:hAnsi="Times New Roman" w:cs="Times New Roman"/>
        </w:rPr>
        <w:t xml:space="preserve"> </w:t>
      </w:r>
    </w:p>
    <w:p w14:paraId="35E3977A" w14:textId="5D4E883E" w:rsidR="00544495" w:rsidRPr="003917D1" w:rsidRDefault="00544495" w:rsidP="001A165A">
      <w:pPr>
        <w:rPr>
          <w:rFonts w:ascii="Times New Roman" w:hAnsi="Times New Roman" w:cs="Times New Roman"/>
        </w:rPr>
      </w:pPr>
    </w:p>
    <w:sectPr w:rsidR="00544495" w:rsidRPr="00391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705"/>
    <w:multiLevelType w:val="multilevel"/>
    <w:tmpl w:val="B9E40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f0pdafvdaasyertsnpwzwfsf5a2ss5d0ve&quot;&gt;PhD May 2023 Copy To Use&lt;record-ids&gt;&lt;item&gt;72&lt;/item&gt;&lt;item&gt;147&lt;/item&gt;&lt;item&gt;230&lt;/item&gt;&lt;item&gt;368&lt;/item&gt;&lt;item&gt;369&lt;/item&gt;&lt;item&gt;370&lt;/item&gt;&lt;item&gt;371&lt;/item&gt;&lt;item&gt;372&lt;/item&gt;&lt;item&gt;373&lt;/item&gt;&lt;item&gt;374&lt;/item&gt;&lt;/record-ids&gt;&lt;/item&gt;&lt;/Libraries&gt;"/>
  </w:docVars>
  <w:rsids>
    <w:rsidRoot w:val="001A165A"/>
    <w:rsid w:val="000D7AC0"/>
    <w:rsid w:val="00175241"/>
    <w:rsid w:val="001A165A"/>
    <w:rsid w:val="001E4AF7"/>
    <w:rsid w:val="003917D1"/>
    <w:rsid w:val="003A7421"/>
    <w:rsid w:val="00454ECD"/>
    <w:rsid w:val="004D6975"/>
    <w:rsid w:val="00544495"/>
    <w:rsid w:val="005F5556"/>
    <w:rsid w:val="0074500F"/>
    <w:rsid w:val="00CE0795"/>
    <w:rsid w:val="00D9077F"/>
    <w:rsid w:val="00E306D4"/>
    <w:rsid w:val="00F03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2989"/>
  <w15:chartTrackingRefBased/>
  <w15:docId w15:val="{C1103407-91A1-40BC-A5EE-EC8712A4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65A"/>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1A165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165A"/>
    <w:rPr>
      <w:rFonts w:ascii="Calibri" w:hAnsi="Calibri" w:cs="Calibri"/>
      <w:b/>
      <w:bCs/>
      <w:sz w:val="36"/>
      <w:szCs w:val="36"/>
      <w:lang w:eastAsia="en-AU"/>
    </w:rPr>
  </w:style>
  <w:style w:type="character" w:styleId="Hyperlink">
    <w:name w:val="Hyperlink"/>
    <w:basedOn w:val="DefaultParagraphFont"/>
    <w:uiPriority w:val="99"/>
    <w:unhideWhenUsed/>
    <w:rsid w:val="001A165A"/>
    <w:rPr>
      <w:color w:val="000000"/>
      <w:u w:val="single"/>
    </w:rPr>
  </w:style>
  <w:style w:type="paragraph" w:styleId="NormalWeb">
    <w:name w:val="Normal (Web)"/>
    <w:basedOn w:val="Normal"/>
    <w:uiPriority w:val="99"/>
    <w:semiHidden/>
    <w:unhideWhenUsed/>
    <w:rsid w:val="001A165A"/>
    <w:pPr>
      <w:spacing w:before="100" w:beforeAutospacing="1" w:after="100" w:afterAutospacing="1"/>
    </w:pPr>
  </w:style>
  <w:style w:type="paragraph" w:customStyle="1" w:styleId="EndNoteBibliographyTitle">
    <w:name w:val="EndNote Bibliography Title"/>
    <w:basedOn w:val="Normal"/>
    <w:link w:val="EndNoteBibliographyTitleChar"/>
    <w:rsid w:val="00454ECD"/>
    <w:pPr>
      <w:jc w:val="center"/>
    </w:pPr>
    <w:rPr>
      <w:noProof/>
    </w:rPr>
  </w:style>
  <w:style w:type="character" w:customStyle="1" w:styleId="EndNoteBibliographyTitleChar">
    <w:name w:val="EndNote Bibliography Title Char"/>
    <w:basedOn w:val="DefaultParagraphFont"/>
    <w:link w:val="EndNoteBibliographyTitle"/>
    <w:rsid w:val="00454ECD"/>
    <w:rPr>
      <w:rFonts w:ascii="Calibri" w:hAnsi="Calibri" w:cs="Calibri"/>
      <w:noProof/>
      <w:lang w:eastAsia="en-AU"/>
    </w:rPr>
  </w:style>
  <w:style w:type="paragraph" w:customStyle="1" w:styleId="EndNoteBibliography">
    <w:name w:val="EndNote Bibliography"/>
    <w:basedOn w:val="Normal"/>
    <w:link w:val="EndNoteBibliographyChar"/>
    <w:rsid w:val="00454ECD"/>
    <w:rPr>
      <w:noProof/>
    </w:rPr>
  </w:style>
  <w:style w:type="character" w:customStyle="1" w:styleId="EndNoteBibliographyChar">
    <w:name w:val="EndNote Bibliography Char"/>
    <w:basedOn w:val="DefaultParagraphFont"/>
    <w:link w:val="EndNoteBibliography"/>
    <w:rsid w:val="00454ECD"/>
    <w:rPr>
      <w:rFonts w:ascii="Calibri" w:hAnsi="Calibri" w:cs="Calibri"/>
      <w:noProof/>
      <w:lang w:eastAsia="en-AU"/>
    </w:rPr>
  </w:style>
  <w:style w:type="character" w:styleId="UnresolvedMention">
    <w:name w:val="Unresolved Mention"/>
    <w:basedOn w:val="DefaultParagraphFont"/>
    <w:uiPriority w:val="99"/>
    <w:semiHidden/>
    <w:unhideWhenUsed/>
    <w:rsid w:val="00454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4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1D9859FAF644CB7FCFC91B4112F3D" ma:contentTypeVersion="17" ma:contentTypeDescription="Create a new document." ma:contentTypeScope="" ma:versionID="d0201d5eaee504bb55a032092794e0da">
  <xsd:schema xmlns:xsd="http://www.w3.org/2001/XMLSchema" xmlns:xs="http://www.w3.org/2001/XMLSchema" xmlns:p="http://schemas.microsoft.com/office/2006/metadata/properties" xmlns:ns3="2cf7d7b9-4c4a-4cca-bcb9-13e9450bdf6b" xmlns:ns4="e243a504-6848-4b4e-b5dd-579a0e39a82b" targetNamespace="http://schemas.microsoft.com/office/2006/metadata/properties" ma:root="true" ma:fieldsID="438e5a0cf2c6711f06b0aff12a71bb5c" ns3:_="" ns4:_="">
    <xsd:import namespace="2cf7d7b9-4c4a-4cca-bcb9-13e9450bdf6b"/>
    <xsd:import namespace="e243a504-6848-4b4e-b5dd-579a0e39a8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d7b9-4c4a-4cca-bcb9-13e9450b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3a504-6848-4b4e-b5dd-579a0e39a82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f7d7b9-4c4a-4cca-bcb9-13e9450bdf6b" xsi:nil="true"/>
  </documentManagement>
</p:properties>
</file>

<file path=customXml/itemProps1.xml><?xml version="1.0" encoding="utf-8"?>
<ds:datastoreItem xmlns:ds="http://schemas.openxmlformats.org/officeDocument/2006/customXml" ds:itemID="{F3F8531A-D9DF-46E3-9C48-D2D767E0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d7b9-4c4a-4cca-bcb9-13e9450bdf6b"/>
    <ds:schemaRef ds:uri="e243a504-6848-4b4e-b5dd-579a0e39a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DB107-DC81-4428-B38C-C611C84F8244}">
  <ds:schemaRefs>
    <ds:schemaRef ds:uri="http://schemas.microsoft.com/sharepoint/v3/contenttype/forms"/>
  </ds:schemaRefs>
</ds:datastoreItem>
</file>

<file path=customXml/itemProps3.xml><?xml version="1.0" encoding="utf-8"?>
<ds:datastoreItem xmlns:ds="http://schemas.openxmlformats.org/officeDocument/2006/customXml" ds:itemID="{C5D8706F-C177-4136-9001-B860A4BFF2C8}">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e243a504-6848-4b4e-b5dd-579a0e39a82b"/>
    <ds:schemaRef ds:uri="2cf7d7b9-4c4a-4cca-bcb9-13e9450bdf6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McCord</dc:creator>
  <cp:keywords/>
  <dc:description/>
  <cp:lastModifiedBy>Alex McCord</cp:lastModifiedBy>
  <cp:revision>4</cp:revision>
  <dcterms:created xsi:type="dcterms:W3CDTF">2024-09-27T23:16:00Z</dcterms:created>
  <dcterms:modified xsi:type="dcterms:W3CDTF">2024-10-08T08:48:00Z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0x01010009D1D9859FAF644CB7FCFC91B4112F3D</vt:lpwstr>
  </property>
</Properties>
</file>