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1630"/>
        <w:gridCol w:w="803"/>
        <w:gridCol w:w="1527"/>
        <w:gridCol w:w="1279"/>
        <w:gridCol w:w="1429"/>
      </w:tblGrid>
      <w:tr w14:paraId="0D87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37BFE5E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Organisms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92C1771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GenBank NO.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81188D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Class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D82CB1A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Transmembrane regions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B999EDD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mino acid number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116CB01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MW(molecular weight, kDa)</w:t>
            </w:r>
          </w:p>
        </w:tc>
      </w:tr>
      <w:tr w14:paraId="5647E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F488700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  <w:t xml:space="preserve">Candidatus 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bidi="ar"/>
              </w:rPr>
              <w:t>Mycoplasma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8EA36A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WWS21520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left w:val="nil"/>
              <w:right w:val="nil"/>
            </w:tcBorders>
            <w:vAlign w:val="center"/>
          </w:tcPr>
          <w:p w14:paraId="78BFDFD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-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AC8411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9588AAB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  <w:t>310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67BC5E0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  <w:t>37.2</w:t>
            </w:r>
          </w:p>
        </w:tc>
      </w:tr>
      <w:tr w14:paraId="08A1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vMerge w:val="restart"/>
            <w:tcBorders>
              <w:top w:val="single" w:color="000000" w:sz="8" w:space="0"/>
              <w:left w:val="nil"/>
              <w:right w:val="nil"/>
            </w:tcBorders>
            <w:vAlign w:val="center"/>
          </w:tcPr>
          <w:p w14:paraId="353B2E2A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Mycoplasma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E87A74E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MDK2819671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2E1A3A58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C0911E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CFCB2B5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310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5783BB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37.26</w:t>
            </w:r>
          </w:p>
        </w:tc>
      </w:tr>
      <w:tr w14:paraId="2EC8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vMerge w:val="continue"/>
            <w:tcBorders>
              <w:left w:val="nil"/>
              <w:right w:val="nil"/>
            </w:tcBorders>
            <w:vAlign w:val="center"/>
          </w:tcPr>
          <w:p w14:paraId="5FA9D331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D9784C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MDR2568307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19ABFD37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389B92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43A0BFD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355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211909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42.6</w:t>
            </w:r>
          </w:p>
        </w:tc>
      </w:tr>
      <w:tr w14:paraId="1C5CF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 w14:paraId="2CB1A422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3A3139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MDR2847095</w:t>
            </w:r>
          </w:p>
        </w:tc>
        <w:tc>
          <w:tcPr>
            <w:tcW w:w="803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 w14:paraId="7A04CBD4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8A3C2F0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E466219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348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D862372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41.39</w:t>
            </w:r>
          </w:p>
        </w:tc>
      </w:tr>
      <w:tr w14:paraId="12C6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3E40A32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Xenopus laevis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274DA07">
            <w:pPr>
              <w:spacing w:beforeAutospacing="1" w:after="0" w:afterAutospacing="1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XP_018123734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left w:val="nil"/>
              <w:right w:val="nil"/>
            </w:tcBorders>
            <w:vAlign w:val="center"/>
          </w:tcPr>
          <w:p w14:paraId="4EC15F5D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Class I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E1BD40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6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788DA1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552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55B3D2B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63.83</w:t>
            </w:r>
          </w:p>
        </w:tc>
      </w:tr>
      <w:tr w14:paraId="57C2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B09A9C2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Heterocephalus glaber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3E6C5B9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JAN99696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64969D0E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8F9E8C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6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8B6CC85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552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D167D79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63.47</w:t>
            </w:r>
          </w:p>
        </w:tc>
      </w:tr>
      <w:tr w14:paraId="4553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1F96150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Homo sapiens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41A11FF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NP_001514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5AFE43D8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C8AADD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7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1B20E70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578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756915E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64.84</w:t>
            </w:r>
          </w:p>
        </w:tc>
      </w:tr>
      <w:tr w14:paraId="7431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476AD56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Streptococcus equi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DCE29E5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ACG61577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4301ACC7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1E0723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B316669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417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9DABC94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44.78</w:t>
            </w:r>
          </w:p>
        </w:tc>
      </w:tr>
      <w:tr w14:paraId="0F22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28D3708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Streptococcus dysgalactiae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BF45C4F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QDJ95207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4DB4B981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B049A09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7FDD764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439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1613236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50.35</w:t>
            </w:r>
          </w:p>
        </w:tc>
      </w:tr>
      <w:tr w14:paraId="0975F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96038A4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Streptococcus uberis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D6A67E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AUC25715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685ECFC7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92BB285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6107742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417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B628A09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47.33</w:t>
            </w:r>
          </w:p>
        </w:tc>
      </w:tr>
      <w:tr w14:paraId="270D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E0C083F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Streptococcus pyogenes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2CD628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AAK34828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06B75BC2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3B0DC7E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118191E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419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79402C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47.92</w:t>
            </w:r>
          </w:p>
        </w:tc>
      </w:tr>
      <w:tr w14:paraId="73A4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55CB1BD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Chlorella virus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72B895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NP_048446.1</w:t>
            </w:r>
          </w:p>
        </w:tc>
        <w:tc>
          <w:tcPr>
            <w:tcW w:w="803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 w14:paraId="298859DC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B838AB2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7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0250B03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568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F34833C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65.17</w:t>
            </w:r>
          </w:p>
        </w:tc>
      </w:tr>
      <w:tr w14:paraId="14DE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A268E2F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bidi="ar"/>
              </w:rPr>
              <w:t>Pasturella multocida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8FCBD8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  <w:t>AAC38318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0F8C74F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Class II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B39683F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6427F2F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972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CF6E565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112</w:t>
            </w:r>
          </w:p>
        </w:tc>
      </w:tr>
      <w:tr w14:paraId="3713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56F2B59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Neobacillus niacini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8FC2281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WP_310177728.1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left w:val="nil"/>
              <w:right w:val="nil"/>
            </w:tcBorders>
            <w:vAlign w:val="center"/>
          </w:tcPr>
          <w:p w14:paraId="710567EC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other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143435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7BC7E3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322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10D07E8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37.38</w:t>
            </w:r>
          </w:p>
        </w:tc>
      </w:tr>
      <w:tr w14:paraId="34759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12503FC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bidi="ar"/>
              </w:rPr>
              <w:t>Thermoclostridium stercorarium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8F64B9B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WP_015357958.1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515BFD05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3ADEE5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B2235E6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290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F898F1D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33.72</w:t>
            </w:r>
          </w:p>
        </w:tc>
      </w:tr>
      <w:tr w14:paraId="453A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15E1A44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Melainabacteria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"/>
              </w:rPr>
              <w:t xml:space="preserve"> bacterium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759674A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RAI11187.1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1FD85006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78D3204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2DA4B15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285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9C3C79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32.82</w:t>
            </w:r>
          </w:p>
        </w:tc>
      </w:tr>
      <w:tr w14:paraId="7CA1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C4C60D8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Mediterraneibacter glycyrrhizinilyticus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AF1F007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WP_205154686.1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08C5D68B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A048715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77E9F5C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304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783F3A1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36.02</w:t>
            </w:r>
          </w:p>
        </w:tc>
      </w:tr>
      <w:tr w14:paraId="5336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A16AC23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Lactococcus lactis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CE9558F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WP_289446540.1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3C175BB4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DA64E6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C11A3B9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320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7B4FF1F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36.95</w:t>
            </w:r>
          </w:p>
        </w:tc>
      </w:tr>
      <w:tr w14:paraId="4E8D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9808009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Fusobacterium mortiferum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C6DADFE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WP_005886709.1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5013B85F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6975004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110261C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339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E3A8B27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40.72</w:t>
            </w:r>
          </w:p>
        </w:tc>
      </w:tr>
      <w:tr w14:paraId="5F64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4B20F2C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"/>
              </w:rPr>
              <w:t>Mycoplasmataceae bacterium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87A7B8F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MDR1235299.1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7F8DC0B3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400DA8D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16EE65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330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32960A9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39.73</w:t>
            </w:r>
          </w:p>
        </w:tc>
      </w:tr>
      <w:tr w14:paraId="41993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2B13ED9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Parageobacillus thermoglucosidasius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D0B72C8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WP_003247850.1</w:t>
            </w:r>
          </w:p>
        </w:tc>
        <w:tc>
          <w:tcPr>
            <w:tcW w:w="803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 w14:paraId="7D108199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FFA648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E76C6C9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324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BB2FFE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38.22</w:t>
            </w:r>
          </w:p>
        </w:tc>
      </w:tr>
      <w:tr w14:paraId="3A5D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2F7DDF5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Thomasclavelia spiroformis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0C52939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WP_278623572.1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left w:val="nil"/>
              <w:right w:val="nil"/>
            </w:tcBorders>
            <w:vAlign w:val="center"/>
          </w:tcPr>
          <w:p w14:paraId="65D4FD87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other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E8F1C95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2BDAC7A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308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FF2DA1A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35.91</w:t>
            </w:r>
          </w:p>
        </w:tc>
      </w:tr>
      <w:tr w14:paraId="27304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FF770CE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Heyndrickxia coagulans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6554051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WP_110133786.1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1F22D728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3124DA4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19BD1D6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318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EF3F000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37.00</w:t>
            </w:r>
          </w:p>
        </w:tc>
      </w:tr>
      <w:tr w14:paraId="1ED6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1A75909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Turicibacter bilis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0E38B76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WP_212723917.1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57311846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418FFFC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812F780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330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956B70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38.97</w:t>
            </w:r>
          </w:p>
        </w:tc>
      </w:tr>
      <w:tr w14:paraId="585FE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70A146D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Fusobacterium mortiferum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99DEC52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RGM96983.1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7E204235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137C6A7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84C5ED8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350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F92880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41.76</w:t>
            </w:r>
          </w:p>
        </w:tc>
      </w:tr>
      <w:tr w14:paraId="765CC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D364165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Leuconostoc fallax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7EEE451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WP_170168005.1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578918D2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A299CED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49C91C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328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23020F1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39.36</w:t>
            </w:r>
          </w:p>
        </w:tc>
      </w:tr>
      <w:tr w14:paraId="0FCA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769BA500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Rhodococcus qingshengii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3C09988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TDL61521.1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49F77AAF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9FDB9A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018A0C8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348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A08D25A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41.02</w:t>
            </w:r>
          </w:p>
        </w:tc>
      </w:tr>
      <w:tr w14:paraId="197A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681FD20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"/>
              </w:rPr>
              <w:t>Erysipelotrichaceae bacterium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7571754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MCI5701658.1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1A63B64C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5243300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E7196BC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315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DDFE40F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37.51</w:t>
            </w:r>
          </w:p>
        </w:tc>
      </w:tr>
      <w:tr w14:paraId="4B61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81E4DB2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Methanobrevibacter woesei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166DE93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WP_273476813.1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699E92DE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2044F80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96761FA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379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441628A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44.40</w:t>
            </w:r>
          </w:p>
        </w:tc>
      </w:tr>
      <w:tr w14:paraId="22C8A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A3AF9AA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Clostridium hominis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0A8BC47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WP_207725341.1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19F4EC54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0C7D8D8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BC49AF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350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5621BAB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42.03</w:t>
            </w:r>
          </w:p>
        </w:tc>
      </w:tr>
      <w:tr w14:paraId="55F83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BAC6010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Epilithonimonas vandammei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9B5FFB7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WP_313598802.1</w:t>
            </w:r>
          </w:p>
        </w:tc>
        <w:tc>
          <w:tcPr>
            <w:tcW w:w="803" w:type="dxa"/>
            <w:vMerge w:val="continue"/>
            <w:tcBorders>
              <w:left w:val="nil"/>
              <w:right w:val="nil"/>
            </w:tcBorders>
            <w:vAlign w:val="center"/>
          </w:tcPr>
          <w:p w14:paraId="2DDB039C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1B0CAC3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F312115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350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995010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40.99</w:t>
            </w:r>
          </w:p>
        </w:tc>
      </w:tr>
      <w:tr w14:paraId="44C1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394A34C9">
            <w:pPr>
              <w:jc w:val="center"/>
              <w:rPr>
                <w:rStyle w:val="4"/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  <w:lang w:eastAsia="zh-CN" w:bidi="ar"/>
              </w:rPr>
              <w:t>Fusobacterium mortiferum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B79A17B">
            <w:pPr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bidi="ar"/>
              </w:rPr>
              <w:t>MBM6691184.1</w:t>
            </w:r>
          </w:p>
        </w:tc>
        <w:tc>
          <w:tcPr>
            <w:tcW w:w="803" w:type="dxa"/>
            <w:vMerge w:val="continue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 w14:paraId="3D2CB2F1">
            <w:pPr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A7F5567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174B948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356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224C5DE">
            <w:pPr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42.94</w:t>
            </w:r>
          </w:p>
        </w:tc>
      </w:tr>
    </w:tbl>
    <w:p w14:paraId="76E469DB"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jQ1ZTY4MGIwZTg1OTZjZmY0YzE3ZTQ0MWJiMjkifQ=="/>
  </w:docVars>
  <w:rsids>
    <w:rsidRoot w:val="1F8862CE"/>
    <w:rsid w:val="15C3143E"/>
    <w:rsid w:val="1F8862CE"/>
    <w:rsid w:val="25FD526D"/>
    <w:rsid w:val="593D4460"/>
    <w:rsid w:val="63A30F39"/>
    <w:rsid w:val="646B6A20"/>
    <w:rsid w:val="686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1475</Characters>
  <Lines>0</Lines>
  <Paragraphs>0</Paragraphs>
  <TotalTime>1</TotalTime>
  <ScaleCrop>false</ScaleCrop>
  <LinksUpToDate>false</LinksUpToDate>
  <CharactersWithSpaces>1524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2024-10-12T12:17:00Z</dcterms:created>
  <dc:creator>Administrator</dc:creator>
  <cp:lastModifiedBy>Administrator</cp:lastModifiedBy>
  <dcterms:modified xsi:type="dcterms:W3CDTF">2024-10-13T02:06:57Z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D3B6457DC0F040C0B221891B39A2BE8E_13</vt:lpwstr>
  </property>
</Properties>
</file>