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24AD6" w14:textId="77777777" w:rsidR="009C0EAF" w:rsidRPr="001F3196" w:rsidRDefault="009C0EAF" w:rsidP="001F3196">
      <w:pPr>
        <w:contextualSpacing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1F3196">
        <w:rPr>
          <w:rFonts w:ascii="Times New Roman" w:hAnsi="Times New Roman" w:cs="Times New Roman"/>
          <w:b/>
          <w:bCs/>
          <w:sz w:val="32"/>
          <w:szCs w:val="32"/>
        </w:rPr>
        <w:t xml:space="preserve">Simulation of </w:t>
      </w:r>
      <w:bookmarkStart w:id="0" w:name="_Hlk174651479"/>
      <w:r w:rsidRPr="001F3196">
        <w:rPr>
          <w:rFonts w:ascii="Times New Roman" w:hAnsi="Times New Roman" w:cs="Times New Roman"/>
          <w:b/>
          <w:bCs/>
          <w:sz w:val="32"/>
          <w:szCs w:val="32"/>
        </w:rPr>
        <w:t>electroporation</w:t>
      </w:r>
      <w:bookmarkEnd w:id="0"/>
      <w:r w:rsidRPr="001F3196">
        <w:rPr>
          <w:rFonts w:ascii="Times New Roman" w:hAnsi="Times New Roman" w:cs="Times New Roman"/>
          <w:b/>
          <w:bCs/>
          <w:sz w:val="32"/>
          <w:szCs w:val="32"/>
        </w:rPr>
        <w:t xml:space="preserve"> threshold based on the evolution of transmembrane potential and pore density</w:t>
      </w:r>
    </w:p>
    <w:p w14:paraId="2B992560" w14:textId="12DFEFCE" w:rsidR="001F3043" w:rsidRDefault="001F3043"/>
    <w:p w14:paraId="4CA2CEF0" w14:textId="44D8973D" w:rsidR="009C0EAF" w:rsidRPr="001F3196" w:rsidRDefault="009C0E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0EAF">
        <w:rPr>
          <w:rFonts w:ascii="Times New Roman" w:hAnsi="Times New Roman" w:cs="Times New Roman"/>
          <w:b/>
          <w:bCs/>
          <w:sz w:val="28"/>
          <w:szCs w:val="28"/>
        </w:rPr>
        <w:t>Changes in the electric field inside the cell before and after perforation.</w:t>
      </w:r>
    </w:p>
    <w:p w14:paraId="4F6D2EAB" w14:textId="30FBE77E" w:rsidR="009C0EAF" w:rsidRPr="009C0EAF" w:rsidRDefault="009C0EAF" w:rsidP="009C0EAF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9C0EAF">
        <w:rPr>
          <w:rFonts w:ascii="Times New Roman" w:hAnsi="Times New Roman" w:cs="Times New Roman"/>
          <w:sz w:val="24"/>
          <w:szCs w:val="24"/>
        </w:rPr>
        <w:t>Figures S1(a)-(d) show the changes in the internal electric field of the cell before and after electroporation occurs after applying a 100 ns pulse and a 100 us pulse, respectively.</w:t>
      </w:r>
      <w:r w:rsidR="00BF0EB4" w:rsidRPr="00BF0EB4">
        <w:t xml:space="preserve"> </w:t>
      </w:r>
      <w:r w:rsidR="00BF0EB4" w:rsidRPr="00BF0EB4">
        <w:rPr>
          <w:rFonts w:ascii="Times New Roman" w:hAnsi="Times New Roman" w:cs="Times New Roman"/>
          <w:sz w:val="24"/>
          <w:szCs w:val="24"/>
        </w:rPr>
        <w:t>Figures S1(a)-(b) apply an electric field strength of 4.8 kV, and S1(c)-(d) apply an electric field strength of 1.2 kV.</w:t>
      </w:r>
    </w:p>
    <w:p w14:paraId="7B88373B" w14:textId="65A1911F" w:rsidR="009C0EAF" w:rsidRDefault="00BF0EB4">
      <w:r>
        <w:object w:dxaOrig="9646" w:dyaOrig="6750" w14:anchorId="1A6ABA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5.5pt;height:290.5pt" o:ole="">
            <v:imagedata r:id="rId4" o:title=""/>
          </v:shape>
          <o:OLEObject Type="Embed" ProgID="Visio.Drawing.15" ShapeID="_x0000_i1027" DrawAspect="Content" ObjectID="_1785399529" r:id="rId5"/>
        </w:object>
      </w:r>
    </w:p>
    <w:p w14:paraId="1C7ADE4F" w14:textId="1C09F3BF" w:rsidR="009C0EAF" w:rsidRPr="009C0EAF" w:rsidRDefault="009C0E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0EAF">
        <w:rPr>
          <w:rFonts w:ascii="Times New Roman" w:hAnsi="Times New Roman" w:cs="Times New Roman"/>
          <w:sz w:val="24"/>
          <w:szCs w:val="24"/>
        </w:rPr>
        <w:t>Figures S1</w:t>
      </w:r>
      <w:r w:rsidR="001F319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F3196" w:rsidRPr="001F3196">
        <w:rPr>
          <w:rFonts w:ascii="Times New Roman" w:hAnsi="Times New Roman" w:cs="Times New Roman"/>
          <w:sz w:val="24"/>
          <w:szCs w:val="24"/>
        </w:rPr>
        <w:t>Changes in the electric field inside the cell.</w:t>
      </w:r>
      <w:r w:rsidR="001F3196">
        <w:rPr>
          <w:rFonts w:ascii="Times New Roman" w:hAnsi="Times New Roman" w:cs="Times New Roman"/>
          <w:sz w:val="24"/>
          <w:szCs w:val="24"/>
        </w:rPr>
        <w:t xml:space="preserve"> </w:t>
      </w:r>
      <w:r w:rsidR="001F3196">
        <w:rPr>
          <w:rFonts w:ascii="Times New Roman" w:hAnsi="Times New Roman" w:cs="Times New Roman" w:hint="eastAsia"/>
          <w:sz w:val="24"/>
          <w:szCs w:val="24"/>
        </w:rPr>
        <w:t>(</w:t>
      </w:r>
      <w:r w:rsidR="001F3196">
        <w:rPr>
          <w:rFonts w:ascii="Times New Roman" w:hAnsi="Times New Roman" w:cs="Times New Roman"/>
          <w:sz w:val="24"/>
          <w:szCs w:val="24"/>
        </w:rPr>
        <w:t>a) t=0ns. (b) t=100ns. (c) t=0</w:t>
      </w:r>
      <w:r w:rsidR="001F3196">
        <w:rPr>
          <w:rFonts w:ascii="Calibri" w:hAnsi="Calibri" w:cs="Calibri"/>
          <w:sz w:val="24"/>
          <w:szCs w:val="24"/>
        </w:rPr>
        <w:t>μ</w:t>
      </w:r>
      <w:r w:rsidR="001F3196">
        <w:rPr>
          <w:rFonts w:ascii="Times New Roman" w:hAnsi="Times New Roman" w:cs="Times New Roman"/>
          <w:sz w:val="24"/>
          <w:szCs w:val="24"/>
        </w:rPr>
        <w:t>s. (d) t=100</w:t>
      </w:r>
      <w:r w:rsidR="001F3196">
        <w:rPr>
          <w:rFonts w:ascii="Calibri" w:hAnsi="Calibri" w:cs="Calibri"/>
          <w:sz w:val="24"/>
          <w:szCs w:val="24"/>
        </w:rPr>
        <w:t>μ</w:t>
      </w:r>
      <w:r w:rsidR="001F3196">
        <w:rPr>
          <w:rFonts w:ascii="Times New Roman" w:hAnsi="Times New Roman" w:cs="Times New Roman"/>
          <w:sz w:val="24"/>
          <w:szCs w:val="24"/>
        </w:rPr>
        <w:t>s.</w:t>
      </w:r>
    </w:p>
    <w:sectPr w:rsidR="009C0EAF" w:rsidRPr="009C0E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EAF"/>
    <w:rsid w:val="001F3043"/>
    <w:rsid w:val="001F3196"/>
    <w:rsid w:val="009C0EAF"/>
    <w:rsid w:val="00BF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B52076"/>
  <w15:chartTrackingRefBased/>
  <w15:docId w15:val="{28D66703-BF04-4C69-A9A2-864EAE5B5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0E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Visio_Drawing.vs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94</Words>
  <Characters>497</Characters>
  <Application>Microsoft Office Word</Application>
  <DocSecurity>0</DocSecurity>
  <Lines>11</Lines>
  <Paragraphs>4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zhijun luo</dc:creator>
  <cp:keywords/>
  <dc:description/>
  <cp:lastModifiedBy>zhijun luo</cp:lastModifiedBy>
  <cp:revision>2</cp:revision>
  <dcterms:created xsi:type="dcterms:W3CDTF">2024-08-16T06:55:00Z</dcterms:created>
  <dcterms:modified xsi:type="dcterms:W3CDTF">2024-08-17T03:32:00Z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737129eb-366a-4772-b20d-7e926c495896</vt:lpwstr>
  </property>
</Properties>
</file>