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546CD" w14:textId="0D8AF092" w:rsidR="00664626" w:rsidRPr="00664626" w:rsidRDefault="00664626">
      <w:pPr>
        <w:rPr>
          <w:rFonts w:ascii="Times New Roman" w:hAnsi="Times New Roman" w:cs="Times New Roman"/>
          <w:b/>
          <w:bCs/>
        </w:rPr>
      </w:pPr>
      <w:r w:rsidRPr="00664626">
        <w:rPr>
          <w:rFonts w:ascii="Times New Roman" w:hAnsi="Times New Roman" w:cs="Times New Roman"/>
          <w:b/>
          <w:bCs/>
        </w:rPr>
        <w:t>Intended Audience for the Article</w:t>
      </w:r>
    </w:p>
    <w:p w14:paraId="6A3ABC34" w14:textId="77777777" w:rsidR="00664626" w:rsidRPr="00664626" w:rsidRDefault="00664626">
      <w:pPr>
        <w:rPr>
          <w:rFonts w:ascii="Times New Roman" w:hAnsi="Times New Roman" w:cs="Times New Roman"/>
        </w:rPr>
      </w:pPr>
    </w:p>
    <w:p w14:paraId="6F76FBB8" w14:textId="77777777" w:rsidR="00664626" w:rsidRPr="00664626" w:rsidRDefault="00664626" w:rsidP="00664626">
      <w:pPr>
        <w:rPr>
          <w:rFonts w:ascii="Times New Roman" w:hAnsi="Times New Roman" w:cs="Times New Roman"/>
        </w:rPr>
      </w:pPr>
      <w:r w:rsidRPr="00664626">
        <w:rPr>
          <w:rFonts w:ascii="Times New Roman" w:hAnsi="Times New Roman" w:cs="Times New Roman"/>
        </w:rPr>
        <w:t xml:space="preserve">This systematic review and meta-analysis </w:t>
      </w:r>
      <w:proofErr w:type="gramStart"/>
      <w:r w:rsidRPr="00664626">
        <w:rPr>
          <w:rFonts w:ascii="Times New Roman" w:hAnsi="Times New Roman" w:cs="Times New Roman"/>
        </w:rPr>
        <w:t>is</w:t>
      </w:r>
      <w:proofErr w:type="gramEnd"/>
      <w:r w:rsidRPr="00664626">
        <w:rPr>
          <w:rFonts w:ascii="Times New Roman" w:hAnsi="Times New Roman" w:cs="Times New Roman"/>
        </w:rPr>
        <w:t xml:space="preserve"> intended for the following audience:</w:t>
      </w:r>
    </w:p>
    <w:p w14:paraId="55C46B94" w14:textId="77777777" w:rsidR="00664626" w:rsidRPr="00664626" w:rsidRDefault="00664626" w:rsidP="00664626">
      <w:pPr>
        <w:rPr>
          <w:rFonts w:ascii="Times New Roman" w:hAnsi="Times New Roman" w:cs="Times New Roman"/>
        </w:rPr>
      </w:pPr>
    </w:p>
    <w:p w14:paraId="42A3B78E" w14:textId="77777777" w:rsidR="00664626" w:rsidRPr="00664626" w:rsidRDefault="00664626" w:rsidP="00664626">
      <w:pPr>
        <w:numPr>
          <w:ilvl w:val="0"/>
          <w:numId w:val="1"/>
        </w:numPr>
        <w:rPr>
          <w:rFonts w:ascii="Times New Roman" w:hAnsi="Times New Roman" w:cs="Times New Roman"/>
        </w:rPr>
      </w:pPr>
      <w:r w:rsidRPr="00664626">
        <w:rPr>
          <w:rFonts w:ascii="Times New Roman" w:hAnsi="Times New Roman" w:cs="Times New Roman"/>
          <w:b/>
          <w:bCs/>
        </w:rPr>
        <w:t>Clinicians (Allergy Specialists, General Practitioners, Pediatricians)</w:t>
      </w:r>
      <w:r w:rsidRPr="00664626">
        <w:rPr>
          <w:rFonts w:ascii="Times New Roman" w:hAnsi="Times New Roman" w:cs="Times New Roman"/>
        </w:rPr>
        <w:br/>
        <w:t>The findings of this study provide valuable insights for clinicians involved in the diagnosis and management of allergic rhinitis (AR). Although no significant relationship was found between gut microbiota diversity and AR, this analysis highlights the complexity of the relationship, suggesting that AR patients may not exhibit uniform gut flora imbalances. Clinicians may find this information useful for guiding treatment approaches, particularly in considering probiotic therapies for AR.</w:t>
      </w:r>
    </w:p>
    <w:p w14:paraId="1DC5AA37" w14:textId="77777777" w:rsidR="00664626" w:rsidRPr="00664626" w:rsidRDefault="00664626" w:rsidP="00664626">
      <w:pPr>
        <w:numPr>
          <w:ilvl w:val="0"/>
          <w:numId w:val="1"/>
        </w:numPr>
        <w:rPr>
          <w:rFonts w:ascii="Times New Roman" w:hAnsi="Times New Roman" w:cs="Times New Roman"/>
        </w:rPr>
      </w:pPr>
      <w:r w:rsidRPr="00664626">
        <w:rPr>
          <w:rFonts w:ascii="Times New Roman" w:hAnsi="Times New Roman" w:cs="Times New Roman"/>
          <w:b/>
          <w:bCs/>
        </w:rPr>
        <w:t>Researchers</w:t>
      </w:r>
      <w:r w:rsidRPr="00664626">
        <w:rPr>
          <w:rFonts w:ascii="Times New Roman" w:hAnsi="Times New Roman" w:cs="Times New Roman"/>
        </w:rPr>
        <w:br/>
        <w:t>This meta-analysis offers a comprehensive evaluation of the existing literature on the association between gut microbiota and allergic rhinitis. Researchers studying the microbiome, immunology, or allergy-related conditions will find the synthesis of evidence, including statistical evaluations, important for identifying gaps in current knowledge and informing future research directions in the field of gut microbiota's role in allergic diseases.</w:t>
      </w:r>
    </w:p>
    <w:p w14:paraId="431FBB79" w14:textId="77777777" w:rsidR="00664626" w:rsidRPr="00664626" w:rsidRDefault="00664626" w:rsidP="00664626">
      <w:pPr>
        <w:numPr>
          <w:ilvl w:val="0"/>
          <w:numId w:val="1"/>
        </w:numPr>
        <w:rPr>
          <w:rFonts w:ascii="Times New Roman" w:hAnsi="Times New Roman" w:cs="Times New Roman"/>
        </w:rPr>
      </w:pPr>
      <w:r w:rsidRPr="00664626">
        <w:rPr>
          <w:rFonts w:ascii="Times New Roman" w:hAnsi="Times New Roman" w:cs="Times New Roman"/>
          <w:b/>
          <w:bCs/>
        </w:rPr>
        <w:t>Policy Makers and Public Health Officials</w:t>
      </w:r>
      <w:r w:rsidRPr="00664626">
        <w:rPr>
          <w:rFonts w:ascii="Times New Roman" w:hAnsi="Times New Roman" w:cs="Times New Roman"/>
        </w:rPr>
        <w:br/>
        <w:t>Understanding the relationship between gut microbiota and allergic diseases, including AR, is of growing interest in public health. Although this study finds no significant evidence linking gut microbiota imbalances to AR, policymakers and public health officials may find the findings relevant when considering the broader implications of dietary, lifestyle, and environmental interventions aimed at managing or preventing allergic conditions.</w:t>
      </w:r>
    </w:p>
    <w:p w14:paraId="3367F357" w14:textId="77777777" w:rsidR="00664626" w:rsidRPr="00664626" w:rsidRDefault="00664626" w:rsidP="00664626">
      <w:pPr>
        <w:numPr>
          <w:ilvl w:val="0"/>
          <w:numId w:val="1"/>
        </w:numPr>
        <w:rPr>
          <w:rFonts w:ascii="Times New Roman" w:hAnsi="Times New Roman" w:cs="Times New Roman"/>
        </w:rPr>
      </w:pPr>
      <w:r w:rsidRPr="00664626">
        <w:rPr>
          <w:rFonts w:ascii="Times New Roman" w:hAnsi="Times New Roman" w:cs="Times New Roman"/>
          <w:b/>
          <w:bCs/>
        </w:rPr>
        <w:t>Healthcare Professionals (Pharmacists, Dietitians, and Other Allied Health Providers)</w:t>
      </w:r>
      <w:r w:rsidRPr="00664626">
        <w:rPr>
          <w:rFonts w:ascii="Times New Roman" w:hAnsi="Times New Roman" w:cs="Times New Roman"/>
        </w:rPr>
        <w:br/>
        <w:t>Given the potential use of probiotics and other gut-targeted therapies in treating allergic rhinitis, healthcare providers such as pharmacists and dietitians can benefit from understanding the current evidence on this topic. This article may help inform patient education, especially regarding the efficacy of probiotics and gut health in managing AR.</w:t>
      </w:r>
    </w:p>
    <w:p w14:paraId="0D70CA83" w14:textId="77777777" w:rsidR="00664626" w:rsidRPr="00664626" w:rsidRDefault="00664626">
      <w:pPr>
        <w:rPr>
          <w:rFonts w:ascii="Times New Roman" w:hAnsi="Times New Roman" w:cs="Times New Roman"/>
        </w:rPr>
      </w:pPr>
    </w:p>
    <w:sectPr w:rsidR="00664626" w:rsidRPr="00664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5F60"/>
    <w:multiLevelType w:val="multilevel"/>
    <w:tmpl w:val="66B0C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330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26"/>
    <w:rsid w:val="00664626"/>
    <w:rsid w:val="00E5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652F"/>
  <w15:chartTrackingRefBased/>
  <w15:docId w15:val="{60864482-FFBA-42B8-A6B2-6799586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854767">
      <w:bodyDiv w:val="1"/>
      <w:marLeft w:val="0"/>
      <w:marRight w:val="0"/>
      <w:marTop w:val="0"/>
      <w:marBottom w:val="0"/>
      <w:divBdr>
        <w:top w:val="none" w:sz="0" w:space="0" w:color="auto"/>
        <w:left w:val="none" w:sz="0" w:space="0" w:color="auto"/>
        <w:bottom w:val="none" w:sz="0" w:space="0" w:color="auto"/>
        <w:right w:val="none" w:sz="0" w:space="0" w:color="auto"/>
      </w:divBdr>
      <w:divsChild>
        <w:div w:id="955790040">
          <w:marLeft w:val="0"/>
          <w:marRight w:val="0"/>
          <w:marTop w:val="0"/>
          <w:marBottom w:val="0"/>
          <w:divBdr>
            <w:top w:val="none" w:sz="0" w:space="0" w:color="auto"/>
            <w:left w:val="none" w:sz="0" w:space="0" w:color="auto"/>
            <w:bottom w:val="none" w:sz="0" w:space="0" w:color="auto"/>
            <w:right w:val="none" w:sz="0" w:space="0" w:color="auto"/>
          </w:divBdr>
        </w:div>
        <w:div w:id="824930429">
          <w:marLeft w:val="0"/>
          <w:marRight w:val="0"/>
          <w:marTop w:val="0"/>
          <w:marBottom w:val="0"/>
          <w:divBdr>
            <w:top w:val="none" w:sz="0" w:space="0" w:color="auto"/>
            <w:left w:val="none" w:sz="0" w:space="0" w:color="auto"/>
            <w:bottom w:val="none" w:sz="0" w:space="0" w:color="auto"/>
            <w:right w:val="none" w:sz="0" w:space="0" w:color="auto"/>
          </w:divBdr>
        </w:div>
        <w:div w:id="162278767">
          <w:marLeft w:val="0"/>
          <w:marRight w:val="0"/>
          <w:marTop w:val="0"/>
          <w:marBottom w:val="0"/>
          <w:divBdr>
            <w:top w:val="none" w:sz="0" w:space="0" w:color="auto"/>
            <w:left w:val="none" w:sz="0" w:space="0" w:color="auto"/>
            <w:bottom w:val="none" w:sz="0" w:space="0" w:color="auto"/>
            <w:right w:val="none" w:sz="0" w:space="0" w:color="auto"/>
          </w:divBdr>
        </w:div>
        <w:div w:id="2142725379">
          <w:marLeft w:val="0"/>
          <w:marRight w:val="0"/>
          <w:marTop w:val="0"/>
          <w:marBottom w:val="0"/>
          <w:divBdr>
            <w:top w:val="none" w:sz="0" w:space="0" w:color="auto"/>
            <w:left w:val="none" w:sz="0" w:space="0" w:color="auto"/>
            <w:bottom w:val="none" w:sz="0" w:space="0" w:color="auto"/>
            <w:right w:val="none" w:sz="0" w:space="0" w:color="auto"/>
          </w:divBdr>
        </w:div>
        <w:div w:id="1127241101">
          <w:marLeft w:val="0"/>
          <w:marRight w:val="0"/>
          <w:marTop w:val="0"/>
          <w:marBottom w:val="0"/>
          <w:divBdr>
            <w:top w:val="none" w:sz="0" w:space="0" w:color="auto"/>
            <w:left w:val="none" w:sz="0" w:space="0" w:color="auto"/>
            <w:bottom w:val="none" w:sz="0" w:space="0" w:color="auto"/>
            <w:right w:val="none" w:sz="0" w:space="0" w:color="auto"/>
          </w:divBdr>
        </w:div>
        <w:div w:id="799542562">
          <w:marLeft w:val="0"/>
          <w:marRight w:val="0"/>
          <w:marTop w:val="0"/>
          <w:marBottom w:val="0"/>
          <w:divBdr>
            <w:top w:val="none" w:sz="0" w:space="0" w:color="auto"/>
            <w:left w:val="none" w:sz="0" w:space="0" w:color="auto"/>
            <w:bottom w:val="none" w:sz="0" w:space="0" w:color="auto"/>
            <w:right w:val="none" w:sz="0" w:space="0" w:color="auto"/>
          </w:divBdr>
        </w:div>
        <w:div w:id="1707368284">
          <w:marLeft w:val="0"/>
          <w:marRight w:val="0"/>
          <w:marTop w:val="0"/>
          <w:marBottom w:val="0"/>
          <w:divBdr>
            <w:top w:val="none" w:sz="0" w:space="0" w:color="auto"/>
            <w:left w:val="none" w:sz="0" w:space="0" w:color="auto"/>
            <w:bottom w:val="none" w:sz="0" w:space="0" w:color="auto"/>
            <w:right w:val="none" w:sz="0" w:space="0" w:color="auto"/>
          </w:divBdr>
        </w:div>
        <w:div w:id="2047825587">
          <w:marLeft w:val="0"/>
          <w:marRight w:val="0"/>
          <w:marTop w:val="0"/>
          <w:marBottom w:val="0"/>
          <w:divBdr>
            <w:top w:val="none" w:sz="0" w:space="0" w:color="auto"/>
            <w:left w:val="none" w:sz="0" w:space="0" w:color="auto"/>
            <w:bottom w:val="none" w:sz="0" w:space="0" w:color="auto"/>
            <w:right w:val="none" w:sz="0" w:space="0" w:color="auto"/>
          </w:divBdr>
        </w:div>
        <w:div w:id="693503779">
          <w:marLeft w:val="0"/>
          <w:marRight w:val="0"/>
          <w:marTop w:val="0"/>
          <w:marBottom w:val="0"/>
          <w:divBdr>
            <w:top w:val="none" w:sz="0" w:space="0" w:color="auto"/>
            <w:left w:val="none" w:sz="0" w:space="0" w:color="auto"/>
            <w:bottom w:val="none" w:sz="0" w:space="0" w:color="auto"/>
            <w:right w:val="none" w:sz="0" w:space="0" w:color="auto"/>
          </w:divBdr>
        </w:div>
        <w:div w:id="1464616005">
          <w:marLeft w:val="0"/>
          <w:marRight w:val="0"/>
          <w:marTop w:val="0"/>
          <w:marBottom w:val="0"/>
          <w:divBdr>
            <w:top w:val="none" w:sz="0" w:space="0" w:color="auto"/>
            <w:left w:val="none" w:sz="0" w:space="0" w:color="auto"/>
            <w:bottom w:val="none" w:sz="0" w:space="0" w:color="auto"/>
            <w:right w:val="none" w:sz="0" w:space="0" w:color="auto"/>
          </w:divBdr>
        </w:div>
        <w:div w:id="432089860">
          <w:marLeft w:val="0"/>
          <w:marRight w:val="0"/>
          <w:marTop w:val="0"/>
          <w:marBottom w:val="0"/>
          <w:divBdr>
            <w:top w:val="none" w:sz="0" w:space="0" w:color="auto"/>
            <w:left w:val="none" w:sz="0" w:space="0" w:color="auto"/>
            <w:bottom w:val="none" w:sz="0" w:space="0" w:color="auto"/>
            <w:right w:val="none" w:sz="0" w:space="0" w:color="auto"/>
          </w:divBdr>
        </w:div>
        <w:div w:id="1542399489">
          <w:marLeft w:val="0"/>
          <w:marRight w:val="0"/>
          <w:marTop w:val="0"/>
          <w:marBottom w:val="0"/>
          <w:divBdr>
            <w:top w:val="none" w:sz="0" w:space="0" w:color="auto"/>
            <w:left w:val="none" w:sz="0" w:space="0" w:color="auto"/>
            <w:bottom w:val="none" w:sz="0" w:space="0" w:color="auto"/>
            <w:right w:val="none" w:sz="0" w:space="0" w:color="auto"/>
          </w:divBdr>
        </w:div>
        <w:div w:id="403140199">
          <w:marLeft w:val="0"/>
          <w:marRight w:val="0"/>
          <w:marTop w:val="0"/>
          <w:marBottom w:val="0"/>
          <w:divBdr>
            <w:top w:val="none" w:sz="0" w:space="0" w:color="auto"/>
            <w:left w:val="none" w:sz="0" w:space="0" w:color="auto"/>
            <w:bottom w:val="none" w:sz="0" w:space="0" w:color="auto"/>
            <w:right w:val="none" w:sz="0" w:space="0" w:color="auto"/>
          </w:divBdr>
        </w:div>
      </w:divsChild>
    </w:div>
    <w:div w:id="1106853199">
      <w:bodyDiv w:val="1"/>
      <w:marLeft w:val="0"/>
      <w:marRight w:val="0"/>
      <w:marTop w:val="0"/>
      <w:marBottom w:val="0"/>
      <w:divBdr>
        <w:top w:val="none" w:sz="0" w:space="0" w:color="auto"/>
        <w:left w:val="none" w:sz="0" w:space="0" w:color="auto"/>
        <w:bottom w:val="none" w:sz="0" w:space="0" w:color="auto"/>
        <w:right w:val="none" w:sz="0" w:space="0" w:color="auto"/>
      </w:divBdr>
    </w:div>
    <w:div w:id="1240482523">
      <w:bodyDiv w:val="1"/>
      <w:marLeft w:val="0"/>
      <w:marRight w:val="0"/>
      <w:marTop w:val="0"/>
      <w:marBottom w:val="0"/>
      <w:divBdr>
        <w:top w:val="none" w:sz="0" w:space="0" w:color="auto"/>
        <w:left w:val="none" w:sz="0" w:space="0" w:color="auto"/>
        <w:bottom w:val="none" w:sz="0" w:space="0" w:color="auto"/>
        <w:right w:val="none" w:sz="0" w:space="0" w:color="auto"/>
      </w:divBdr>
    </w:div>
    <w:div w:id="1289705935">
      <w:bodyDiv w:val="1"/>
      <w:marLeft w:val="0"/>
      <w:marRight w:val="0"/>
      <w:marTop w:val="0"/>
      <w:marBottom w:val="0"/>
      <w:divBdr>
        <w:top w:val="none" w:sz="0" w:space="0" w:color="auto"/>
        <w:left w:val="none" w:sz="0" w:space="0" w:color="auto"/>
        <w:bottom w:val="none" w:sz="0" w:space="0" w:color="auto"/>
        <w:right w:val="none" w:sz="0" w:space="0" w:color="auto"/>
      </w:divBdr>
    </w:div>
    <w:div w:id="1478452281">
      <w:bodyDiv w:val="1"/>
      <w:marLeft w:val="0"/>
      <w:marRight w:val="0"/>
      <w:marTop w:val="0"/>
      <w:marBottom w:val="0"/>
      <w:divBdr>
        <w:top w:val="none" w:sz="0" w:space="0" w:color="auto"/>
        <w:left w:val="none" w:sz="0" w:space="0" w:color="auto"/>
        <w:bottom w:val="none" w:sz="0" w:space="0" w:color="auto"/>
        <w:right w:val="none" w:sz="0" w:space="0" w:color="auto"/>
      </w:divBdr>
    </w:div>
    <w:div w:id="1507667679">
      <w:bodyDiv w:val="1"/>
      <w:marLeft w:val="0"/>
      <w:marRight w:val="0"/>
      <w:marTop w:val="0"/>
      <w:marBottom w:val="0"/>
      <w:divBdr>
        <w:top w:val="none" w:sz="0" w:space="0" w:color="auto"/>
        <w:left w:val="none" w:sz="0" w:space="0" w:color="auto"/>
        <w:bottom w:val="none" w:sz="0" w:space="0" w:color="auto"/>
        <w:right w:val="none" w:sz="0" w:space="0" w:color="auto"/>
      </w:divBdr>
      <w:divsChild>
        <w:div w:id="852570664">
          <w:marLeft w:val="0"/>
          <w:marRight w:val="0"/>
          <w:marTop w:val="0"/>
          <w:marBottom w:val="0"/>
          <w:divBdr>
            <w:top w:val="none" w:sz="0" w:space="0" w:color="auto"/>
            <w:left w:val="none" w:sz="0" w:space="0" w:color="auto"/>
            <w:bottom w:val="none" w:sz="0" w:space="0" w:color="auto"/>
            <w:right w:val="none" w:sz="0" w:space="0" w:color="auto"/>
          </w:divBdr>
        </w:div>
        <w:div w:id="1142699400">
          <w:marLeft w:val="0"/>
          <w:marRight w:val="0"/>
          <w:marTop w:val="0"/>
          <w:marBottom w:val="0"/>
          <w:divBdr>
            <w:top w:val="none" w:sz="0" w:space="0" w:color="auto"/>
            <w:left w:val="none" w:sz="0" w:space="0" w:color="auto"/>
            <w:bottom w:val="none" w:sz="0" w:space="0" w:color="auto"/>
            <w:right w:val="none" w:sz="0" w:space="0" w:color="auto"/>
          </w:divBdr>
        </w:div>
        <w:div w:id="1111583088">
          <w:marLeft w:val="0"/>
          <w:marRight w:val="0"/>
          <w:marTop w:val="0"/>
          <w:marBottom w:val="0"/>
          <w:divBdr>
            <w:top w:val="none" w:sz="0" w:space="0" w:color="auto"/>
            <w:left w:val="none" w:sz="0" w:space="0" w:color="auto"/>
            <w:bottom w:val="none" w:sz="0" w:space="0" w:color="auto"/>
            <w:right w:val="none" w:sz="0" w:space="0" w:color="auto"/>
          </w:divBdr>
        </w:div>
        <w:div w:id="591279173">
          <w:marLeft w:val="0"/>
          <w:marRight w:val="0"/>
          <w:marTop w:val="0"/>
          <w:marBottom w:val="0"/>
          <w:divBdr>
            <w:top w:val="none" w:sz="0" w:space="0" w:color="auto"/>
            <w:left w:val="none" w:sz="0" w:space="0" w:color="auto"/>
            <w:bottom w:val="none" w:sz="0" w:space="0" w:color="auto"/>
            <w:right w:val="none" w:sz="0" w:space="0" w:color="auto"/>
          </w:divBdr>
        </w:div>
        <w:div w:id="1472790833">
          <w:marLeft w:val="0"/>
          <w:marRight w:val="0"/>
          <w:marTop w:val="0"/>
          <w:marBottom w:val="0"/>
          <w:divBdr>
            <w:top w:val="none" w:sz="0" w:space="0" w:color="auto"/>
            <w:left w:val="none" w:sz="0" w:space="0" w:color="auto"/>
            <w:bottom w:val="none" w:sz="0" w:space="0" w:color="auto"/>
            <w:right w:val="none" w:sz="0" w:space="0" w:color="auto"/>
          </w:divBdr>
        </w:div>
        <w:div w:id="1180585004">
          <w:marLeft w:val="0"/>
          <w:marRight w:val="0"/>
          <w:marTop w:val="0"/>
          <w:marBottom w:val="0"/>
          <w:divBdr>
            <w:top w:val="none" w:sz="0" w:space="0" w:color="auto"/>
            <w:left w:val="none" w:sz="0" w:space="0" w:color="auto"/>
            <w:bottom w:val="none" w:sz="0" w:space="0" w:color="auto"/>
            <w:right w:val="none" w:sz="0" w:space="0" w:color="auto"/>
          </w:divBdr>
        </w:div>
        <w:div w:id="1442528794">
          <w:marLeft w:val="0"/>
          <w:marRight w:val="0"/>
          <w:marTop w:val="0"/>
          <w:marBottom w:val="0"/>
          <w:divBdr>
            <w:top w:val="none" w:sz="0" w:space="0" w:color="auto"/>
            <w:left w:val="none" w:sz="0" w:space="0" w:color="auto"/>
            <w:bottom w:val="none" w:sz="0" w:space="0" w:color="auto"/>
            <w:right w:val="none" w:sz="0" w:space="0" w:color="auto"/>
          </w:divBdr>
        </w:div>
        <w:div w:id="2021198763">
          <w:marLeft w:val="0"/>
          <w:marRight w:val="0"/>
          <w:marTop w:val="0"/>
          <w:marBottom w:val="0"/>
          <w:divBdr>
            <w:top w:val="none" w:sz="0" w:space="0" w:color="auto"/>
            <w:left w:val="none" w:sz="0" w:space="0" w:color="auto"/>
            <w:bottom w:val="none" w:sz="0" w:space="0" w:color="auto"/>
            <w:right w:val="none" w:sz="0" w:space="0" w:color="auto"/>
          </w:divBdr>
        </w:div>
        <w:div w:id="800153295">
          <w:marLeft w:val="0"/>
          <w:marRight w:val="0"/>
          <w:marTop w:val="0"/>
          <w:marBottom w:val="0"/>
          <w:divBdr>
            <w:top w:val="none" w:sz="0" w:space="0" w:color="auto"/>
            <w:left w:val="none" w:sz="0" w:space="0" w:color="auto"/>
            <w:bottom w:val="none" w:sz="0" w:space="0" w:color="auto"/>
            <w:right w:val="none" w:sz="0" w:space="0" w:color="auto"/>
          </w:divBdr>
        </w:div>
        <w:div w:id="1531263155">
          <w:marLeft w:val="0"/>
          <w:marRight w:val="0"/>
          <w:marTop w:val="0"/>
          <w:marBottom w:val="0"/>
          <w:divBdr>
            <w:top w:val="none" w:sz="0" w:space="0" w:color="auto"/>
            <w:left w:val="none" w:sz="0" w:space="0" w:color="auto"/>
            <w:bottom w:val="none" w:sz="0" w:space="0" w:color="auto"/>
            <w:right w:val="none" w:sz="0" w:space="0" w:color="auto"/>
          </w:divBdr>
        </w:div>
        <w:div w:id="1356735013">
          <w:marLeft w:val="0"/>
          <w:marRight w:val="0"/>
          <w:marTop w:val="0"/>
          <w:marBottom w:val="0"/>
          <w:divBdr>
            <w:top w:val="none" w:sz="0" w:space="0" w:color="auto"/>
            <w:left w:val="none" w:sz="0" w:space="0" w:color="auto"/>
            <w:bottom w:val="none" w:sz="0" w:space="0" w:color="auto"/>
            <w:right w:val="none" w:sz="0" w:space="0" w:color="auto"/>
          </w:divBdr>
        </w:div>
        <w:div w:id="1926693904">
          <w:marLeft w:val="0"/>
          <w:marRight w:val="0"/>
          <w:marTop w:val="0"/>
          <w:marBottom w:val="0"/>
          <w:divBdr>
            <w:top w:val="none" w:sz="0" w:space="0" w:color="auto"/>
            <w:left w:val="none" w:sz="0" w:space="0" w:color="auto"/>
            <w:bottom w:val="none" w:sz="0" w:space="0" w:color="auto"/>
            <w:right w:val="none" w:sz="0" w:space="0" w:color="auto"/>
          </w:divBdr>
        </w:div>
        <w:div w:id="1977562151">
          <w:marLeft w:val="0"/>
          <w:marRight w:val="0"/>
          <w:marTop w:val="0"/>
          <w:marBottom w:val="0"/>
          <w:divBdr>
            <w:top w:val="none" w:sz="0" w:space="0" w:color="auto"/>
            <w:left w:val="none" w:sz="0" w:space="0" w:color="auto"/>
            <w:bottom w:val="none" w:sz="0" w:space="0" w:color="auto"/>
            <w:right w:val="none" w:sz="0" w:space="0" w:color="auto"/>
          </w:divBdr>
        </w:div>
      </w:divsChild>
    </w:div>
    <w:div w:id="1840734725">
      <w:bodyDiv w:val="1"/>
      <w:marLeft w:val="0"/>
      <w:marRight w:val="0"/>
      <w:marTop w:val="0"/>
      <w:marBottom w:val="0"/>
      <w:divBdr>
        <w:top w:val="none" w:sz="0" w:space="0" w:color="auto"/>
        <w:left w:val="none" w:sz="0" w:space="0" w:color="auto"/>
        <w:bottom w:val="none" w:sz="0" w:space="0" w:color="auto"/>
        <w:right w:val="none" w:sz="0" w:space="0" w:color="auto"/>
      </w:divBdr>
      <w:divsChild>
        <w:div w:id="1332950930">
          <w:marLeft w:val="0"/>
          <w:marRight w:val="0"/>
          <w:marTop w:val="0"/>
          <w:marBottom w:val="0"/>
          <w:divBdr>
            <w:top w:val="none" w:sz="0" w:space="0" w:color="auto"/>
            <w:left w:val="none" w:sz="0" w:space="0" w:color="auto"/>
            <w:bottom w:val="none" w:sz="0" w:space="0" w:color="auto"/>
            <w:right w:val="none" w:sz="0" w:space="0" w:color="auto"/>
          </w:divBdr>
        </w:div>
        <w:div w:id="1682122405">
          <w:marLeft w:val="0"/>
          <w:marRight w:val="0"/>
          <w:marTop w:val="0"/>
          <w:marBottom w:val="0"/>
          <w:divBdr>
            <w:top w:val="none" w:sz="0" w:space="0" w:color="auto"/>
            <w:left w:val="none" w:sz="0" w:space="0" w:color="auto"/>
            <w:bottom w:val="none" w:sz="0" w:space="0" w:color="auto"/>
            <w:right w:val="none" w:sz="0" w:space="0" w:color="auto"/>
          </w:divBdr>
        </w:div>
        <w:div w:id="667054136">
          <w:marLeft w:val="0"/>
          <w:marRight w:val="0"/>
          <w:marTop w:val="0"/>
          <w:marBottom w:val="0"/>
          <w:divBdr>
            <w:top w:val="none" w:sz="0" w:space="0" w:color="auto"/>
            <w:left w:val="none" w:sz="0" w:space="0" w:color="auto"/>
            <w:bottom w:val="none" w:sz="0" w:space="0" w:color="auto"/>
            <w:right w:val="none" w:sz="0" w:space="0" w:color="auto"/>
          </w:divBdr>
        </w:div>
        <w:div w:id="1330979701">
          <w:marLeft w:val="0"/>
          <w:marRight w:val="0"/>
          <w:marTop w:val="0"/>
          <w:marBottom w:val="0"/>
          <w:divBdr>
            <w:top w:val="none" w:sz="0" w:space="0" w:color="auto"/>
            <w:left w:val="none" w:sz="0" w:space="0" w:color="auto"/>
            <w:bottom w:val="none" w:sz="0" w:space="0" w:color="auto"/>
            <w:right w:val="none" w:sz="0" w:space="0" w:color="auto"/>
          </w:divBdr>
        </w:div>
        <w:div w:id="1211575720">
          <w:marLeft w:val="0"/>
          <w:marRight w:val="0"/>
          <w:marTop w:val="0"/>
          <w:marBottom w:val="0"/>
          <w:divBdr>
            <w:top w:val="none" w:sz="0" w:space="0" w:color="auto"/>
            <w:left w:val="none" w:sz="0" w:space="0" w:color="auto"/>
            <w:bottom w:val="none" w:sz="0" w:space="0" w:color="auto"/>
            <w:right w:val="none" w:sz="0" w:space="0" w:color="auto"/>
          </w:divBdr>
        </w:div>
        <w:div w:id="573126758">
          <w:marLeft w:val="0"/>
          <w:marRight w:val="0"/>
          <w:marTop w:val="0"/>
          <w:marBottom w:val="0"/>
          <w:divBdr>
            <w:top w:val="none" w:sz="0" w:space="0" w:color="auto"/>
            <w:left w:val="none" w:sz="0" w:space="0" w:color="auto"/>
            <w:bottom w:val="none" w:sz="0" w:space="0" w:color="auto"/>
            <w:right w:val="none" w:sz="0" w:space="0" w:color="auto"/>
          </w:divBdr>
        </w:div>
        <w:div w:id="682165493">
          <w:marLeft w:val="0"/>
          <w:marRight w:val="0"/>
          <w:marTop w:val="0"/>
          <w:marBottom w:val="0"/>
          <w:divBdr>
            <w:top w:val="none" w:sz="0" w:space="0" w:color="auto"/>
            <w:left w:val="none" w:sz="0" w:space="0" w:color="auto"/>
            <w:bottom w:val="none" w:sz="0" w:space="0" w:color="auto"/>
            <w:right w:val="none" w:sz="0" w:space="0" w:color="auto"/>
          </w:divBdr>
        </w:div>
        <w:div w:id="750353796">
          <w:marLeft w:val="0"/>
          <w:marRight w:val="0"/>
          <w:marTop w:val="0"/>
          <w:marBottom w:val="0"/>
          <w:divBdr>
            <w:top w:val="none" w:sz="0" w:space="0" w:color="auto"/>
            <w:left w:val="none" w:sz="0" w:space="0" w:color="auto"/>
            <w:bottom w:val="none" w:sz="0" w:space="0" w:color="auto"/>
            <w:right w:val="none" w:sz="0" w:space="0" w:color="auto"/>
          </w:divBdr>
        </w:div>
        <w:div w:id="1777866139">
          <w:marLeft w:val="0"/>
          <w:marRight w:val="0"/>
          <w:marTop w:val="0"/>
          <w:marBottom w:val="0"/>
          <w:divBdr>
            <w:top w:val="none" w:sz="0" w:space="0" w:color="auto"/>
            <w:left w:val="none" w:sz="0" w:space="0" w:color="auto"/>
            <w:bottom w:val="none" w:sz="0" w:space="0" w:color="auto"/>
            <w:right w:val="none" w:sz="0" w:space="0" w:color="auto"/>
          </w:divBdr>
        </w:div>
        <w:div w:id="1614050157">
          <w:marLeft w:val="0"/>
          <w:marRight w:val="0"/>
          <w:marTop w:val="0"/>
          <w:marBottom w:val="0"/>
          <w:divBdr>
            <w:top w:val="none" w:sz="0" w:space="0" w:color="auto"/>
            <w:left w:val="none" w:sz="0" w:space="0" w:color="auto"/>
            <w:bottom w:val="none" w:sz="0" w:space="0" w:color="auto"/>
            <w:right w:val="none" w:sz="0" w:space="0" w:color="auto"/>
          </w:divBdr>
        </w:div>
        <w:div w:id="957371629">
          <w:marLeft w:val="0"/>
          <w:marRight w:val="0"/>
          <w:marTop w:val="0"/>
          <w:marBottom w:val="0"/>
          <w:divBdr>
            <w:top w:val="none" w:sz="0" w:space="0" w:color="auto"/>
            <w:left w:val="none" w:sz="0" w:space="0" w:color="auto"/>
            <w:bottom w:val="none" w:sz="0" w:space="0" w:color="auto"/>
            <w:right w:val="none" w:sz="0" w:space="0" w:color="auto"/>
          </w:divBdr>
        </w:div>
        <w:div w:id="448160168">
          <w:marLeft w:val="0"/>
          <w:marRight w:val="0"/>
          <w:marTop w:val="0"/>
          <w:marBottom w:val="0"/>
          <w:divBdr>
            <w:top w:val="none" w:sz="0" w:space="0" w:color="auto"/>
            <w:left w:val="none" w:sz="0" w:space="0" w:color="auto"/>
            <w:bottom w:val="none" w:sz="0" w:space="0" w:color="auto"/>
            <w:right w:val="none" w:sz="0" w:space="0" w:color="auto"/>
          </w:divBdr>
        </w:div>
        <w:div w:id="237059941">
          <w:marLeft w:val="0"/>
          <w:marRight w:val="0"/>
          <w:marTop w:val="0"/>
          <w:marBottom w:val="0"/>
          <w:divBdr>
            <w:top w:val="none" w:sz="0" w:space="0" w:color="auto"/>
            <w:left w:val="none" w:sz="0" w:space="0" w:color="auto"/>
            <w:bottom w:val="none" w:sz="0" w:space="0" w:color="auto"/>
            <w:right w:val="none" w:sz="0" w:space="0" w:color="auto"/>
          </w:divBdr>
        </w:div>
      </w:divsChild>
    </w:div>
    <w:div w:id="1960646009">
      <w:bodyDiv w:val="1"/>
      <w:marLeft w:val="0"/>
      <w:marRight w:val="0"/>
      <w:marTop w:val="0"/>
      <w:marBottom w:val="0"/>
      <w:divBdr>
        <w:top w:val="none" w:sz="0" w:space="0" w:color="auto"/>
        <w:left w:val="none" w:sz="0" w:space="0" w:color="auto"/>
        <w:bottom w:val="none" w:sz="0" w:space="0" w:color="auto"/>
        <w:right w:val="none" w:sz="0" w:space="0" w:color="auto"/>
      </w:divBdr>
      <w:divsChild>
        <w:div w:id="1103767984">
          <w:marLeft w:val="0"/>
          <w:marRight w:val="0"/>
          <w:marTop w:val="0"/>
          <w:marBottom w:val="0"/>
          <w:divBdr>
            <w:top w:val="none" w:sz="0" w:space="0" w:color="auto"/>
            <w:left w:val="none" w:sz="0" w:space="0" w:color="auto"/>
            <w:bottom w:val="none" w:sz="0" w:space="0" w:color="auto"/>
            <w:right w:val="none" w:sz="0" w:space="0" w:color="auto"/>
          </w:divBdr>
        </w:div>
        <w:div w:id="1804694229">
          <w:marLeft w:val="0"/>
          <w:marRight w:val="0"/>
          <w:marTop w:val="0"/>
          <w:marBottom w:val="0"/>
          <w:divBdr>
            <w:top w:val="none" w:sz="0" w:space="0" w:color="auto"/>
            <w:left w:val="none" w:sz="0" w:space="0" w:color="auto"/>
            <w:bottom w:val="none" w:sz="0" w:space="0" w:color="auto"/>
            <w:right w:val="none" w:sz="0" w:space="0" w:color="auto"/>
          </w:divBdr>
        </w:div>
        <w:div w:id="40325412">
          <w:marLeft w:val="0"/>
          <w:marRight w:val="0"/>
          <w:marTop w:val="0"/>
          <w:marBottom w:val="0"/>
          <w:divBdr>
            <w:top w:val="none" w:sz="0" w:space="0" w:color="auto"/>
            <w:left w:val="none" w:sz="0" w:space="0" w:color="auto"/>
            <w:bottom w:val="none" w:sz="0" w:space="0" w:color="auto"/>
            <w:right w:val="none" w:sz="0" w:space="0" w:color="auto"/>
          </w:divBdr>
        </w:div>
        <w:div w:id="1662584881">
          <w:marLeft w:val="0"/>
          <w:marRight w:val="0"/>
          <w:marTop w:val="0"/>
          <w:marBottom w:val="0"/>
          <w:divBdr>
            <w:top w:val="none" w:sz="0" w:space="0" w:color="auto"/>
            <w:left w:val="none" w:sz="0" w:space="0" w:color="auto"/>
            <w:bottom w:val="none" w:sz="0" w:space="0" w:color="auto"/>
            <w:right w:val="none" w:sz="0" w:space="0" w:color="auto"/>
          </w:divBdr>
        </w:div>
        <w:div w:id="1335377688">
          <w:marLeft w:val="0"/>
          <w:marRight w:val="0"/>
          <w:marTop w:val="0"/>
          <w:marBottom w:val="0"/>
          <w:divBdr>
            <w:top w:val="none" w:sz="0" w:space="0" w:color="auto"/>
            <w:left w:val="none" w:sz="0" w:space="0" w:color="auto"/>
            <w:bottom w:val="none" w:sz="0" w:space="0" w:color="auto"/>
            <w:right w:val="none" w:sz="0" w:space="0" w:color="auto"/>
          </w:divBdr>
        </w:div>
        <w:div w:id="413940951">
          <w:marLeft w:val="0"/>
          <w:marRight w:val="0"/>
          <w:marTop w:val="0"/>
          <w:marBottom w:val="0"/>
          <w:divBdr>
            <w:top w:val="none" w:sz="0" w:space="0" w:color="auto"/>
            <w:left w:val="none" w:sz="0" w:space="0" w:color="auto"/>
            <w:bottom w:val="none" w:sz="0" w:space="0" w:color="auto"/>
            <w:right w:val="none" w:sz="0" w:space="0" w:color="auto"/>
          </w:divBdr>
        </w:div>
        <w:div w:id="660892541">
          <w:marLeft w:val="0"/>
          <w:marRight w:val="0"/>
          <w:marTop w:val="0"/>
          <w:marBottom w:val="0"/>
          <w:divBdr>
            <w:top w:val="none" w:sz="0" w:space="0" w:color="auto"/>
            <w:left w:val="none" w:sz="0" w:space="0" w:color="auto"/>
            <w:bottom w:val="none" w:sz="0" w:space="0" w:color="auto"/>
            <w:right w:val="none" w:sz="0" w:space="0" w:color="auto"/>
          </w:divBdr>
        </w:div>
        <w:div w:id="810170570">
          <w:marLeft w:val="0"/>
          <w:marRight w:val="0"/>
          <w:marTop w:val="0"/>
          <w:marBottom w:val="0"/>
          <w:divBdr>
            <w:top w:val="none" w:sz="0" w:space="0" w:color="auto"/>
            <w:left w:val="none" w:sz="0" w:space="0" w:color="auto"/>
            <w:bottom w:val="none" w:sz="0" w:space="0" w:color="auto"/>
            <w:right w:val="none" w:sz="0" w:space="0" w:color="auto"/>
          </w:divBdr>
        </w:div>
        <w:div w:id="980689242">
          <w:marLeft w:val="0"/>
          <w:marRight w:val="0"/>
          <w:marTop w:val="0"/>
          <w:marBottom w:val="0"/>
          <w:divBdr>
            <w:top w:val="none" w:sz="0" w:space="0" w:color="auto"/>
            <w:left w:val="none" w:sz="0" w:space="0" w:color="auto"/>
            <w:bottom w:val="none" w:sz="0" w:space="0" w:color="auto"/>
            <w:right w:val="none" w:sz="0" w:space="0" w:color="auto"/>
          </w:divBdr>
        </w:div>
        <w:div w:id="239482916">
          <w:marLeft w:val="0"/>
          <w:marRight w:val="0"/>
          <w:marTop w:val="0"/>
          <w:marBottom w:val="0"/>
          <w:divBdr>
            <w:top w:val="none" w:sz="0" w:space="0" w:color="auto"/>
            <w:left w:val="none" w:sz="0" w:space="0" w:color="auto"/>
            <w:bottom w:val="none" w:sz="0" w:space="0" w:color="auto"/>
            <w:right w:val="none" w:sz="0" w:space="0" w:color="auto"/>
          </w:divBdr>
        </w:div>
        <w:div w:id="1657102563">
          <w:marLeft w:val="0"/>
          <w:marRight w:val="0"/>
          <w:marTop w:val="0"/>
          <w:marBottom w:val="0"/>
          <w:divBdr>
            <w:top w:val="none" w:sz="0" w:space="0" w:color="auto"/>
            <w:left w:val="none" w:sz="0" w:space="0" w:color="auto"/>
            <w:bottom w:val="none" w:sz="0" w:space="0" w:color="auto"/>
            <w:right w:val="none" w:sz="0" w:space="0" w:color="auto"/>
          </w:divBdr>
        </w:div>
        <w:div w:id="91515830">
          <w:marLeft w:val="0"/>
          <w:marRight w:val="0"/>
          <w:marTop w:val="0"/>
          <w:marBottom w:val="0"/>
          <w:divBdr>
            <w:top w:val="none" w:sz="0" w:space="0" w:color="auto"/>
            <w:left w:val="none" w:sz="0" w:space="0" w:color="auto"/>
            <w:bottom w:val="none" w:sz="0" w:space="0" w:color="auto"/>
            <w:right w:val="none" w:sz="0" w:space="0" w:color="auto"/>
          </w:divBdr>
        </w:div>
        <w:div w:id="1331910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Qianna W</dc:creator>
  <cp:keywords/>
  <dc:description/>
  <cp:lastModifiedBy>Qianna W</cp:lastModifiedBy>
  <cp:revision>1</cp:revision>
  <dcterms:created xsi:type="dcterms:W3CDTF">2024-12-05T12:34:00Z</dcterms:created>
  <dcterms:modified xsi:type="dcterms:W3CDTF">2024-12-05T12:37:00Z</dcterms:modified>
</cp:coreProperties>
</file>