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0D029">
      <w:pPr>
        <w:tabs>
          <w:tab w:val="left" w:pos="3397"/>
        </w:tabs>
        <w:spacing w:before="240" w:after="240" w:line="360" w:lineRule="auto"/>
        <w:jc w:val="both"/>
        <w:rPr>
          <w:rFonts w:ascii="Times New Roman" w:hAnsi="Times New Roman" w:eastAsia="Times New Roman" w:cs="Times New Roman"/>
          <w14:ligatures w14:val="none"/>
        </w:rPr>
      </w:pPr>
      <w:r>
        <w:rPr>
          <w:rFonts w:hint="default" w:ascii="Times New Roman" w:hAnsi="Times New Roman" w:eastAsia="Times New Roman" w:cs="Times New Roman"/>
          <w:b/>
          <w:lang w:val="en-MY"/>
          <w14:ligatures w14:val="none"/>
        </w:rPr>
        <w:t xml:space="preserve">Table S3 </w:t>
      </w:r>
      <w:r>
        <w:rPr>
          <w:rFonts w:ascii="Times New Roman" w:hAnsi="Times New Roman" w:eastAsia="Times New Roman" w:cs="Times New Roman"/>
          <w:b/>
          <w14:ligatures w14:val="none"/>
        </w:rPr>
        <w:t>Cerebral Performance Category (CPC) Sc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14:ligatures w14:val="none"/>
        </w:rPr>
        <w:t>ale</w:t>
      </w:r>
    </w:p>
    <w:tbl>
      <w:tblPr>
        <w:tblStyle w:val="12"/>
        <w:tblW w:w="9016" w:type="dxa"/>
        <w:tblInd w:w="0" w:type="dxa"/>
        <w:tblBorders>
          <w:top w:val="single" w:color="7F7F7F" w:sz="4" w:space="0"/>
          <w:left w:val="none" w:color="auto" w:sz="0" w:space="0"/>
          <w:bottom w:val="single" w:color="7F7F7F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20"/>
      </w:tblGrid>
      <w:tr w14:paraId="40331DA5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bottom w:val="single" w:color="000000" w:sz="4" w:space="0"/>
            </w:tcBorders>
          </w:tcPr>
          <w:p w14:paraId="5F7E9A45">
            <w:pPr>
              <w:tabs>
                <w:tab w:val="left" w:pos="3397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i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14:ligatures w14:val="none"/>
              </w:rPr>
              <w:t>Category</w:t>
            </w:r>
          </w:p>
        </w:tc>
        <w:tc>
          <w:tcPr>
            <w:tcW w:w="7320" w:type="dxa"/>
            <w:tcBorders>
              <w:bottom w:val="single" w:color="000000" w:sz="4" w:space="0"/>
            </w:tcBorders>
          </w:tcPr>
          <w:p w14:paraId="16F1400E">
            <w:pPr>
              <w:tabs>
                <w:tab w:val="left" w:pos="3397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i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14:ligatures w14:val="none"/>
              </w:rPr>
              <w:t>Description characteristics</w:t>
            </w:r>
          </w:p>
        </w:tc>
      </w:tr>
      <w:tr w14:paraId="5ECBECFC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bottom w:val="single" w:color="000000" w:sz="4" w:space="0"/>
            </w:tcBorders>
          </w:tcPr>
          <w:p w14:paraId="04052481">
            <w:pPr>
              <w:tabs>
                <w:tab w:val="left" w:pos="3397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i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  <w:t>CPC 1</w:t>
            </w:r>
          </w:p>
        </w:tc>
        <w:tc>
          <w:tcPr>
            <w:tcW w:w="7320" w:type="dxa"/>
            <w:tcBorders>
              <w:top w:val="single" w:color="000000" w:sz="4" w:space="0"/>
              <w:bottom w:val="single" w:color="000000" w:sz="4" w:space="0"/>
            </w:tcBorders>
          </w:tcPr>
          <w:p w14:paraId="54560902">
            <w:pPr>
              <w:tabs>
                <w:tab w:val="left" w:pos="3397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  <w:t>Normal (good cerebral performance)</w:t>
            </w:r>
          </w:p>
          <w:p w14:paraId="03A468A6">
            <w:pPr>
              <w:tabs>
                <w:tab w:val="left" w:pos="3397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  <w:t>Able to work and conduct a normal life while attentive and conscious.</w:t>
            </w:r>
          </w:p>
          <w:p w14:paraId="554F5064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  <w:t>Possibility of having minimal neurologic or psychologic problems (e.g., minor cranial nerve abnormalities, non-incapacitating hemiparesis, mild dysphasia).</w:t>
            </w:r>
          </w:p>
        </w:tc>
      </w:tr>
      <w:tr w14:paraId="4C731362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bottom w:val="single" w:color="000000" w:sz="4" w:space="0"/>
            </w:tcBorders>
          </w:tcPr>
          <w:p w14:paraId="504F6586">
            <w:pPr>
              <w:tabs>
                <w:tab w:val="left" w:pos="3397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i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  <w:t>CPC 2</w:t>
            </w:r>
          </w:p>
        </w:tc>
        <w:tc>
          <w:tcPr>
            <w:tcW w:w="7320" w:type="dxa"/>
            <w:tcBorders>
              <w:top w:val="single" w:color="000000" w:sz="4" w:space="0"/>
              <w:bottom w:val="single" w:color="000000" w:sz="4" w:space="0"/>
            </w:tcBorders>
          </w:tcPr>
          <w:p w14:paraId="10F6A7B0">
            <w:pPr>
              <w:tabs>
                <w:tab w:val="left" w:pos="3397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  <w:t>Moderate disability (disabled but independent)</w:t>
            </w:r>
          </w:p>
          <w:p w14:paraId="618BD4E4">
            <w:pPr>
              <w:tabs>
                <w:tab w:val="left" w:pos="3397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  <w:t>Conscious and capable of performing independent daily tasks (such as dressing, using public transportation, and preparing food) or part-time job in a safe environment.</w:t>
            </w:r>
          </w:p>
        </w:tc>
      </w:tr>
      <w:tr w14:paraId="5E91EEEF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bottom w:val="single" w:color="000000" w:sz="4" w:space="0"/>
            </w:tcBorders>
          </w:tcPr>
          <w:p w14:paraId="75BB674C">
            <w:pPr>
              <w:tabs>
                <w:tab w:val="left" w:pos="3397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i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  <w:t>CPC 3</w:t>
            </w:r>
          </w:p>
        </w:tc>
        <w:tc>
          <w:tcPr>
            <w:tcW w:w="7320" w:type="dxa"/>
            <w:tcBorders>
              <w:top w:val="single" w:color="000000" w:sz="4" w:space="0"/>
              <w:bottom w:val="single" w:color="000000" w:sz="4" w:space="0"/>
            </w:tcBorders>
          </w:tcPr>
          <w:p w14:paraId="3176C080">
            <w:pPr>
              <w:tabs>
                <w:tab w:val="left" w:pos="3397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  <w:t>Severe disability (conscious but disabled and dependent)</w:t>
            </w:r>
          </w:p>
          <w:p w14:paraId="33C3CBF0">
            <w:pPr>
              <w:tabs>
                <w:tab w:val="left" w:pos="3397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  <w:t>Conscious yet reliant on others for support daily (at a facility or at home with outstanding family effort) or at least has limited cognitive abilities.</w:t>
            </w:r>
          </w:p>
          <w:p w14:paraId="79737D11">
            <w:pPr>
              <w:tabs>
                <w:tab w:val="left" w:pos="3397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i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  <w:t>Numerous neurologic dysfunctions fall under this group.</w:t>
            </w:r>
          </w:p>
        </w:tc>
      </w:tr>
      <w:tr w14:paraId="4D1BA05C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</w:tcBorders>
          </w:tcPr>
          <w:p w14:paraId="1F88271C">
            <w:pPr>
              <w:tabs>
                <w:tab w:val="left" w:pos="3397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i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  <w:t>CPC 4</w:t>
            </w:r>
          </w:p>
        </w:tc>
        <w:tc>
          <w:tcPr>
            <w:tcW w:w="7320" w:type="dxa"/>
            <w:tcBorders>
              <w:top w:val="single" w:color="000000" w:sz="4" w:space="0"/>
            </w:tcBorders>
          </w:tcPr>
          <w:p w14:paraId="4551204F">
            <w:pPr>
              <w:tabs>
                <w:tab w:val="left" w:pos="3397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  <w:t>Unconscious (coma or vegetative state)</w:t>
            </w:r>
          </w:p>
          <w:p w14:paraId="545146F2">
            <w:pPr>
              <w:tabs>
                <w:tab w:val="left" w:pos="3397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i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  <w:t>Unconscious, no cognition, no awareness of surrounds. No verbal or psychological interaction with the environment.</w:t>
            </w:r>
          </w:p>
        </w:tc>
      </w:tr>
    </w:tbl>
    <w:p w14:paraId="37E3B939"/>
    <w:p w14:paraId="245323FB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1MLQE0qZmFubGxko6SsGpxcWZ+XkgBYa1ALAj+DIsAAAA"/>
  </w:docVars>
  <w:rsids>
    <w:rsidRoot w:val="008424B7"/>
    <w:rsid w:val="007557E3"/>
    <w:rsid w:val="008424B7"/>
    <w:rsid w:val="6626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MY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873</Characters>
  <Lines>7</Lines>
  <Paragraphs>2</Paragraphs>
  <TotalTime>2</TotalTime>
  <ScaleCrop>false</ScaleCrop>
  <LinksUpToDate>false</LinksUpToDate>
  <CharactersWithSpaces>1023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2024-09-11T04:18:00Z</dcterms:created>
  <dc:creator>Mar1706</dc:creator>
  <cp:lastModifiedBy>Wong Min fui</cp:lastModifiedBy>
  <dcterms:modified xsi:type="dcterms:W3CDTF">2024-09-12T15:09:27Z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D7E076D265B84F13943C3419E881566F_13</vt:lpwstr>
  </property>
</Properties>
</file>