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26979">
      <w:pPr>
        <w:rPr>
          <w:rFonts w:hint="eastAsia" w:ascii="Arial" w:hAnsi="Arial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Arial" w:hAnsi="Arial" w:eastAsia="宋体" w:cs="宋体"/>
          <w:color w:val="auto"/>
          <w:sz w:val="21"/>
          <w:szCs w:val="21"/>
          <w:lang w:val="en-US" w:eastAsia="zh-CN"/>
        </w:rPr>
        <w:drawing>
          <wp:inline distT="0" distB="0" distL="0" distR="0">
            <wp:extent cx="2028825" cy="2038350"/>
            <wp:effectExtent l="0" t="0" r="13335" b="3810"/>
            <wp:docPr id="1" name="Drawing 1" descr="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1" descr="Generat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C42EE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Note: The sample size for loading PCR products is 3 μL. The marker used is DL2000, the sample volume is 3 μL, and CK serves as the negative control.</w:t>
      </w:r>
    </w:p>
    <w:p w14:paraId="55EC79A7">
      <w:pPr>
        <w:rPr>
          <w:rFonts w:hint="eastAsia" w:ascii="Arial" w:hAnsi="Arial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Arial" w:hAnsi="Arial" w:eastAsia="宋体" w:cs="宋体"/>
          <w:color w:val="auto"/>
          <w:sz w:val="21"/>
          <w:szCs w:val="21"/>
          <w:lang w:val="en-US" w:eastAsia="zh-CN"/>
        </w:rPr>
        <w:drawing>
          <wp:inline distT="0" distB="0" distL="0" distR="0">
            <wp:extent cx="4279265" cy="1080135"/>
            <wp:effectExtent l="0" t="0" r="3175" b="1905"/>
            <wp:docPr id="5" name="Drawing 5" descr="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awing 5" descr="Generat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7926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宋体" w:cs="宋体"/>
          <w:color w:val="auto"/>
          <w:sz w:val="21"/>
          <w:szCs w:val="21"/>
          <w:lang w:val="en-US" w:eastAsia="zh-CN"/>
        </w:rPr>
        <w:drawing>
          <wp:inline distT="0" distB="0" distL="0" distR="0">
            <wp:extent cx="4131945" cy="1080135"/>
            <wp:effectExtent l="0" t="0" r="13335" b="1905"/>
            <wp:docPr id="6" name="Drawing 6" descr="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awing 6" descr="Generate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3194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6143F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Times New Roman" w:hAnsi="Times New Roman" w:cs="Times New Roman"/>
        </w:rPr>
        <w:t>Note: Samples 2 through 20 and 22 are included in our study.</w:t>
      </w:r>
    </w:p>
    <w:p w14:paraId="308529E5">
      <w:pPr>
        <w:rPr>
          <w:rFonts w:hint="default" w:ascii="Arial" w:hAnsi="Arial" w:eastAsia="宋体" w:cs="宋体"/>
          <w:sz w:val="21"/>
          <w:szCs w:val="21"/>
          <w:lang w:val="en-US" w:eastAsia="zh-CN"/>
        </w:rPr>
      </w:pPr>
    </w:p>
    <w:p w14:paraId="7DFF2266">
      <w:pPr>
        <w:numPr>
          <w:numId w:val="0"/>
        </w:numPr>
        <w:rPr>
          <w:rFonts w:hint="eastAsia" w:ascii="Arial" w:hAnsi="Arial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Arial" w:hAnsi="Arial" w:eastAsia="宋体" w:cs="宋体"/>
          <w:color w:val="auto"/>
          <w:sz w:val="21"/>
          <w:szCs w:val="21"/>
          <w:lang w:val="en-US" w:eastAsia="zh-CN"/>
        </w:rPr>
        <w:drawing>
          <wp:inline distT="0" distB="0" distL="0" distR="0">
            <wp:extent cx="4683760" cy="1275080"/>
            <wp:effectExtent l="0" t="0" r="10160" b="5080"/>
            <wp:docPr id="2" name="Drawing 5" descr="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ing 5" descr="Generat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3760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B9F6F">
      <w:pPr>
        <w:numPr>
          <w:numId w:val="0"/>
        </w:numPr>
        <w:rPr>
          <w:rFonts w:hint="eastAsia" w:ascii="Arial" w:hAnsi="Arial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Arial" w:hAnsi="Arial" w:eastAsia="宋体" w:cs="宋体"/>
          <w:color w:val="auto"/>
          <w:sz w:val="21"/>
          <w:szCs w:val="21"/>
          <w:lang w:val="en-US" w:eastAsia="zh-CN"/>
        </w:rPr>
        <w:drawing>
          <wp:inline distT="0" distB="0" distL="0" distR="0">
            <wp:extent cx="4996815" cy="1118870"/>
            <wp:effectExtent l="0" t="0" r="1905" b="8890"/>
            <wp:docPr id="3" name="Drawing 6" descr="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wing 6" descr="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96815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4CF97">
      <w:pPr>
        <w:numPr>
          <w:numId w:val="0"/>
        </w:numPr>
        <w:rPr>
          <w:rFonts w:hint="eastAsia" w:ascii="Arial" w:hAnsi="Arial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Arial" w:hAnsi="Arial" w:eastAsia="宋体" w:cs="宋体"/>
          <w:color w:val="auto"/>
          <w:sz w:val="21"/>
          <w:szCs w:val="21"/>
          <w:lang w:val="en-US" w:eastAsia="zh-CN"/>
        </w:rPr>
        <w:drawing>
          <wp:inline distT="0" distB="0" distL="0" distR="0">
            <wp:extent cx="4856480" cy="1308100"/>
            <wp:effectExtent l="0" t="0" r="5080" b="2540"/>
            <wp:docPr id="7" name="Drawing 7" descr="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rawing 7" descr="Generate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648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960CA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Note: Samples 3, 6, 10, 11, 12, 13, 14, 16, 17, 19, 33, 42, 44, 46, 47, 48, 49, 50, 51, and 52 are included in our study.</w:t>
      </w:r>
      <w:bookmarkStart w:id="0" w:name="_GoBack"/>
      <w:bookmarkEnd w:id="0"/>
    </w:p>
    <w:p w14:paraId="70A2807E">
      <w:pPr>
        <w:numPr>
          <w:numId w:val="0"/>
        </w:numPr>
        <w:rPr>
          <w:rFonts w:hint="default" w:ascii="Arial" w:hAnsi="Arial" w:eastAsia="宋体" w:cs="宋体"/>
          <w:color w:val="auto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B2D01"/>
    <w:rsid w:val="2653066B"/>
    <w:rsid w:val="44CB2D01"/>
    <w:rsid w:val="72800ED4"/>
    <w:rsid w:val="7C7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2024-12-12T07:25:00Z</dcterms:created>
  <dc:creator>八月</dc:creator>
  <cp:lastModifiedBy>八月</cp:lastModifiedBy>
  <dcterms:modified xsi:type="dcterms:W3CDTF">2024-12-12T07:50:57Z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AD2C74F1036E4BCE8B8EF2570F46509E_11</vt:lpwstr>
  </property>
</Properties>
</file>