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9E02F" w14:textId="77777777" w:rsidR="006B4B0A" w:rsidRDefault="006B4B0A" w:rsidP="006B4B0A">
      <w:pPr>
        <w:widowControl/>
        <w:jc w:val="left"/>
        <w:rPr>
          <w:rFonts w:ascii="Times-Bold" w:hAnsi="Times-Bold" w:hint="eastAsia"/>
          <w:b/>
          <w:bCs/>
          <w:color w:val="000000"/>
          <w:sz w:val="22"/>
        </w:rPr>
      </w:pPr>
    </w:p>
    <w:p w14:paraId="2AA51F88" w14:textId="77777777" w:rsidR="006B4B0A" w:rsidRDefault="006B4B0A" w:rsidP="006B4B0A">
      <w:pPr>
        <w:widowControl/>
        <w:jc w:val="left"/>
        <w:rPr>
          <w:rFonts w:ascii="Times-Bold" w:hAnsi="Times-Bold" w:hint="eastAsia"/>
          <w:b/>
          <w:bCs/>
          <w:color w:val="000000"/>
          <w:sz w:val="22"/>
        </w:rPr>
      </w:pPr>
    </w:p>
    <w:p w14:paraId="68117877" w14:textId="77777777" w:rsidR="006B4B0A" w:rsidRDefault="006B4B0A" w:rsidP="006B4B0A">
      <w:pPr>
        <w:widowControl/>
        <w:jc w:val="left"/>
        <w:rPr>
          <w:rFonts w:ascii="Times-Bold" w:hAnsi="Times-Bold" w:hint="eastAsia"/>
          <w:b/>
          <w:bCs/>
          <w:color w:val="000000"/>
          <w:sz w:val="22"/>
        </w:rPr>
      </w:pPr>
    </w:p>
    <w:p w14:paraId="7DCFC004" w14:textId="1BB77508" w:rsidR="00CF1CA9" w:rsidRPr="00ED2F9A" w:rsidRDefault="00CF1CA9" w:rsidP="006B4B0A">
      <w:pPr>
        <w:widowControl/>
        <w:jc w:val="left"/>
        <w:rPr>
          <w:rFonts w:ascii="Times New Roman" w:hAnsi="Times New Roman" w:cs="Times New Roman"/>
          <w:b/>
          <w:bCs/>
          <w:color w:val="000000"/>
          <w:sz w:val="22"/>
        </w:rPr>
      </w:pPr>
      <w:r w:rsidRPr="00ED2F9A">
        <w:rPr>
          <w:rFonts w:ascii="Times New Roman" w:hAnsi="Times New Roman" w:cs="Times New Roman"/>
          <w:b/>
          <w:bCs/>
          <w:color w:val="000000"/>
          <w:sz w:val="22"/>
        </w:rPr>
        <w:t>Appendix</w:t>
      </w:r>
    </w:p>
    <w:p w14:paraId="00E69DE6" w14:textId="42150672" w:rsidR="00CF1CA9" w:rsidRPr="00ED2F9A" w:rsidRDefault="00CF1CA9" w:rsidP="00CF1CA9">
      <w:pPr>
        <w:spacing w:afterLines="100" w:after="312"/>
        <w:rPr>
          <w:rFonts w:ascii="Times New Roman" w:hAnsi="Times New Roman" w:cs="Times New Roman"/>
          <w:color w:val="000000"/>
          <w:sz w:val="18"/>
          <w:szCs w:val="18"/>
        </w:rPr>
      </w:pPr>
      <w:r w:rsidRPr="00ED2F9A">
        <w:rPr>
          <w:rFonts w:ascii="Times New Roman" w:hAnsi="Times New Roman" w:cs="Times New Roman"/>
          <w:color w:val="000000"/>
          <w:sz w:val="18"/>
          <w:szCs w:val="18"/>
        </w:rPr>
        <w:t>The Appendix contains</w:t>
      </w:r>
    </w:p>
    <w:p w14:paraId="39366E87" w14:textId="489EAC43" w:rsidR="00CF1CA9" w:rsidRDefault="00CF1CA9" w:rsidP="00CF1CA9">
      <w:pPr>
        <w:ind w:firstLineChars="300" w:firstLine="630"/>
        <w:rPr>
          <w:rFonts w:ascii="Times New Roman" w:hAnsi="Times New Roman" w:cs="Times New Roman"/>
        </w:rPr>
      </w:pPr>
      <w:r w:rsidRPr="00ED2F9A">
        <w:rPr>
          <w:rFonts w:ascii="Times New Roman" w:hAnsi="Times New Roman" w:cs="Times New Roman"/>
        </w:rPr>
        <w:t xml:space="preserve">-  </w:t>
      </w:r>
      <w:proofErr w:type="spellStart"/>
      <w:r w:rsidRPr="00ED2F9A">
        <w:rPr>
          <w:rFonts w:ascii="Times New Roman" w:hAnsi="Times New Roman" w:cs="Times New Roman"/>
        </w:rPr>
        <w:t>eTable</w:t>
      </w:r>
      <w:proofErr w:type="spellEnd"/>
      <w:r w:rsidRPr="00ED2F9A">
        <w:rPr>
          <w:rFonts w:ascii="Times New Roman" w:hAnsi="Times New Roman" w:cs="Times New Roman"/>
        </w:rPr>
        <w:t xml:space="preserve"> 1 (Details of the literature search)</w:t>
      </w:r>
    </w:p>
    <w:p w14:paraId="41AC93C8" w14:textId="56B01376" w:rsidR="005C2296" w:rsidRPr="00ED2F9A" w:rsidRDefault="005C2296" w:rsidP="008629F6">
      <w:pPr>
        <w:ind w:firstLineChars="300" w:firstLine="630"/>
        <w:jc w:val="left"/>
        <w:rPr>
          <w:rFonts w:ascii="Times New Roman" w:hAnsi="Times New Roman" w:cs="Times New Roman"/>
        </w:rPr>
      </w:pPr>
      <w:r w:rsidRPr="00ED2F9A">
        <w:rPr>
          <w:rFonts w:ascii="Times New Roman" w:hAnsi="Times New Roman" w:cs="Times New Roman"/>
        </w:rPr>
        <w:t xml:space="preserve">-  </w:t>
      </w:r>
      <w:proofErr w:type="spellStart"/>
      <w:r w:rsidRPr="00ED2F9A">
        <w:rPr>
          <w:rFonts w:ascii="Times New Roman" w:hAnsi="Times New Roman" w:cs="Times New Roman"/>
        </w:rPr>
        <w:t>eTable</w:t>
      </w:r>
      <w:proofErr w:type="spellEnd"/>
      <w:r w:rsidRPr="00ED2F9A">
        <w:rPr>
          <w:rFonts w:ascii="Times New Roman" w:hAnsi="Times New Roman" w:cs="Times New Roman"/>
        </w:rPr>
        <w:t xml:space="preserve"> </w:t>
      </w:r>
      <w:r>
        <w:rPr>
          <w:rFonts w:ascii="Times New Roman" w:hAnsi="Times New Roman" w:cs="Times New Roman" w:hint="eastAsia"/>
        </w:rPr>
        <w:t>2</w:t>
      </w:r>
      <w:r w:rsidRPr="00ED2F9A">
        <w:rPr>
          <w:rFonts w:ascii="Times New Roman" w:hAnsi="Times New Roman" w:cs="Times New Roman"/>
        </w:rPr>
        <w:t xml:space="preserve"> (Quality assessments)</w:t>
      </w:r>
    </w:p>
    <w:p w14:paraId="37EF688E" w14:textId="198688B1" w:rsidR="00A215D1" w:rsidRPr="00ED2F9A" w:rsidRDefault="00A215D1" w:rsidP="009F39EC">
      <w:pPr>
        <w:ind w:firstLineChars="300" w:firstLine="630"/>
        <w:jc w:val="left"/>
        <w:rPr>
          <w:rFonts w:ascii="Times New Roman" w:hAnsi="Times New Roman" w:cs="Times New Roman"/>
        </w:rPr>
      </w:pPr>
      <w:r w:rsidRPr="00ED2F9A">
        <w:rPr>
          <w:rFonts w:ascii="Times New Roman" w:hAnsi="Times New Roman" w:cs="Times New Roman"/>
        </w:rPr>
        <w:t xml:space="preserve">-  </w:t>
      </w:r>
      <w:proofErr w:type="spellStart"/>
      <w:r w:rsidRPr="00ED2F9A">
        <w:rPr>
          <w:rFonts w:ascii="Times New Roman" w:hAnsi="Times New Roman" w:cs="Times New Roman"/>
        </w:rPr>
        <w:t>eTable</w:t>
      </w:r>
      <w:proofErr w:type="spellEnd"/>
      <w:r w:rsidRPr="00ED2F9A">
        <w:rPr>
          <w:rFonts w:ascii="Times New Roman" w:hAnsi="Times New Roman" w:cs="Times New Roman"/>
        </w:rPr>
        <w:t xml:space="preserve"> </w:t>
      </w:r>
      <w:r w:rsidR="005C2296">
        <w:rPr>
          <w:rFonts w:ascii="Times New Roman" w:hAnsi="Times New Roman" w:cs="Times New Roman" w:hint="eastAsia"/>
        </w:rPr>
        <w:t>3</w:t>
      </w:r>
      <w:r w:rsidRPr="00ED2F9A">
        <w:rPr>
          <w:rFonts w:ascii="Times New Roman" w:hAnsi="Times New Roman" w:cs="Times New Roman"/>
        </w:rPr>
        <w:t xml:space="preserve"> (</w:t>
      </w:r>
      <w:r w:rsidR="00A57201" w:rsidRPr="00ED2F9A">
        <w:rPr>
          <w:rFonts w:ascii="Times New Roman" w:hAnsi="Times New Roman" w:cs="Times New Roman"/>
        </w:rPr>
        <w:t>C</w:t>
      </w:r>
      <w:r w:rsidRPr="00ED2F9A">
        <w:rPr>
          <w:rFonts w:ascii="Times New Roman" w:hAnsi="Times New Roman" w:cs="Times New Roman"/>
        </w:rPr>
        <w:t>alculations of minutes</w:t>
      </w:r>
      <w:r w:rsidR="00AD25B7" w:rsidRPr="00ED2F9A">
        <w:rPr>
          <w:rFonts w:ascii="Times New Roman" w:hAnsi="Times New Roman" w:cs="Times New Roman"/>
        </w:rPr>
        <w:t>/week</w:t>
      </w:r>
      <w:r w:rsidRPr="00ED2F9A">
        <w:rPr>
          <w:rFonts w:ascii="Times New Roman" w:hAnsi="Times New Roman" w:cs="Times New Roman"/>
        </w:rPr>
        <w:t xml:space="preserve"> of VPA) </w:t>
      </w:r>
    </w:p>
    <w:p w14:paraId="40BE2531" w14:textId="2421F057" w:rsidR="00FB5AB1" w:rsidRDefault="00B545C5" w:rsidP="00B545C5">
      <w:pPr>
        <w:ind w:firstLineChars="300" w:firstLine="630"/>
        <w:jc w:val="left"/>
        <w:rPr>
          <w:rFonts w:ascii="Times New Roman" w:hAnsi="Times New Roman" w:cs="Times New Roman"/>
        </w:rPr>
      </w:pPr>
      <w:r w:rsidRPr="00ED2F9A">
        <w:rPr>
          <w:rFonts w:ascii="Times New Roman" w:hAnsi="Times New Roman" w:cs="Times New Roman"/>
        </w:rPr>
        <w:t xml:space="preserve">-  </w:t>
      </w:r>
      <w:proofErr w:type="spellStart"/>
      <w:r w:rsidRPr="00ED2F9A">
        <w:rPr>
          <w:rFonts w:ascii="Times New Roman" w:hAnsi="Times New Roman" w:cs="Times New Roman"/>
        </w:rPr>
        <w:t>eTable</w:t>
      </w:r>
      <w:proofErr w:type="spellEnd"/>
      <w:r w:rsidRPr="00ED2F9A">
        <w:rPr>
          <w:rFonts w:ascii="Times New Roman" w:hAnsi="Times New Roman" w:cs="Times New Roman"/>
        </w:rPr>
        <w:t xml:space="preserve"> </w:t>
      </w:r>
      <w:r w:rsidR="005C2296">
        <w:rPr>
          <w:rFonts w:ascii="Times New Roman" w:hAnsi="Times New Roman" w:cs="Times New Roman" w:hint="eastAsia"/>
        </w:rPr>
        <w:t>4</w:t>
      </w:r>
      <w:r w:rsidR="003F5EF2" w:rsidRPr="00ED2F9A">
        <w:rPr>
          <w:rFonts w:ascii="Times New Roman" w:hAnsi="Times New Roman" w:cs="Times New Roman"/>
        </w:rPr>
        <w:t>,</w:t>
      </w:r>
      <w:r w:rsidR="005C2296">
        <w:rPr>
          <w:rFonts w:ascii="Times New Roman" w:hAnsi="Times New Roman" w:cs="Times New Roman" w:hint="eastAsia"/>
        </w:rPr>
        <w:t>5</w:t>
      </w:r>
      <w:r w:rsidRPr="00ED2F9A">
        <w:rPr>
          <w:rFonts w:ascii="Times New Roman" w:hAnsi="Times New Roman" w:cs="Times New Roman"/>
        </w:rPr>
        <w:t xml:space="preserve"> (</w:t>
      </w:r>
      <w:r w:rsidR="00942C83" w:rsidRPr="00942C83">
        <w:rPr>
          <w:rFonts w:ascii="Times New Roman" w:hAnsi="Times New Roman" w:cs="Times New Roman"/>
        </w:rPr>
        <w:t>Ascertainments and calculations of the proportion of VPA to MVPA</w:t>
      </w:r>
      <w:r w:rsidRPr="00ED2F9A">
        <w:rPr>
          <w:rFonts w:ascii="Times New Roman" w:hAnsi="Times New Roman" w:cs="Times New Roman"/>
        </w:rPr>
        <w:t>)</w:t>
      </w:r>
    </w:p>
    <w:p w14:paraId="009148CF" w14:textId="450E0402" w:rsidR="008629F6" w:rsidRPr="008629F6" w:rsidRDefault="008629F6" w:rsidP="008629F6">
      <w:pPr>
        <w:ind w:firstLineChars="300" w:firstLine="630"/>
        <w:rPr>
          <w:rFonts w:ascii="Times New Roman" w:hAnsi="Times New Roman" w:cs="Times New Roman"/>
        </w:rPr>
      </w:pPr>
      <w:r w:rsidRPr="00ED2F9A">
        <w:rPr>
          <w:rFonts w:ascii="Times New Roman" w:hAnsi="Times New Roman" w:cs="Times New Roman"/>
        </w:rPr>
        <w:t xml:space="preserve">-  </w:t>
      </w:r>
      <w:bookmarkStart w:id="0" w:name="_Hlk165298413"/>
      <w:proofErr w:type="spellStart"/>
      <w:r w:rsidRPr="00ED2F9A">
        <w:rPr>
          <w:rFonts w:ascii="Times New Roman" w:hAnsi="Times New Roman" w:cs="Times New Roman"/>
        </w:rPr>
        <w:t>eTable</w:t>
      </w:r>
      <w:proofErr w:type="spellEnd"/>
      <w:r w:rsidRPr="00ED2F9A">
        <w:rPr>
          <w:rFonts w:ascii="Times New Roman" w:hAnsi="Times New Roman" w:cs="Times New Roman"/>
        </w:rPr>
        <w:t xml:space="preserve"> </w:t>
      </w:r>
      <w:r>
        <w:rPr>
          <w:rFonts w:ascii="Times New Roman" w:hAnsi="Times New Roman" w:cs="Times New Roman" w:hint="eastAsia"/>
        </w:rPr>
        <w:t>6</w:t>
      </w:r>
      <w:r w:rsidRPr="00ED2F9A">
        <w:rPr>
          <w:rFonts w:ascii="Times New Roman" w:hAnsi="Times New Roman" w:cs="Times New Roman"/>
        </w:rPr>
        <w:t xml:space="preserve"> (Characteristics of included studies)</w:t>
      </w:r>
      <w:bookmarkEnd w:id="0"/>
    </w:p>
    <w:p w14:paraId="24102756" w14:textId="66B2BF43" w:rsidR="00600295" w:rsidRDefault="00600295" w:rsidP="001414F1">
      <w:pPr>
        <w:ind w:firstLineChars="300" w:firstLine="630"/>
        <w:jc w:val="left"/>
        <w:rPr>
          <w:rFonts w:ascii="Times New Roman" w:hAnsi="Times New Roman" w:cs="Times New Roman"/>
        </w:rPr>
      </w:pPr>
      <w:r w:rsidRPr="00ED2F9A">
        <w:rPr>
          <w:rFonts w:ascii="Times New Roman" w:hAnsi="Times New Roman" w:cs="Times New Roman"/>
        </w:rPr>
        <w:t xml:space="preserve">-  </w:t>
      </w:r>
      <w:proofErr w:type="spellStart"/>
      <w:r w:rsidRPr="00ED2F9A">
        <w:rPr>
          <w:rFonts w:ascii="Times New Roman" w:hAnsi="Times New Roman" w:cs="Times New Roman"/>
        </w:rPr>
        <w:t>eTable</w:t>
      </w:r>
      <w:proofErr w:type="spellEnd"/>
      <w:r w:rsidRPr="00ED2F9A">
        <w:rPr>
          <w:rFonts w:ascii="Times New Roman" w:hAnsi="Times New Roman" w:cs="Times New Roman"/>
        </w:rPr>
        <w:t xml:space="preserve"> </w:t>
      </w:r>
      <w:r w:rsidR="008B0038">
        <w:rPr>
          <w:rFonts w:ascii="Times New Roman" w:hAnsi="Times New Roman" w:cs="Times New Roman" w:hint="eastAsia"/>
        </w:rPr>
        <w:t>7</w:t>
      </w:r>
      <w:r w:rsidR="000F3CEE" w:rsidRPr="00ED2F9A">
        <w:rPr>
          <w:rFonts w:ascii="Times New Roman" w:hAnsi="Times New Roman" w:cs="Times New Roman"/>
        </w:rPr>
        <w:t>,</w:t>
      </w:r>
      <w:r w:rsidR="008B0038">
        <w:rPr>
          <w:rFonts w:ascii="Times New Roman" w:hAnsi="Times New Roman" w:cs="Times New Roman" w:hint="eastAsia"/>
        </w:rPr>
        <w:t>8</w:t>
      </w:r>
      <w:r w:rsidR="00B8087F" w:rsidRPr="00ED2F9A">
        <w:rPr>
          <w:rFonts w:ascii="Times New Roman" w:hAnsi="Times New Roman" w:cs="Times New Roman"/>
        </w:rPr>
        <w:t xml:space="preserve"> </w:t>
      </w:r>
      <w:r w:rsidR="00F06086" w:rsidRPr="00ED2F9A">
        <w:rPr>
          <w:rFonts w:ascii="Times New Roman" w:hAnsi="Times New Roman" w:cs="Times New Roman"/>
        </w:rPr>
        <w:t>(</w:t>
      </w:r>
      <w:r w:rsidR="00002EBB" w:rsidRPr="00ED2F9A">
        <w:rPr>
          <w:rFonts w:ascii="Times New Roman" w:hAnsi="Times New Roman" w:cs="Times New Roman"/>
        </w:rPr>
        <w:t>Results of d</w:t>
      </w:r>
      <w:r w:rsidR="008F1CD3" w:rsidRPr="00ED2F9A">
        <w:rPr>
          <w:rFonts w:ascii="Times New Roman" w:hAnsi="Times New Roman" w:cs="Times New Roman"/>
        </w:rPr>
        <w:t xml:space="preserve">ose-response </w:t>
      </w:r>
      <w:r w:rsidR="00F7355C" w:rsidRPr="00ED2F9A">
        <w:rPr>
          <w:rFonts w:ascii="Times New Roman" w:hAnsi="Times New Roman" w:cs="Times New Roman"/>
        </w:rPr>
        <w:t>meta-analys</w:t>
      </w:r>
      <w:r w:rsidR="00FB77E3">
        <w:rPr>
          <w:rFonts w:ascii="Times New Roman" w:hAnsi="Times New Roman" w:cs="Times New Roman" w:hint="eastAsia"/>
        </w:rPr>
        <w:t>e</w:t>
      </w:r>
      <w:r w:rsidR="00F7355C" w:rsidRPr="00ED2F9A">
        <w:rPr>
          <w:rFonts w:ascii="Times New Roman" w:hAnsi="Times New Roman" w:cs="Times New Roman"/>
        </w:rPr>
        <w:t>s</w:t>
      </w:r>
      <w:r w:rsidR="008F1CD3" w:rsidRPr="00ED2F9A">
        <w:rPr>
          <w:rFonts w:ascii="Times New Roman" w:hAnsi="Times New Roman" w:cs="Times New Roman"/>
        </w:rPr>
        <w:t>)</w:t>
      </w:r>
    </w:p>
    <w:p w14:paraId="1E13C258" w14:textId="77777777" w:rsidR="005242B1" w:rsidRPr="00ED2F9A" w:rsidRDefault="005242B1" w:rsidP="001414F1">
      <w:pPr>
        <w:ind w:firstLineChars="300" w:firstLine="630"/>
        <w:jc w:val="left"/>
        <w:rPr>
          <w:rFonts w:ascii="Times New Roman" w:hAnsi="Times New Roman" w:cs="Times New Roman"/>
        </w:rPr>
      </w:pPr>
    </w:p>
    <w:p w14:paraId="36719019" w14:textId="12E63AEE" w:rsidR="00A02E88" w:rsidRDefault="00A02E88" w:rsidP="00A02E88">
      <w:pPr>
        <w:ind w:firstLineChars="300" w:firstLine="630"/>
        <w:jc w:val="left"/>
        <w:rPr>
          <w:rFonts w:ascii="Times New Roman" w:hAnsi="Times New Roman" w:cs="Times New Roman"/>
        </w:rPr>
      </w:pPr>
      <w:r w:rsidRPr="00A02E88">
        <w:rPr>
          <w:rFonts w:ascii="Times New Roman" w:hAnsi="Times New Roman" w:cs="Times New Roman" w:hint="eastAsia"/>
        </w:rPr>
        <w:t xml:space="preserve">-  </w:t>
      </w:r>
      <w:proofErr w:type="spellStart"/>
      <w:r w:rsidRPr="00A02E88">
        <w:rPr>
          <w:rFonts w:ascii="Times New Roman" w:hAnsi="Times New Roman" w:cs="Times New Roman" w:hint="eastAsia"/>
        </w:rPr>
        <w:t>eFigure</w:t>
      </w:r>
      <w:proofErr w:type="spellEnd"/>
      <w:r w:rsidRPr="00A02E88">
        <w:rPr>
          <w:rFonts w:ascii="Times New Roman" w:hAnsi="Times New Roman" w:cs="Times New Roman" w:hint="eastAsia"/>
        </w:rPr>
        <w:t xml:space="preserve"> </w:t>
      </w:r>
      <w:r>
        <w:rPr>
          <w:rFonts w:ascii="Times New Roman" w:hAnsi="Times New Roman" w:cs="Times New Roman" w:hint="eastAsia"/>
        </w:rPr>
        <w:t>1</w:t>
      </w:r>
      <w:r w:rsidRPr="00A02E88">
        <w:rPr>
          <w:rFonts w:ascii="Times New Roman" w:hAnsi="Times New Roman" w:cs="Times New Roman" w:hint="eastAsia"/>
        </w:rPr>
        <w:t xml:space="preserve"> (Quality assessment of included non-randomized studies evaluated by the ROBINS-I tool)</w:t>
      </w:r>
    </w:p>
    <w:p w14:paraId="10FEA6F1" w14:textId="5838C682" w:rsidR="00A02E88" w:rsidRDefault="00A02E88" w:rsidP="00A02E88">
      <w:pPr>
        <w:ind w:firstLineChars="300" w:firstLine="630"/>
        <w:jc w:val="left"/>
        <w:rPr>
          <w:rFonts w:ascii="Times New Roman" w:hAnsi="Times New Roman" w:cs="Times New Roman"/>
        </w:rPr>
      </w:pPr>
      <w:r>
        <w:rPr>
          <w:rFonts w:ascii="Times New Roman" w:hAnsi="Times New Roman" w:cs="Times New Roman" w:hint="eastAsia"/>
        </w:rPr>
        <w:t xml:space="preserve">-  </w:t>
      </w:r>
      <w:proofErr w:type="spellStart"/>
      <w:r w:rsidRPr="00ED2F9A">
        <w:rPr>
          <w:rFonts w:ascii="Times New Roman" w:hAnsi="Times New Roman" w:cs="Times New Roman"/>
        </w:rPr>
        <w:t>eFigure</w:t>
      </w:r>
      <w:proofErr w:type="spellEnd"/>
      <w:r w:rsidRPr="00ED2F9A">
        <w:rPr>
          <w:rFonts w:ascii="Times New Roman" w:hAnsi="Times New Roman" w:cs="Times New Roman"/>
        </w:rPr>
        <w:t xml:space="preserve"> </w:t>
      </w:r>
      <w:r>
        <w:rPr>
          <w:rFonts w:ascii="Times New Roman" w:hAnsi="Times New Roman" w:cs="Times New Roman" w:hint="eastAsia"/>
        </w:rPr>
        <w:t>2</w:t>
      </w:r>
      <w:r w:rsidRPr="00ED2F9A">
        <w:rPr>
          <w:rFonts w:ascii="Times New Roman" w:hAnsi="Times New Roman" w:cs="Times New Roman"/>
        </w:rPr>
        <w:t xml:space="preserve"> (Funnel plots for varying volumes</w:t>
      </w:r>
      <w:r>
        <w:rPr>
          <w:rFonts w:ascii="Times New Roman" w:hAnsi="Times New Roman" w:cs="Times New Roman" w:hint="eastAsia"/>
        </w:rPr>
        <w:t xml:space="preserve"> of VPA</w:t>
      </w:r>
      <w:r w:rsidRPr="00ED2F9A">
        <w:rPr>
          <w:rFonts w:ascii="Times New Roman" w:hAnsi="Times New Roman" w:cs="Times New Roman"/>
        </w:rPr>
        <w:t xml:space="preserve"> dose-response analysis)</w:t>
      </w:r>
    </w:p>
    <w:p w14:paraId="50B43B5F" w14:textId="662F0DAA" w:rsidR="00A02E88" w:rsidRDefault="00A02E88" w:rsidP="00A02E88">
      <w:pPr>
        <w:ind w:firstLineChars="300" w:firstLine="630"/>
        <w:jc w:val="left"/>
        <w:rPr>
          <w:rFonts w:ascii="Times New Roman" w:hAnsi="Times New Roman" w:cs="Times New Roman"/>
          <w:color w:val="000000"/>
          <w:sz w:val="18"/>
          <w:szCs w:val="18"/>
        </w:rPr>
      </w:pPr>
      <w:r w:rsidRPr="00ED2F9A">
        <w:rPr>
          <w:rFonts w:ascii="Times New Roman" w:hAnsi="Times New Roman" w:cs="Times New Roman"/>
        </w:rPr>
        <w:t xml:space="preserve">-  </w:t>
      </w:r>
      <w:proofErr w:type="spellStart"/>
      <w:r w:rsidRPr="00ED2F9A">
        <w:rPr>
          <w:rFonts w:ascii="Times New Roman" w:hAnsi="Times New Roman" w:cs="Times New Roman"/>
        </w:rPr>
        <w:t>eFigure</w:t>
      </w:r>
      <w:proofErr w:type="spellEnd"/>
      <w:r w:rsidRPr="00ED2F9A">
        <w:rPr>
          <w:rFonts w:ascii="Times New Roman" w:hAnsi="Times New Roman" w:cs="Times New Roman"/>
        </w:rPr>
        <w:t xml:space="preserve"> </w:t>
      </w:r>
      <w:r>
        <w:rPr>
          <w:rFonts w:ascii="Times New Roman" w:hAnsi="Times New Roman" w:cs="Times New Roman" w:hint="eastAsia"/>
        </w:rPr>
        <w:t>3</w:t>
      </w:r>
      <w:r w:rsidRPr="00ED2F9A">
        <w:rPr>
          <w:rFonts w:ascii="Times New Roman" w:hAnsi="Times New Roman" w:cs="Times New Roman"/>
        </w:rPr>
        <w:t xml:space="preserve"> </w:t>
      </w:r>
      <w:r w:rsidRPr="00ED2F9A">
        <w:rPr>
          <w:rFonts w:ascii="Times New Roman" w:hAnsi="Times New Roman" w:cs="Times New Roman"/>
          <w:color w:val="000000"/>
          <w:sz w:val="18"/>
          <w:szCs w:val="18"/>
        </w:rPr>
        <w:t>(</w:t>
      </w:r>
      <w:r w:rsidRPr="00ED2F9A">
        <w:rPr>
          <w:rFonts w:ascii="Times New Roman" w:hAnsi="Times New Roman" w:cs="Times New Roman"/>
          <w:color w:val="000000"/>
          <w:szCs w:val="21"/>
        </w:rPr>
        <w:t xml:space="preserve">Decorrelated residuals-versus-exposure plots </w:t>
      </w:r>
      <w:r>
        <w:rPr>
          <w:rFonts w:ascii="Times New Roman" w:hAnsi="Times New Roman" w:cs="Times New Roman" w:hint="eastAsia"/>
          <w:color w:val="000000"/>
          <w:szCs w:val="21"/>
        </w:rPr>
        <w:t>for</w:t>
      </w:r>
      <w:r w:rsidRPr="00ED2F9A">
        <w:rPr>
          <w:rFonts w:ascii="Times New Roman" w:hAnsi="Times New Roman" w:cs="Times New Roman"/>
          <w:color w:val="000000"/>
          <w:szCs w:val="21"/>
        </w:rPr>
        <w:t xml:space="preserve"> </w:t>
      </w:r>
      <w:r w:rsidRPr="00ED2F9A">
        <w:rPr>
          <w:rFonts w:ascii="Times New Roman" w:hAnsi="Times New Roman" w:cs="Times New Roman"/>
        </w:rPr>
        <w:t>varying volumes</w:t>
      </w:r>
      <w:r>
        <w:rPr>
          <w:rFonts w:ascii="Times New Roman" w:hAnsi="Times New Roman" w:cs="Times New Roman" w:hint="eastAsia"/>
        </w:rPr>
        <w:t xml:space="preserve"> of VPA</w:t>
      </w:r>
      <w:r w:rsidRPr="00ED2F9A">
        <w:rPr>
          <w:rFonts w:ascii="Times New Roman" w:hAnsi="Times New Roman" w:cs="Times New Roman"/>
          <w:szCs w:val="21"/>
        </w:rPr>
        <w:t xml:space="preserve"> dose-response analysis</w:t>
      </w:r>
      <w:r w:rsidRPr="00ED2F9A">
        <w:rPr>
          <w:rFonts w:ascii="Times New Roman" w:hAnsi="Times New Roman" w:cs="Times New Roman"/>
          <w:color w:val="000000"/>
          <w:sz w:val="18"/>
          <w:szCs w:val="18"/>
        </w:rPr>
        <w:t>)</w:t>
      </w:r>
    </w:p>
    <w:p w14:paraId="4872E901" w14:textId="0243A959" w:rsidR="00A02E88" w:rsidRDefault="00A02E88" w:rsidP="00A02E88">
      <w:pPr>
        <w:ind w:firstLineChars="300" w:firstLine="630"/>
        <w:jc w:val="left"/>
        <w:rPr>
          <w:rFonts w:ascii="Times New Roman" w:hAnsi="Times New Roman" w:cs="Times New Roman"/>
        </w:rPr>
      </w:pPr>
      <w:r w:rsidRPr="00ED2F9A">
        <w:rPr>
          <w:rFonts w:ascii="Times New Roman" w:hAnsi="Times New Roman" w:cs="Times New Roman"/>
        </w:rPr>
        <w:t xml:space="preserve">-  </w:t>
      </w:r>
      <w:proofErr w:type="spellStart"/>
      <w:r w:rsidRPr="00ED2F9A">
        <w:rPr>
          <w:rFonts w:ascii="Times New Roman" w:hAnsi="Times New Roman" w:cs="Times New Roman"/>
        </w:rPr>
        <w:t>eFigure</w:t>
      </w:r>
      <w:proofErr w:type="spellEnd"/>
      <w:r w:rsidRPr="00ED2F9A">
        <w:rPr>
          <w:rFonts w:ascii="Times New Roman" w:hAnsi="Times New Roman" w:cs="Times New Roman"/>
        </w:rPr>
        <w:t xml:space="preserve"> </w:t>
      </w:r>
      <w:r>
        <w:rPr>
          <w:rFonts w:ascii="Times New Roman" w:hAnsi="Times New Roman" w:cs="Times New Roman" w:hint="eastAsia"/>
        </w:rPr>
        <w:t>4-6</w:t>
      </w:r>
      <w:r w:rsidRPr="00ED2F9A">
        <w:rPr>
          <w:rFonts w:ascii="Times New Roman" w:hAnsi="Times New Roman" w:cs="Times New Roman"/>
        </w:rPr>
        <w:t xml:space="preserve"> (Funnel plots for </w:t>
      </w:r>
      <w:r>
        <w:rPr>
          <w:rFonts w:ascii="Times New Roman" w:hAnsi="Times New Roman" w:cs="Times New Roman" w:hint="eastAsia"/>
        </w:rPr>
        <w:t xml:space="preserve">overall </w:t>
      </w:r>
      <w:r w:rsidRPr="00ED2F9A">
        <w:rPr>
          <w:rFonts w:ascii="Times New Roman" w:hAnsi="Times New Roman" w:cs="Times New Roman"/>
        </w:rPr>
        <w:t>summary HR</w:t>
      </w:r>
      <w:r>
        <w:rPr>
          <w:rFonts w:ascii="Times New Roman" w:hAnsi="Times New Roman" w:cs="Times New Roman" w:hint="eastAsia"/>
        </w:rPr>
        <w:t>s for t</w:t>
      </w:r>
      <w:r w:rsidRPr="007F15C1">
        <w:rPr>
          <w:rFonts w:ascii="Times New Roman" w:hAnsi="Times New Roman" w:cs="Times New Roman" w:hint="eastAsia"/>
        </w:rPr>
        <w:t>he highest volume of VPA vs. LMPA</w:t>
      </w:r>
      <w:r w:rsidRPr="00ED2F9A">
        <w:rPr>
          <w:rFonts w:ascii="Times New Roman" w:hAnsi="Times New Roman" w:cs="Times New Roman"/>
        </w:rPr>
        <w:t>)</w:t>
      </w:r>
    </w:p>
    <w:p w14:paraId="5E7CA225" w14:textId="2A27AB8C" w:rsidR="00A02E88" w:rsidRPr="00ED2F9A" w:rsidRDefault="00A02E88" w:rsidP="00A02E88">
      <w:pPr>
        <w:ind w:firstLineChars="300" w:firstLine="630"/>
        <w:jc w:val="left"/>
        <w:rPr>
          <w:rFonts w:ascii="Times New Roman" w:hAnsi="Times New Roman" w:cs="Times New Roman"/>
        </w:rPr>
      </w:pPr>
      <w:r w:rsidRPr="00ED2F9A">
        <w:rPr>
          <w:rFonts w:ascii="Times New Roman" w:hAnsi="Times New Roman" w:cs="Times New Roman"/>
        </w:rPr>
        <w:t xml:space="preserve">-  </w:t>
      </w:r>
      <w:proofErr w:type="spellStart"/>
      <w:r w:rsidRPr="00ED2F9A">
        <w:rPr>
          <w:rFonts w:ascii="Times New Roman" w:hAnsi="Times New Roman" w:cs="Times New Roman"/>
        </w:rPr>
        <w:t>eFigure</w:t>
      </w:r>
      <w:proofErr w:type="spellEnd"/>
      <w:r w:rsidRPr="00ED2F9A">
        <w:rPr>
          <w:rFonts w:ascii="Times New Roman" w:hAnsi="Times New Roman" w:cs="Times New Roman"/>
        </w:rPr>
        <w:t xml:space="preserve"> </w:t>
      </w:r>
      <w:r>
        <w:rPr>
          <w:rFonts w:ascii="Times New Roman" w:hAnsi="Times New Roman" w:cs="Times New Roman" w:hint="eastAsia"/>
        </w:rPr>
        <w:t>7-9</w:t>
      </w:r>
      <w:r w:rsidRPr="00ED2F9A">
        <w:rPr>
          <w:rFonts w:ascii="Times New Roman" w:hAnsi="Times New Roman" w:cs="Times New Roman"/>
        </w:rPr>
        <w:t xml:space="preserve"> (</w:t>
      </w:r>
      <w:r w:rsidRPr="00ED2F9A">
        <w:rPr>
          <w:rFonts w:ascii="Times New Roman" w:hAnsi="Times New Roman" w:cs="Times New Roman"/>
          <w:szCs w:val="21"/>
        </w:rPr>
        <w:t xml:space="preserve">Sensitivity analysis </w:t>
      </w:r>
      <w:r w:rsidRPr="00ED2F9A">
        <w:rPr>
          <w:rFonts w:ascii="Times New Roman" w:hAnsi="Times New Roman" w:cs="Times New Roman"/>
          <w:color w:val="000000"/>
          <w:szCs w:val="21"/>
        </w:rPr>
        <w:t>omitting one study at a time</w:t>
      </w:r>
      <w:r w:rsidRPr="00ED2F9A">
        <w:rPr>
          <w:rFonts w:ascii="Times New Roman" w:hAnsi="Times New Roman" w:cs="Times New Roman"/>
        </w:rPr>
        <w:t>)</w:t>
      </w:r>
    </w:p>
    <w:p w14:paraId="22A5DD0F" w14:textId="0418EC1C" w:rsidR="00A02E88" w:rsidRPr="00ED2F9A" w:rsidRDefault="00A02E88" w:rsidP="00A02E88">
      <w:pPr>
        <w:ind w:firstLineChars="300" w:firstLine="630"/>
        <w:jc w:val="left"/>
        <w:rPr>
          <w:rFonts w:ascii="Times New Roman" w:hAnsi="Times New Roman" w:cs="Times New Roman"/>
        </w:rPr>
      </w:pPr>
      <w:r w:rsidRPr="00ED2F9A">
        <w:rPr>
          <w:rFonts w:ascii="Times New Roman" w:hAnsi="Times New Roman" w:cs="Times New Roman"/>
        </w:rPr>
        <w:t xml:space="preserve">-  </w:t>
      </w:r>
      <w:proofErr w:type="spellStart"/>
      <w:r w:rsidRPr="00ED2F9A">
        <w:rPr>
          <w:rFonts w:ascii="Times New Roman" w:hAnsi="Times New Roman" w:cs="Times New Roman"/>
        </w:rPr>
        <w:t>eFigure</w:t>
      </w:r>
      <w:proofErr w:type="spellEnd"/>
      <w:r w:rsidRPr="00ED2F9A">
        <w:rPr>
          <w:rFonts w:ascii="Times New Roman" w:hAnsi="Times New Roman" w:cs="Times New Roman"/>
        </w:rPr>
        <w:t xml:space="preserve"> </w:t>
      </w:r>
      <w:r>
        <w:rPr>
          <w:rFonts w:ascii="Times New Roman" w:hAnsi="Times New Roman" w:cs="Times New Roman" w:hint="eastAsia"/>
        </w:rPr>
        <w:t>10</w:t>
      </w:r>
      <w:r w:rsidRPr="00ED2F9A">
        <w:rPr>
          <w:rFonts w:ascii="Times New Roman" w:hAnsi="Times New Roman" w:cs="Times New Roman"/>
        </w:rPr>
        <w:t>-</w:t>
      </w:r>
      <w:r>
        <w:rPr>
          <w:rFonts w:ascii="Times New Roman" w:hAnsi="Times New Roman" w:cs="Times New Roman" w:hint="eastAsia"/>
        </w:rPr>
        <w:t>12</w:t>
      </w:r>
      <w:r w:rsidRPr="00ED2F9A">
        <w:rPr>
          <w:rFonts w:ascii="Times New Roman" w:hAnsi="Times New Roman" w:cs="Times New Roman"/>
        </w:rPr>
        <w:t xml:space="preserve"> (Subgroup analysis of overall summary HR</w:t>
      </w:r>
      <w:r>
        <w:rPr>
          <w:rFonts w:ascii="Times New Roman" w:hAnsi="Times New Roman" w:cs="Times New Roman" w:hint="eastAsia"/>
        </w:rPr>
        <w:t>s</w:t>
      </w:r>
      <w:r w:rsidRPr="00ED2F9A">
        <w:rPr>
          <w:rFonts w:ascii="Times New Roman" w:hAnsi="Times New Roman" w:cs="Times New Roman"/>
        </w:rPr>
        <w:t xml:space="preserve"> for all-cause, CVD, and cancer mortality)</w:t>
      </w:r>
    </w:p>
    <w:p w14:paraId="709BBCF4" w14:textId="628C0446" w:rsidR="00A02E88" w:rsidRPr="006C3B69" w:rsidRDefault="00A02E88" w:rsidP="00A02E88">
      <w:pPr>
        <w:ind w:firstLineChars="300" w:firstLine="630"/>
        <w:jc w:val="left"/>
        <w:rPr>
          <w:rFonts w:ascii="Times New Roman" w:hAnsi="Times New Roman" w:cs="Times New Roman"/>
        </w:rPr>
      </w:pPr>
      <w:r w:rsidRPr="006C3B69">
        <w:rPr>
          <w:rFonts w:ascii="Times New Roman" w:hAnsi="Times New Roman" w:cs="Times New Roman"/>
        </w:rPr>
        <w:t xml:space="preserve">-  </w:t>
      </w:r>
      <w:proofErr w:type="spellStart"/>
      <w:r w:rsidRPr="006C3B69">
        <w:rPr>
          <w:rFonts w:ascii="Times New Roman" w:hAnsi="Times New Roman" w:cs="Times New Roman"/>
        </w:rPr>
        <w:t>eFigure</w:t>
      </w:r>
      <w:proofErr w:type="spellEnd"/>
      <w:r w:rsidRPr="006C3B69">
        <w:rPr>
          <w:rFonts w:ascii="Times New Roman" w:hAnsi="Times New Roman" w:cs="Times New Roman"/>
        </w:rPr>
        <w:t xml:space="preserve"> </w:t>
      </w:r>
      <w:r>
        <w:rPr>
          <w:rFonts w:ascii="Times New Roman" w:hAnsi="Times New Roman" w:cs="Times New Roman" w:hint="eastAsia"/>
        </w:rPr>
        <w:t>13 (</w:t>
      </w:r>
      <w:r w:rsidRPr="00ED2F9A">
        <w:rPr>
          <w:rFonts w:ascii="Times New Roman" w:hAnsi="Times New Roman" w:cs="Times New Roman"/>
        </w:rPr>
        <w:t>Funnel plot</w:t>
      </w:r>
      <w:r>
        <w:rPr>
          <w:rFonts w:ascii="Times New Roman" w:hAnsi="Times New Roman" w:cs="Times New Roman" w:hint="eastAsia"/>
        </w:rPr>
        <w:t>s for</w:t>
      </w:r>
      <w:r>
        <w:rPr>
          <w:rFonts w:ascii="Times New Roman" w:hAnsi="Times New Roman" w:cs="Times New Roman"/>
        </w:rPr>
        <w:t xml:space="preserve"> the </w:t>
      </w:r>
      <w:r>
        <w:rPr>
          <w:rFonts w:ascii="Times New Roman" w:hAnsi="Times New Roman" w:cs="Times New Roman" w:hint="eastAsia"/>
        </w:rPr>
        <w:t>proportion of VPA to MVPA dose-response analysis)</w:t>
      </w:r>
    </w:p>
    <w:p w14:paraId="016F0245" w14:textId="781F9D80" w:rsidR="00A02E88" w:rsidRDefault="00A02E88" w:rsidP="00A02E88">
      <w:pPr>
        <w:ind w:firstLineChars="300" w:firstLine="630"/>
        <w:jc w:val="left"/>
        <w:rPr>
          <w:rFonts w:ascii="Times New Roman" w:hAnsi="Times New Roman" w:cs="Times New Roman"/>
        </w:rPr>
      </w:pPr>
      <w:r w:rsidRPr="006C3B69">
        <w:rPr>
          <w:rFonts w:ascii="Times New Roman" w:hAnsi="Times New Roman" w:cs="Times New Roman"/>
        </w:rPr>
        <w:t xml:space="preserve">-  </w:t>
      </w:r>
      <w:proofErr w:type="spellStart"/>
      <w:r w:rsidRPr="006C3B69">
        <w:rPr>
          <w:rFonts w:ascii="Times New Roman" w:hAnsi="Times New Roman" w:cs="Times New Roman"/>
        </w:rPr>
        <w:t>eFigure</w:t>
      </w:r>
      <w:proofErr w:type="spellEnd"/>
      <w:r w:rsidRPr="006C3B69">
        <w:rPr>
          <w:rFonts w:ascii="Times New Roman" w:hAnsi="Times New Roman" w:cs="Times New Roman"/>
        </w:rPr>
        <w:t xml:space="preserve"> 1</w:t>
      </w:r>
      <w:r>
        <w:rPr>
          <w:rFonts w:ascii="Times New Roman" w:hAnsi="Times New Roman" w:cs="Times New Roman" w:hint="eastAsia"/>
        </w:rPr>
        <w:t xml:space="preserve">4 </w:t>
      </w:r>
      <w:r w:rsidRPr="006C3B69">
        <w:rPr>
          <w:rFonts w:ascii="Times New Roman" w:hAnsi="Times New Roman" w:cs="Times New Roman"/>
        </w:rPr>
        <w:t xml:space="preserve">(Decorrelated residuals-versus-exposure plots </w:t>
      </w:r>
      <w:r>
        <w:rPr>
          <w:rFonts w:ascii="Times New Roman" w:hAnsi="Times New Roman" w:cs="Times New Roman" w:hint="eastAsia"/>
        </w:rPr>
        <w:t>for</w:t>
      </w:r>
      <w:r w:rsidRPr="006C3B69">
        <w:rPr>
          <w:rFonts w:ascii="Times New Roman" w:hAnsi="Times New Roman" w:cs="Times New Roman"/>
        </w:rPr>
        <w:t xml:space="preserve"> </w:t>
      </w:r>
      <w:r w:rsidRPr="00B50F97">
        <w:rPr>
          <w:rFonts w:ascii="Times New Roman" w:hAnsi="Times New Roman" w:cs="Times New Roman"/>
        </w:rPr>
        <w:t>proportion of VPA to MVPA</w:t>
      </w:r>
      <w:r>
        <w:rPr>
          <w:rFonts w:ascii="Times New Roman" w:hAnsi="Times New Roman" w:cs="Times New Roman" w:hint="eastAsia"/>
        </w:rPr>
        <w:t xml:space="preserve"> </w:t>
      </w:r>
      <w:r w:rsidRPr="00ED2F9A">
        <w:rPr>
          <w:rFonts w:ascii="Times New Roman" w:hAnsi="Times New Roman" w:cs="Times New Roman"/>
          <w:szCs w:val="21"/>
        </w:rPr>
        <w:t>dose-response analysis</w:t>
      </w:r>
      <w:r w:rsidRPr="006C3B69">
        <w:rPr>
          <w:rFonts w:ascii="Times New Roman" w:hAnsi="Times New Roman" w:cs="Times New Roman"/>
        </w:rPr>
        <w:t>)</w:t>
      </w:r>
    </w:p>
    <w:p w14:paraId="3B7193DD" w14:textId="0B54AFDA" w:rsidR="00A02E88" w:rsidRDefault="00A02E88" w:rsidP="00A02E88">
      <w:pPr>
        <w:ind w:firstLineChars="300" w:firstLine="630"/>
        <w:jc w:val="left"/>
        <w:rPr>
          <w:rFonts w:ascii="Times New Roman" w:hAnsi="Times New Roman" w:cs="Times New Roman"/>
        </w:rPr>
      </w:pPr>
      <w:r>
        <w:rPr>
          <w:rFonts w:ascii="Times New Roman" w:hAnsi="Times New Roman" w:cs="Times New Roman" w:hint="eastAsia"/>
        </w:rPr>
        <w:t xml:space="preserve">-  </w:t>
      </w:r>
      <w:proofErr w:type="spellStart"/>
      <w:r w:rsidRPr="006C3B69">
        <w:rPr>
          <w:rFonts w:ascii="Times New Roman" w:hAnsi="Times New Roman" w:cs="Times New Roman"/>
        </w:rPr>
        <w:t>eFigure</w:t>
      </w:r>
      <w:proofErr w:type="spellEnd"/>
      <w:r w:rsidRPr="006C3B69">
        <w:rPr>
          <w:rFonts w:ascii="Times New Roman" w:hAnsi="Times New Roman" w:cs="Times New Roman"/>
        </w:rPr>
        <w:t xml:space="preserve"> </w:t>
      </w:r>
      <w:r>
        <w:rPr>
          <w:rFonts w:ascii="Times New Roman" w:hAnsi="Times New Roman" w:cs="Times New Roman" w:hint="eastAsia"/>
        </w:rPr>
        <w:t xml:space="preserve">15 </w:t>
      </w:r>
      <w:r w:rsidRPr="006C3B69">
        <w:rPr>
          <w:rFonts w:ascii="Times New Roman" w:hAnsi="Times New Roman" w:cs="Times New Roman"/>
        </w:rPr>
        <w:t>(</w:t>
      </w:r>
      <w:r w:rsidRPr="007F15C1">
        <w:rPr>
          <w:rFonts w:ascii="Times New Roman" w:hAnsi="Times New Roman" w:cs="Times New Roman" w:hint="eastAsia"/>
        </w:rPr>
        <w:t>Funnel plots for overall summary HRs for the highest proportion of VPA to MVPA vs. the lowest</w:t>
      </w:r>
      <w:r w:rsidRPr="006C3B69">
        <w:rPr>
          <w:rFonts w:ascii="Times New Roman" w:hAnsi="Times New Roman" w:cs="Times New Roman"/>
        </w:rPr>
        <w:t>)</w:t>
      </w:r>
      <w:r>
        <w:rPr>
          <w:rFonts w:ascii="Times New Roman" w:hAnsi="Times New Roman" w:cs="Times New Roman" w:hint="eastAsia"/>
        </w:rPr>
        <w:t xml:space="preserve"> </w:t>
      </w:r>
    </w:p>
    <w:p w14:paraId="4B22F8F9" w14:textId="7F6C28F6" w:rsidR="00FB5AB1" w:rsidRPr="00ED2F9A" w:rsidRDefault="00FB5AB1" w:rsidP="00FB5AB1">
      <w:pPr>
        <w:widowControl/>
        <w:jc w:val="left"/>
        <w:rPr>
          <w:rFonts w:ascii="Times New Roman" w:hAnsi="Times New Roman" w:cs="Times New Roman"/>
        </w:rPr>
      </w:pPr>
      <w:r w:rsidRPr="00ED2F9A">
        <w:rPr>
          <w:rFonts w:ascii="Times New Roman" w:hAnsi="Times New Roman" w:cs="Times New Roman"/>
        </w:rPr>
        <w:br w:type="page"/>
      </w:r>
    </w:p>
    <w:p w14:paraId="3DD8BA8C" w14:textId="7D139079" w:rsidR="00FB5AB1" w:rsidRPr="00ED2F9A" w:rsidRDefault="00FB5AB1" w:rsidP="004635B3">
      <w:pPr>
        <w:widowControl/>
        <w:spacing w:afterLines="100" w:after="312"/>
        <w:jc w:val="left"/>
        <w:rPr>
          <w:rFonts w:ascii="Times New Roman" w:hAnsi="Times New Roman" w:cs="Times New Roman"/>
        </w:rPr>
      </w:pPr>
      <w:proofErr w:type="spellStart"/>
      <w:r w:rsidRPr="00ED2F9A">
        <w:rPr>
          <w:rFonts w:ascii="Times New Roman" w:hAnsi="Times New Roman" w:cs="Times New Roman"/>
          <w:b/>
          <w:bCs/>
          <w:color w:val="000000"/>
          <w:sz w:val="18"/>
          <w:szCs w:val="18"/>
        </w:rPr>
        <w:lastRenderedPageBreak/>
        <w:t>eTable</w:t>
      </w:r>
      <w:proofErr w:type="spellEnd"/>
      <w:r w:rsidRPr="00ED2F9A">
        <w:rPr>
          <w:rFonts w:ascii="Times New Roman" w:hAnsi="Times New Roman" w:cs="Times New Roman"/>
          <w:b/>
          <w:bCs/>
          <w:color w:val="000000"/>
          <w:sz w:val="18"/>
          <w:szCs w:val="18"/>
        </w:rPr>
        <w:t xml:space="preserve"> 1. Literature search </w:t>
      </w:r>
    </w:p>
    <w:tbl>
      <w:tblPr>
        <w:tblStyle w:val="a7"/>
        <w:tblW w:w="0" w:type="auto"/>
        <w:jc w:val="center"/>
        <w:tblLook w:val="04A0" w:firstRow="1" w:lastRow="0" w:firstColumn="1" w:lastColumn="0" w:noHBand="0" w:noVBand="1"/>
      </w:tblPr>
      <w:tblGrid>
        <w:gridCol w:w="9606"/>
      </w:tblGrid>
      <w:tr w:rsidR="00FB5AB1" w:rsidRPr="00ED2F9A" w14:paraId="5F9AFBFF" w14:textId="77777777" w:rsidTr="00F353CC">
        <w:trPr>
          <w:jc w:val="center"/>
        </w:trPr>
        <w:tc>
          <w:tcPr>
            <w:tcW w:w="9606" w:type="dxa"/>
          </w:tcPr>
          <w:p w14:paraId="618C54B8" w14:textId="4B14D42A" w:rsidR="00FB5AB1" w:rsidRPr="00ED2F9A" w:rsidRDefault="00FB5AB1" w:rsidP="004D7EE3">
            <w:pPr>
              <w:jc w:val="center"/>
              <w:rPr>
                <w:rFonts w:ascii="Times New Roman" w:hAnsi="Times New Roman" w:cs="Times New Roman"/>
                <w:b/>
                <w:bCs/>
                <w:sz w:val="18"/>
                <w:szCs w:val="18"/>
              </w:rPr>
            </w:pPr>
            <w:r w:rsidRPr="00ED2F9A">
              <w:rPr>
                <w:rFonts w:ascii="Times New Roman" w:hAnsi="Times New Roman" w:cs="Times New Roman"/>
                <w:b/>
                <w:bCs/>
                <w:sz w:val="18"/>
                <w:szCs w:val="18"/>
              </w:rPr>
              <w:t xml:space="preserve">Web of </w:t>
            </w:r>
            <w:r w:rsidR="00FC7052">
              <w:rPr>
                <w:rFonts w:ascii="Times New Roman" w:hAnsi="Times New Roman" w:cs="Times New Roman"/>
                <w:b/>
                <w:bCs/>
                <w:sz w:val="18"/>
                <w:szCs w:val="18"/>
              </w:rPr>
              <w:t>Science</w:t>
            </w:r>
          </w:p>
        </w:tc>
      </w:tr>
      <w:tr w:rsidR="00FB5AB1" w:rsidRPr="00ED2F9A" w14:paraId="6A5DA2DE" w14:textId="77777777" w:rsidTr="00F353CC">
        <w:trPr>
          <w:trHeight w:val="5247"/>
          <w:jc w:val="center"/>
        </w:trPr>
        <w:tc>
          <w:tcPr>
            <w:tcW w:w="9606" w:type="dxa"/>
          </w:tcPr>
          <w:p w14:paraId="57C247B7" w14:textId="77777777"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 Database: All Databases</w:t>
            </w:r>
          </w:p>
          <w:p w14:paraId="53462EC4" w14:textId="77777777"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 Searches:</w:t>
            </w:r>
          </w:p>
          <w:p w14:paraId="467CF5A3" w14:textId="4A14E591"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#1: ((((((((((TS=(human)) OR TS=(humans)) OR TS=(female)) OR TS=(females)) OR TS=(male)) OR TS=(males)) OR TS=(*adult)) OR TS=(*adults)) OR TS=(*women)) OR TS=(*men)) OR</w:t>
            </w:r>
            <w:r w:rsidR="001654CE">
              <w:rPr>
                <w:rFonts w:ascii="Times New Roman" w:hAnsi="Times New Roman" w:cs="Times New Roman" w:hint="eastAsia"/>
                <w:sz w:val="18"/>
                <w:szCs w:val="18"/>
              </w:rPr>
              <w:t xml:space="preserve"> </w:t>
            </w:r>
            <w:r w:rsidRPr="00ED2F9A">
              <w:rPr>
                <w:rFonts w:ascii="Times New Roman" w:hAnsi="Times New Roman" w:cs="Times New Roman"/>
                <w:sz w:val="18"/>
                <w:szCs w:val="18"/>
              </w:rPr>
              <w:t xml:space="preserve">TS=(aged) and Preprint Citation Index (Exclude – Database)  </w:t>
            </w:r>
          </w:p>
          <w:p w14:paraId="42E83F4A" w14:textId="77777777" w:rsidR="00FB5AB1" w:rsidRPr="00ED2F9A" w:rsidRDefault="00FB5AB1" w:rsidP="004D7EE3">
            <w:pPr>
              <w:jc w:val="left"/>
              <w:rPr>
                <w:rFonts w:ascii="Times New Roman" w:hAnsi="Times New Roman" w:cs="Times New Roman"/>
                <w:sz w:val="18"/>
                <w:szCs w:val="18"/>
              </w:rPr>
            </w:pPr>
          </w:p>
          <w:p w14:paraId="62D0C1E3" w14:textId="037F6D99"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#2: (((((((((((((((TS=("vigorous physical activity")) OR TS=(vigorous)) OR TS=(VPA)) OR</w:t>
            </w:r>
            <w:r w:rsidR="00333CE8">
              <w:rPr>
                <w:rFonts w:ascii="Times New Roman" w:hAnsi="Times New Roman" w:cs="Times New Roman" w:hint="eastAsia"/>
                <w:sz w:val="18"/>
                <w:szCs w:val="18"/>
              </w:rPr>
              <w:t xml:space="preserve"> </w:t>
            </w:r>
            <w:r w:rsidRPr="00ED2F9A">
              <w:rPr>
                <w:rFonts w:ascii="Times New Roman" w:hAnsi="Times New Roman" w:cs="Times New Roman"/>
                <w:sz w:val="18"/>
                <w:szCs w:val="18"/>
              </w:rPr>
              <w:t>TS=("</w:t>
            </w:r>
            <w:bookmarkStart w:id="1" w:name="_Hlk167460743"/>
            <w:r w:rsidRPr="00ED2F9A">
              <w:rPr>
                <w:rFonts w:ascii="Times New Roman" w:hAnsi="Times New Roman" w:cs="Times New Roman"/>
                <w:sz w:val="18"/>
                <w:szCs w:val="18"/>
              </w:rPr>
              <w:t>moderate to vigorous physical activity</w:t>
            </w:r>
            <w:bookmarkEnd w:id="1"/>
            <w:r w:rsidRPr="00ED2F9A">
              <w:rPr>
                <w:rFonts w:ascii="Times New Roman" w:hAnsi="Times New Roman" w:cs="Times New Roman"/>
                <w:sz w:val="18"/>
                <w:szCs w:val="18"/>
              </w:rPr>
              <w:t>")) OR TS=(MVPA)) OR TS=("vigorous exercise"))OR TS=("high intensity physical activity")) OR TS=("vigorous leisure time physical activity")) OR TS=("vigorous physical activity"))) OR TS=(VLTPA)) OR TS=(high-tensity)) OR</w:t>
            </w:r>
            <w:r w:rsidR="001654CE">
              <w:rPr>
                <w:rFonts w:ascii="Times New Roman" w:hAnsi="Times New Roman" w:cs="Times New Roman" w:hint="eastAsia"/>
                <w:sz w:val="18"/>
                <w:szCs w:val="18"/>
              </w:rPr>
              <w:t xml:space="preserve"> </w:t>
            </w:r>
            <w:r w:rsidRPr="00ED2F9A">
              <w:rPr>
                <w:rFonts w:ascii="Times New Roman" w:hAnsi="Times New Roman" w:cs="Times New Roman"/>
                <w:sz w:val="18"/>
                <w:szCs w:val="18"/>
              </w:rPr>
              <w:t xml:space="preserve">TS=(vigorous-intensity)) OR TS=("heavy intensity"))AND (((((TS=(moderate)) OR TS=("moderate intensity")) OR TS=("low intensity")) OR TS=("moderate continuous training")) OR TS=("light-intensity"))) and Preprint Citation Index (Exclude –– Database) </w:t>
            </w:r>
          </w:p>
          <w:p w14:paraId="7DAB10A8" w14:textId="77777777" w:rsidR="00FB5AB1" w:rsidRPr="00ED2F9A" w:rsidRDefault="00FB5AB1" w:rsidP="004D7EE3">
            <w:pPr>
              <w:jc w:val="left"/>
              <w:rPr>
                <w:rFonts w:ascii="Times New Roman" w:hAnsi="Times New Roman" w:cs="Times New Roman"/>
                <w:sz w:val="18"/>
                <w:szCs w:val="18"/>
              </w:rPr>
            </w:pPr>
          </w:p>
          <w:p w14:paraId="26AAEC27" w14:textId="357BD56A"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 xml:space="preserve">#3: (((((((((((TS=(mortality)) OR TS=("cardiovascular mortality")) OR TS=("All-cause mortality“)) OR TS=("cancer-mortality"))) OR TS=(death)) OR TS=(dead)) OR TS=(dying)) OR TS =(fatality)) OR TS=(mortalities)) OR TS=("CVD mortality")) and Preprint Citation Index </w:t>
            </w:r>
            <w:r w:rsidR="00581E6A" w:rsidRPr="00581E6A">
              <w:rPr>
                <w:rFonts w:ascii="Times New Roman" w:hAnsi="Times New Roman" w:cs="Times New Roman" w:hint="eastAsia"/>
                <w:sz w:val="18"/>
                <w:szCs w:val="18"/>
              </w:rPr>
              <w:t xml:space="preserve">(Exclude </w:t>
            </w:r>
            <w:r w:rsidR="00581E6A" w:rsidRPr="00581E6A">
              <w:rPr>
                <w:rFonts w:ascii="Times New Roman" w:hAnsi="Times New Roman" w:cs="Times New Roman" w:hint="eastAsia"/>
                <w:sz w:val="18"/>
                <w:szCs w:val="18"/>
              </w:rPr>
              <w:t>–</w:t>
            </w:r>
            <w:r w:rsidR="00581E6A" w:rsidRPr="00581E6A">
              <w:rPr>
                <w:rFonts w:ascii="Times New Roman" w:hAnsi="Times New Roman" w:cs="Times New Roman" w:hint="eastAsia"/>
                <w:sz w:val="18"/>
                <w:szCs w:val="18"/>
              </w:rPr>
              <w:t xml:space="preserve"> Database)</w:t>
            </w:r>
          </w:p>
          <w:p w14:paraId="06325609" w14:textId="77777777" w:rsidR="00FB5AB1" w:rsidRPr="00ED2F9A" w:rsidRDefault="00FB5AB1" w:rsidP="004D7EE3">
            <w:pPr>
              <w:jc w:val="left"/>
              <w:rPr>
                <w:rFonts w:ascii="Times New Roman" w:hAnsi="Times New Roman" w:cs="Times New Roman"/>
                <w:sz w:val="18"/>
                <w:szCs w:val="18"/>
              </w:rPr>
            </w:pPr>
          </w:p>
          <w:p w14:paraId="541B3DC8" w14:textId="77777777"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#4: ((((((((((((TS=(cohort )) OR TS=(cohort analysis)) OR TS=(longitudinal study)) OR TS=(prospective study)) OR TS=(follow up))) OR TS=(prospective studies)) OR TS=(prospective cohort)) OR TS=(prospective cohorts)) OR TS=(case cohort)) OR TS=(nested case-control)) OR TS=(follow up studies)) OR TS=(follow-up study) and Preprint Citation Index (Exclude – Database)</w:t>
            </w:r>
          </w:p>
          <w:p w14:paraId="341E096F" w14:textId="77777777" w:rsidR="00FB5AB1" w:rsidRPr="00ED2F9A" w:rsidRDefault="00FB5AB1" w:rsidP="004D7EE3">
            <w:pPr>
              <w:jc w:val="left"/>
              <w:rPr>
                <w:rFonts w:ascii="Times New Roman" w:hAnsi="Times New Roman" w:cs="Times New Roman"/>
                <w:sz w:val="18"/>
                <w:szCs w:val="18"/>
              </w:rPr>
            </w:pPr>
          </w:p>
          <w:p w14:paraId="7F5CB0C0" w14:textId="77777777"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 xml:space="preserve">5: #4 AND #3 AND #2 AND #1 and Preprint Citation Index (Exclude – Database) </w:t>
            </w:r>
          </w:p>
          <w:p w14:paraId="21F5B641" w14:textId="1E226E59"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Date Run: Fri Mar 22 2024                                                                                   Results:1185</w:t>
            </w:r>
          </w:p>
        </w:tc>
      </w:tr>
      <w:tr w:rsidR="00FB5AB1" w:rsidRPr="00ED2F9A" w14:paraId="59B41411" w14:textId="77777777" w:rsidTr="00F353CC">
        <w:trPr>
          <w:jc w:val="center"/>
        </w:trPr>
        <w:tc>
          <w:tcPr>
            <w:tcW w:w="9606" w:type="dxa"/>
          </w:tcPr>
          <w:p w14:paraId="253E14E3" w14:textId="77777777" w:rsidR="00FB5AB1" w:rsidRPr="00ED2F9A" w:rsidRDefault="00FB5AB1" w:rsidP="004D7EE3">
            <w:pPr>
              <w:jc w:val="center"/>
              <w:rPr>
                <w:rFonts w:ascii="Times New Roman" w:hAnsi="Times New Roman" w:cs="Times New Roman"/>
                <w:b/>
                <w:bCs/>
                <w:sz w:val="18"/>
                <w:szCs w:val="18"/>
              </w:rPr>
            </w:pPr>
            <w:r w:rsidRPr="00ED2F9A">
              <w:rPr>
                <w:rFonts w:ascii="Times New Roman" w:hAnsi="Times New Roman" w:cs="Times New Roman"/>
                <w:b/>
                <w:bCs/>
                <w:sz w:val="18"/>
                <w:szCs w:val="18"/>
              </w:rPr>
              <w:t>PubMed</w:t>
            </w:r>
          </w:p>
        </w:tc>
      </w:tr>
      <w:tr w:rsidR="00FB5AB1" w:rsidRPr="00ED2F9A" w14:paraId="659F6E79" w14:textId="77777777" w:rsidTr="00AB2408">
        <w:trPr>
          <w:trHeight w:val="4594"/>
          <w:jc w:val="center"/>
        </w:trPr>
        <w:tc>
          <w:tcPr>
            <w:tcW w:w="9606" w:type="dxa"/>
          </w:tcPr>
          <w:p w14:paraId="6C72B494" w14:textId="77777777" w:rsidR="00FB5AB1" w:rsidRPr="00ED2F9A" w:rsidRDefault="00FB5AB1" w:rsidP="004D7EE3">
            <w:pPr>
              <w:jc w:val="left"/>
              <w:rPr>
                <w:rFonts w:ascii="Times New Roman" w:hAnsi="Times New Roman" w:cs="Times New Roman"/>
                <w:color w:val="000000"/>
                <w:sz w:val="18"/>
                <w:szCs w:val="18"/>
              </w:rPr>
            </w:pPr>
            <w:r w:rsidRPr="00ED2F9A">
              <w:rPr>
                <w:rFonts w:ascii="Times New Roman" w:hAnsi="Times New Roman" w:cs="Times New Roman"/>
                <w:color w:val="000000"/>
                <w:sz w:val="18"/>
                <w:szCs w:val="18"/>
              </w:rPr>
              <w:t xml:space="preserve">PubMed: </w:t>
            </w:r>
          </w:p>
          <w:p w14:paraId="07867AE5" w14:textId="1CE0B4B8"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w:t>
            </w:r>
            <w:proofErr w:type="gramStart"/>
            <w:r w:rsidRPr="00ED2F9A">
              <w:rPr>
                <w:rFonts w:ascii="Times New Roman" w:hAnsi="Times New Roman" w:cs="Times New Roman"/>
                <w:sz w:val="18"/>
                <w:szCs w:val="18"/>
              </w:rPr>
              <w:t>humans[</w:t>
            </w:r>
            <w:proofErr w:type="spellStart"/>
            <w:proofErr w:type="gramEnd"/>
            <w:r w:rsidRPr="00ED2F9A">
              <w:rPr>
                <w:rFonts w:ascii="Times New Roman" w:hAnsi="Times New Roman" w:cs="Times New Roman"/>
                <w:sz w:val="18"/>
                <w:szCs w:val="18"/>
              </w:rPr>
              <w:t>MeSH</w:t>
            </w:r>
            <w:proofErr w:type="spellEnd"/>
            <w:r w:rsidRPr="00ED2F9A">
              <w:rPr>
                <w:rFonts w:ascii="Times New Roman" w:hAnsi="Times New Roman" w:cs="Times New Roman"/>
                <w:sz w:val="18"/>
                <w:szCs w:val="18"/>
              </w:rPr>
              <w:t xml:space="preserve"> Terms] OR </w:t>
            </w:r>
            <w:proofErr w:type="gramStart"/>
            <w:r w:rsidRPr="00ED2F9A">
              <w:rPr>
                <w:rFonts w:ascii="Times New Roman" w:hAnsi="Times New Roman" w:cs="Times New Roman"/>
                <w:sz w:val="18"/>
                <w:szCs w:val="18"/>
              </w:rPr>
              <w:t>human[</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humans[</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female[</w:t>
            </w:r>
            <w:proofErr w:type="spellStart"/>
            <w:proofErr w:type="gramEnd"/>
            <w:r w:rsidRPr="00ED2F9A">
              <w:rPr>
                <w:rFonts w:ascii="Times New Roman" w:hAnsi="Times New Roman" w:cs="Times New Roman"/>
                <w:sz w:val="18"/>
                <w:szCs w:val="18"/>
              </w:rPr>
              <w:t>MeSH</w:t>
            </w:r>
            <w:proofErr w:type="spellEnd"/>
            <w:r w:rsidRPr="00ED2F9A">
              <w:rPr>
                <w:rFonts w:ascii="Times New Roman" w:hAnsi="Times New Roman" w:cs="Times New Roman"/>
                <w:sz w:val="18"/>
                <w:szCs w:val="18"/>
              </w:rPr>
              <w:t xml:space="preserve"> Terms] OR </w:t>
            </w:r>
            <w:proofErr w:type="gramStart"/>
            <w:r w:rsidRPr="00ED2F9A">
              <w:rPr>
                <w:rFonts w:ascii="Times New Roman" w:hAnsi="Times New Roman" w:cs="Times New Roman"/>
                <w:sz w:val="18"/>
                <w:szCs w:val="18"/>
              </w:rPr>
              <w:t>female[</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females[</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male[</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males[</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male[</w:t>
            </w:r>
            <w:proofErr w:type="spellStart"/>
            <w:proofErr w:type="gramEnd"/>
            <w:r w:rsidRPr="00ED2F9A">
              <w:rPr>
                <w:rFonts w:ascii="Times New Roman" w:hAnsi="Times New Roman" w:cs="Times New Roman"/>
                <w:sz w:val="18"/>
                <w:szCs w:val="18"/>
              </w:rPr>
              <w:t>MeSH</w:t>
            </w:r>
            <w:proofErr w:type="spellEnd"/>
            <w:r w:rsidRPr="00ED2F9A">
              <w:rPr>
                <w:rFonts w:ascii="Times New Roman" w:hAnsi="Times New Roman" w:cs="Times New Roman"/>
                <w:sz w:val="18"/>
                <w:szCs w:val="18"/>
              </w:rPr>
              <w:t xml:space="preserve"> Terms] OR </w:t>
            </w:r>
            <w:proofErr w:type="gramStart"/>
            <w:r w:rsidRPr="00ED2F9A">
              <w:rPr>
                <w:rFonts w:ascii="Times New Roman" w:hAnsi="Times New Roman" w:cs="Times New Roman"/>
                <w:sz w:val="18"/>
                <w:szCs w:val="18"/>
              </w:rPr>
              <w:t>aged[</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adult[</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adults[</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adulthood[</w:t>
            </w:r>
            <w:proofErr w:type="gramEnd"/>
            <w:r w:rsidRPr="00ED2F9A">
              <w:rPr>
                <w:rFonts w:ascii="Times New Roman" w:hAnsi="Times New Roman" w:cs="Times New Roman"/>
                <w:sz w:val="18"/>
                <w:szCs w:val="18"/>
              </w:rPr>
              <w:t xml:space="preserve">All Fields] OR </w:t>
            </w:r>
            <w:proofErr w:type="gramStart"/>
            <w:r w:rsidRPr="00ED2F9A">
              <w:rPr>
                <w:rFonts w:ascii="Times New Roman" w:hAnsi="Times New Roman" w:cs="Times New Roman"/>
                <w:sz w:val="18"/>
                <w:szCs w:val="18"/>
              </w:rPr>
              <w:t>adult[</w:t>
            </w:r>
            <w:proofErr w:type="spellStart"/>
            <w:proofErr w:type="gramEnd"/>
            <w:r w:rsidRPr="00ED2F9A">
              <w:rPr>
                <w:rFonts w:ascii="Times New Roman" w:hAnsi="Times New Roman" w:cs="Times New Roman"/>
                <w:sz w:val="18"/>
                <w:szCs w:val="18"/>
              </w:rPr>
              <w:t>MeSH</w:t>
            </w:r>
            <w:proofErr w:type="spellEnd"/>
            <w:r w:rsidRPr="00ED2F9A">
              <w:rPr>
                <w:rFonts w:ascii="Times New Roman" w:hAnsi="Times New Roman" w:cs="Times New Roman"/>
                <w:sz w:val="18"/>
                <w:szCs w:val="18"/>
              </w:rPr>
              <w:t xml:space="preserve"> Terms])</w:t>
            </w:r>
          </w:p>
          <w:p w14:paraId="4D2550AC" w14:textId="77777777" w:rsidR="00FB5AB1" w:rsidRPr="00ED2F9A" w:rsidRDefault="00FB5AB1" w:rsidP="004D7EE3">
            <w:pPr>
              <w:jc w:val="left"/>
              <w:rPr>
                <w:rFonts w:ascii="Times New Roman" w:hAnsi="Times New Roman" w:cs="Times New Roman"/>
                <w:sz w:val="18"/>
                <w:szCs w:val="18"/>
              </w:rPr>
            </w:pPr>
          </w:p>
          <w:p w14:paraId="2B94BA24" w14:textId="77777777"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AND (((((((((("vigorous physical activity") OR ("vigorous intensity")) OR ("VPA")) OR ("moderate to vigorous physical activity")) OR ("vigorous exercise")) OR ("VLTPA")) OR (" VPA"))) OR ("high intensity")) OR ("heavy intensity")) OR (vigorous [Title/Abstract])</w:t>
            </w:r>
          </w:p>
          <w:p w14:paraId="03B5C0E3" w14:textId="77777777" w:rsidR="00FB5AB1" w:rsidRDefault="00FB5AB1" w:rsidP="004D7EE3">
            <w:pPr>
              <w:jc w:val="left"/>
              <w:rPr>
                <w:rFonts w:ascii="Times New Roman" w:hAnsi="Times New Roman" w:cs="Times New Roman"/>
                <w:sz w:val="18"/>
                <w:szCs w:val="18"/>
              </w:rPr>
            </w:pPr>
          </w:p>
          <w:p w14:paraId="16899732" w14:textId="1F413C79" w:rsidR="00861012" w:rsidRDefault="00861012" w:rsidP="004D7EE3">
            <w:pPr>
              <w:jc w:val="left"/>
              <w:rPr>
                <w:rFonts w:ascii="Times New Roman" w:hAnsi="Times New Roman" w:cs="Times New Roman"/>
                <w:sz w:val="18"/>
                <w:szCs w:val="18"/>
              </w:rPr>
            </w:pPr>
            <w:r>
              <w:rPr>
                <w:rFonts w:ascii="Times New Roman" w:hAnsi="Times New Roman" w:cs="Times New Roman" w:hint="eastAsia"/>
                <w:sz w:val="18"/>
                <w:szCs w:val="18"/>
              </w:rPr>
              <w:t xml:space="preserve">AND </w:t>
            </w:r>
            <w:r w:rsidRPr="00861012">
              <w:rPr>
                <w:rFonts w:ascii="Times New Roman" w:hAnsi="Times New Roman" w:cs="Times New Roman"/>
                <w:sz w:val="18"/>
                <w:szCs w:val="18"/>
              </w:rPr>
              <w:t>(((("moderate intensity") OR (</w:t>
            </w:r>
            <w:proofErr w:type="gramStart"/>
            <w:r w:rsidRPr="00861012">
              <w:rPr>
                <w:rFonts w:ascii="Times New Roman" w:hAnsi="Times New Roman" w:cs="Times New Roman"/>
                <w:sz w:val="18"/>
                <w:szCs w:val="18"/>
              </w:rPr>
              <w:t>moderate[</w:t>
            </w:r>
            <w:proofErr w:type="gramEnd"/>
            <w:r w:rsidRPr="00861012">
              <w:rPr>
                <w:rFonts w:ascii="Times New Roman" w:hAnsi="Times New Roman" w:cs="Times New Roman"/>
                <w:sz w:val="18"/>
                <w:szCs w:val="18"/>
              </w:rPr>
              <w:t>Title/Abstract])) OR ("low intensity"[Title/Abstract])) OR ("moderate continuous training")) OR ("light intensity")</w:t>
            </w:r>
          </w:p>
          <w:p w14:paraId="48C4684B" w14:textId="77777777" w:rsidR="00861012" w:rsidRPr="00ED2F9A" w:rsidRDefault="00861012" w:rsidP="004D7EE3">
            <w:pPr>
              <w:jc w:val="left"/>
              <w:rPr>
                <w:rFonts w:ascii="Times New Roman" w:hAnsi="Times New Roman" w:cs="Times New Roman"/>
                <w:sz w:val="18"/>
                <w:szCs w:val="18"/>
              </w:rPr>
            </w:pPr>
          </w:p>
          <w:p w14:paraId="4FA99769" w14:textId="382273FB" w:rsidR="00861012" w:rsidRPr="00861012"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AND ((((((((((((mortality)) OR (mortality [</w:t>
            </w:r>
            <w:proofErr w:type="spellStart"/>
            <w:r w:rsidRPr="00ED2F9A">
              <w:rPr>
                <w:rFonts w:ascii="Times New Roman" w:hAnsi="Times New Roman" w:cs="Times New Roman"/>
                <w:sz w:val="18"/>
                <w:szCs w:val="18"/>
              </w:rPr>
              <w:t>MeSH</w:t>
            </w:r>
            <w:proofErr w:type="spellEnd"/>
            <w:r w:rsidRPr="00ED2F9A">
              <w:rPr>
                <w:rFonts w:ascii="Times New Roman" w:hAnsi="Times New Roman" w:cs="Times New Roman"/>
                <w:sz w:val="18"/>
                <w:szCs w:val="18"/>
              </w:rPr>
              <w:t xml:space="preserve"> Terms])) OR (mortalities))</w:t>
            </w:r>
            <w:r w:rsidR="0089224F" w:rsidRPr="00ED2F9A">
              <w:rPr>
                <w:rFonts w:ascii="Times New Roman" w:hAnsi="Times New Roman" w:cs="Times New Roman"/>
                <w:sz w:val="18"/>
                <w:szCs w:val="18"/>
              </w:rPr>
              <w:t xml:space="preserve"> </w:t>
            </w:r>
            <w:r w:rsidRPr="00ED2F9A">
              <w:rPr>
                <w:rFonts w:ascii="Times New Roman" w:hAnsi="Times New Roman" w:cs="Times New Roman"/>
                <w:sz w:val="18"/>
                <w:szCs w:val="18"/>
              </w:rPr>
              <w:t>OR (death)) OR (dead)) OR (dying)) OR (fatality)) OR "CVD mortality")) OR ("cardiovascular mortality")) OR ("cancer mortality")) OR ("All-cause mortality") OR (death [</w:t>
            </w:r>
            <w:proofErr w:type="spellStart"/>
            <w:r w:rsidRPr="00ED2F9A">
              <w:rPr>
                <w:rFonts w:ascii="Times New Roman" w:hAnsi="Times New Roman" w:cs="Times New Roman"/>
                <w:sz w:val="18"/>
                <w:szCs w:val="18"/>
              </w:rPr>
              <w:t>MeSH</w:t>
            </w:r>
            <w:proofErr w:type="spellEnd"/>
            <w:r w:rsidRPr="00ED2F9A">
              <w:rPr>
                <w:rFonts w:ascii="Times New Roman" w:hAnsi="Times New Roman" w:cs="Times New Roman"/>
                <w:sz w:val="18"/>
                <w:szCs w:val="18"/>
              </w:rPr>
              <w:t xml:space="preserve"> Terms])</w:t>
            </w:r>
          </w:p>
          <w:p w14:paraId="424B8FC9" w14:textId="77777777" w:rsidR="00FB5AB1" w:rsidRPr="00ED2F9A" w:rsidRDefault="00FB5AB1" w:rsidP="004D7EE3">
            <w:pPr>
              <w:jc w:val="left"/>
              <w:rPr>
                <w:rFonts w:ascii="Times New Roman" w:hAnsi="Times New Roman" w:cs="Times New Roman"/>
                <w:sz w:val="18"/>
                <w:szCs w:val="18"/>
              </w:rPr>
            </w:pPr>
          </w:p>
          <w:p w14:paraId="67D7DCDF" w14:textId="77777777" w:rsidR="00FB5AB1" w:rsidRPr="00ED2F9A" w:rsidRDefault="00FB5AB1" w:rsidP="004D7EE3">
            <w:pPr>
              <w:jc w:val="left"/>
              <w:rPr>
                <w:rFonts w:ascii="Times New Roman" w:hAnsi="Times New Roman" w:cs="Times New Roman"/>
                <w:sz w:val="18"/>
                <w:szCs w:val="18"/>
              </w:rPr>
            </w:pPr>
            <w:r w:rsidRPr="00ED2F9A">
              <w:rPr>
                <w:rFonts w:ascii="Times New Roman" w:hAnsi="Times New Roman" w:cs="Times New Roman"/>
                <w:sz w:val="18"/>
                <w:szCs w:val="18"/>
              </w:rPr>
              <w:t>AND ("prospective study"[All Fields] OR "prospective studies"[All Fields] OR "prospective cohort"[All Fields] OR "prospective cohorts"[All Fields] OR "case cohort"[All Fields] OR "nested case-control"[All Fields] OR "longitudinal study"[All Fields] OR "longitudinal studies"[All Fields] OR "follow-up study"[All Fields] OR "follow up studies"[All Fields] OR "longitudinal studies"[</w:t>
            </w:r>
            <w:proofErr w:type="spellStart"/>
            <w:r w:rsidRPr="00ED2F9A">
              <w:rPr>
                <w:rFonts w:ascii="Times New Roman" w:hAnsi="Times New Roman" w:cs="Times New Roman"/>
                <w:sz w:val="18"/>
                <w:szCs w:val="18"/>
              </w:rPr>
              <w:t>MeSH</w:t>
            </w:r>
            <w:proofErr w:type="spellEnd"/>
            <w:r w:rsidRPr="00ED2F9A">
              <w:rPr>
                <w:rFonts w:ascii="Times New Roman" w:hAnsi="Times New Roman" w:cs="Times New Roman"/>
                <w:sz w:val="18"/>
                <w:szCs w:val="18"/>
              </w:rPr>
              <w:t xml:space="preserve"> Terms])</w:t>
            </w:r>
          </w:p>
          <w:p w14:paraId="5F414275" w14:textId="77777777" w:rsidR="00FB5AB1" w:rsidRPr="00ED2F9A" w:rsidRDefault="00FB5AB1" w:rsidP="004D7EE3">
            <w:pPr>
              <w:ind w:firstLineChars="3200" w:firstLine="5760"/>
              <w:jc w:val="left"/>
              <w:rPr>
                <w:rFonts w:ascii="Times New Roman" w:hAnsi="Times New Roman" w:cs="Times New Roman"/>
                <w:sz w:val="18"/>
                <w:szCs w:val="18"/>
              </w:rPr>
            </w:pPr>
            <w:r w:rsidRPr="00ED2F9A">
              <w:rPr>
                <w:rFonts w:ascii="Times New Roman" w:hAnsi="Times New Roman" w:cs="Times New Roman"/>
                <w:sz w:val="18"/>
                <w:szCs w:val="18"/>
              </w:rPr>
              <w:t>Results:342</w:t>
            </w:r>
          </w:p>
        </w:tc>
      </w:tr>
      <w:tr w:rsidR="00FB5AB1" w:rsidRPr="00ED2F9A" w14:paraId="23591F83" w14:textId="77777777" w:rsidTr="00F353CC">
        <w:trPr>
          <w:jc w:val="center"/>
        </w:trPr>
        <w:tc>
          <w:tcPr>
            <w:tcW w:w="9606" w:type="dxa"/>
          </w:tcPr>
          <w:p w14:paraId="305E0E58" w14:textId="77777777" w:rsidR="00FB5AB1" w:rsidRPr="00ED2F9A" w:rsidRDefault="00FB5AB1" w:rsidP="004D7EE3">
            <w:pPr>
              <w:widowControl/>
              <w:jc w:val="center"/>
              <w:rPr>
                <w:rFonts w:ascii="Times New Roman" w:eastAsia="宋体" w:hAnsi="Times New Roman" w:cs="Times New Roman"/>
                <w:kern w:val="0"/>
                <w:sz w:val="18"/>
                <w:szCs w:val="18"/>
                <w14:ligatures w14:val="none"/>
              </w:rPr>
            </w:pPr>
            <w:r w:rsidRPr="00ED2F9A">
              <w:rPr>
                <w:rFonts w:ascii="Times New Roman" w:hAnsi="Times New Roman" w:cs="Times New Roman"/>
                <w:b/>
                <w:bCs/>
                <w:color w:val="000000"/>
                <w:sz w:val="18"/>
                <w:szCs w:val="18"/>
              </w:rPr>
              <w:t>Embase</w:t>
            </w:r>
          </w:p>
        </w:tc>
      </w:tr>
      <w:tr w:rsidR="00FB5AB1" w:rsidRPr="00ED2F9A" w14:paraId="16536005" w14:textId="77777777" w:rsidTr="00AB2408">
        <w:trPr>
          <w:trHeight w:val="2183"/>
          <w:jc w:val="center"/>
        </w:trPr>
        <w:tc>
          <w:tcPr>
            <w:tcW w:w="9606" w:type="dxa"/>
          </w:tcPr>
          <w:p w14:paraId="2D1A9A64" w14:textId="1F79D910" w:rsidR="00FB5AB1" w:rsidRPr="00ED2F9A" w:rsidRDefault="00FB5AB1" w:rsidP="004D7EE3">
            <w:pPr>
              <w:jc w:val="left"/>
              <w:rPr>
                <w:rFonts w:ascii="Times New Roman" w:hAnsi="Times New Roman" w:cs="Times New Roman"/>
                <w:color w:val="2E2E2E"/>
                <w:sz w:val="18"/>
                <w:szCs w:val="18"/>
                <w:shd w:val="clear" w:color="auto" w:fill="FFFFFF"/>
              </w:rPr>
            </w:pPr>
            <w:r w:rsidRPr="00ED2F9A">
              <w:rPr>
                <w:rFonts w:ascii="Times New Roman" w:hAnsi="Times New Roman" w:cs="Times New Roman"/>
                <w:color w:val="2E2E2E"/>
                <w:sz w:val="18"/>
                <w:szCs w:val="18"/>
                <w:shd w:val="clear" w:color="auto" w:fill="FFFFFF"/>
              </w:rPr>
              <w:t xml:space="preserve">Embase </w:t>
            </w:r>
          </w:p>
          <w:p w14:paraId="063051D6" w14:textId="1442980C" w:rsidR="00FB5AB1" w:rsidRPr="00ED2F9A" w:rsidRDefault="00FB5AB1" w:rsidP="004D7EE3">
            <w:pPr>
              <w:jc w:val="left"/>
              <w:rPr>
                <w:rFonts w:ascii="Times New Roman" w:hAnsi="Times New Roman" w:cs="Times New Roman"/>
                <w:color w:val="2E2E2E"/>
                <w:sz w:val="18"/>
                <w:szCs w:val="18"/>
                <w:shd w:val="clear" w:color="auto" w:fill="FFFFFF"/>
              </w:rPr>
            </w:pPr>
            <w:r w:rsidRPr="00ED2F9A">
              <w:rPr>
                <w:rFonts w:ascii="Times New Roman" w:hAnsi="Times New Roman" w:cs="Times New Roman"/>
                <w:color w:val="2E2E2E"/>
                <w:sz w:val="18"/>
                <w:szCs w:val="18"/>
                <w:shd w:val="clear" w:color="auto" w:fill="FFFFFF"/>
              </w:rPr>
              <w:t>'mortality'/exp OR mortality OR 'cardiovascular mortality'/exp OR 'cardiovascular mortality' OR (('cardiovascular'/exp OR cardiovascular) AND ('mortality'/exp OR mortality)) OR '</w:t>
            </w:r>
            <w:proofErr w:type="spellStart"/>
            <w:r w:rsidRPr="00ED2F9A">
              <w:rPr>
                <w:rFonts w:ascii="Times New Roman" w:hAnsi="Times New Roman" w:cs="Times New Roman"/>
                <w:color w:val="2E2E2E"/>
                <w:sz w:val="18"/>
                <w:szCs w:val="18"/>
                <w:shd w:val="clear" w:color="auto" w:fill="FFFFFF"/>
              </w:rPr>
              <w:t>all</w:t>
            </w:r>
            <w:r w:rsidR="00E36B7E" w:rsidRPr="00ED2F9A">
              <w:rPr>
                <w:rFonts w:ascii="Times New Roman" w:hAnsi="Times New Roman" w:cs="Times New Roman"/>
                <w:color w:val="2E2E2E"/>
                <w:sz w:val="18"/>
                <w:szCs w:val="18"/>
                <w:shd w:val="clear" w:color="auto" w:fill="FFFFFF"/>
              </w:rPr>
              <w:t xml:space="preserve"> </w:t>
            </w:r>
            <w:r w:rsidRPr="00ED2F9A">
              <w:rPr>
                <w:rFonts w:ascii="Times New Roman" w:hAnsi="Times New Roman" w:cs="Times New Roman"/>
                <w:color w:val="2E2E2E"/>
                <w:sz w:val="18"/>
                <w:szCs w:val="18"/>
                <w:shd w:val="clear" w:color="auto" w:fill="FFFFFF"/>
              </w:rPr>
              <w:t>cause</w:t>
            </w:r>
            <w:proofErr w:type="spellEnd"/>
            <w:r w:rsidRPr="00ED2F9A">
              <w:rPr>
                <w:rFonts w:ascii="Times New Roman" w:hAnsi="Times New Roman" w:cs="Times New Roman"/>
                <w:color w:val="2E2E2E"/>
                <w:sz w:val="18"/>
                <w:szCs w:val="18"/>
                <w:shd w:val="clear" w:color="auto" w:fill="FFFFFF"/>
              </w:rPr>
              <w:t xml:space="preserve"> mortality'/exp OR '</w:t>
            </w:r>
            <w:proofErr w:type="spellStart"/>
            <w:r w:rsidRPr="00ED2F9A">
              <w:rPr>
                <w:rFonts w:ascii="Times New Roman" w:hAnsi="Times New Roman" w:cs="Times New Roman"/>
                <w:color w:val="2E2E2E"/>
                <w:sz w:val="18"/>
                <w:szCs w:val="18"/>
                <w:shd w:val="clear" w:color="auto" w:fill="FFFFFF"/>
              </w:rPr>
              <w:t>all</w:t>
            </w:r>
            <w:r w:rsidR="00E36B7E" w:rsidRPr="00ED2F9A">
              <w:rPr>
                <w:rFonts w:ascii="Times New Roman" w:hAnsi="Times New Roman" w:cs="Times New Roman"/>
                <w:color w:val="2E2E2E"/>
                <w:sz w:val="18"/>
                <w:szCs w:val="18"/>
                <w:shd w:val="clear" w:color="auto" w:fill="FFFFFF"/>
              </w:rPr>
              <w:t xml:space="preserve"> </w:t>
            </w:r>
            <w:r w:rsidRPr="00ED2F9A">
              <w:rPr>
                <w:rFonts w:ascii="Times New Roman" w:hAnsi="Times New Roman" w:cs="Times New Roman"/>
                <w:color w:val="2E2E2E"/>
                <w:sz w:val="18"/>
                <w:szCs w:val="18"/>
                <w:shd w:val="clear" w:color="auto" w:fill="FFFFFF"/>
              </w:rPr>
              <w:t>cause</w:t>
            </w:r>
            <w:proofErr w:type="spellEnd"/>
            <w:r w:rsidRPr="00ED2F9A">
              <w:rPr>
                <w:rFonts w:ascii="Times New Roman" w:hAnsi="Times New Roman" w:cs="Times New Roman"/>
                <w:color w:val="2E2E2E"/>
                <w:sz w:val="18"/>
                <w:szCs w:val="18"/>
                <w:shd w:val="clear" w:color="auto" w:fill="FFFFFF"/>
              </w:rPr>
              <w:t xml:space="preserve"> mortality' OR 'cancer mortality'/exp OR 'cancer mortality' AND 'follow up'/exp OR 'follow up' OR 'cohort analysis'/exp OR 'cohort analysis' OR 'prospective study'/exp OR 'prospective study AND ('vigorous physical activity'/exp OR 'vigorous physical activity' OR </w:t>
            </w:r>
            <w:proofErr w:type="spellStart"/>
            <w:r w:rsidRPr="00ED2F9A">
              <w:rPr>
                <w:rFonts w:ascii="Times New Roman" w:hAnsi="Times New Roman" w:cs="Times New Roman"/>
                <w:color w:val="2E2E2E"/>
                <w:sz w:val="18"/>
                <w:szCs w:val="18"/>
                <w:shd w:val="clear" w:color="auto" w:fill="FFFFFF"/>
              </w:rPr>
              <w:t>vpa:ab,ti</w:t>
            </w:r>
            <w:proofErr w:type="spellEnd"/>
            <w:r w:rsidRPr="00ED2F9A">
              <w:rPr>
                <w:rFonts w:ascii="Times New Roman" w:hAnsi="Times New Roman" w:cs="Times New Roman"/>
                <w:color w:val="2E2E2E"/>
                <w:sz w:val="18"/>
                <w:szCs w:val="18"/>
                <w:shd w:val="clear" w:color="auto" w:fill="FFFFFF"/>
              </w:rPr>
              <w:t xml:space="preserve"> OR </w:t>
            </w:r>
            <w:proofErr w:type="spellStart"/>
            <w:r w:rsidRPr="00ED2F9A">
              <w:rPr>
                <w:rFonts w:ascii="Times New Roman" w:hAnsi="Times New Roman" w:cs="Times New Roman"/>
                <w:color w:val="2E2E2E"/>
                <w:sz w:val="18"/>
                <w:szCs w:val="18"/>
                <w:shd w:val="clear" w:color="auto" w:fill="FFFFFF"/>
              </w:rPr>
              <w:t>mvpa:ab,ti</w:t>
            </w:r>
            <w:proofErr w:type="spellEnd"/>
            <w:r w:rsidRPr="00ED2F9A">
              <w:rPr>
                <w:rFonts w:ascii="Times New Roman" w:hAnsi="Times New Roman" w:cs="Times New Roman"/>
                <w:color w:val="2E2E2E"/>
                <w:sz w:val="18"/>
                <w:szCs w:val="18"/>
                <w:shd w:val="clear" w:color="auto" w:fill="FFFFFF"/>
              </w:rPr>
              <w:t xml:space="preserve"> OR 'moderate to vigorous physical activity'/exp OR 'moderate to vigorous physical activity' OR 'vigorous exercise'/exp OR 'vigorous exercise' OR 'high tensity*') AND ('moderate' OR 'light intensity')</w:t>
            </w:r>
          </w:p>
          <w:p w14:paraId="06C03239" w14:textId="77777777" w:rsidR="00FB5AB1" w:rsidRPr="00ED2F9A" w:rsidRDefault="00FB5AB1" w:rsidP="004D7EE3">
            <w:pPr>
              <w:ind w:firstLineChars="3200" w:firstLine="5760"/>
              <w:jc w:val="left"/>
              <w:rPr>
                <w:rFonts w:ascii="Times New Roman" w:hAnsi="Times New Roman" w:cs="Times New Roman"/>
                <w:color w:val="2E2E2E"/>
                <w:sz w:val="18"/>
                <w:szCs w:val="18"/>
                <w:shd w:val="clear" w:color="auto" w:fill="FFFFFF"/>
              </w:rPr>
            </w:pPr>
            <w:r w:rsidRPr="00ED2F9A">
              <w:rPr>
                <w:rFonts w:ascii="Times New Roman" w:hAnsi="Times New Roman" w:cs="Times New Roman"/>
                <w:sz w:val="18"/>
                <w:szCs w:val="18"/>
              </w:rPr>
              <w:t>Results:317</w:t>
            </w:r>
          </w:p>
        </w:tc>
      </w:tr>
    </w:tbl>
    <w:p w14:paraId="64FE00A8" w14:textId="74CFF07D" w:rsidR="009A2168" w:rsidRPr="00ED2F9A" w:rsidRDefault="009A2168" w:rsidP="00FB5AB1">
      <w:pPr>
        <w:widowControl/>
        <w:jc w:val="left"/>
        <w:rPr>
          <w:rFonts w:ascii="Times New Roman" w:hAnsi="Times New Roman" w:cs="Times New Roman"/>
        </w:rPr>
        <w:sectPr w:rsidR="009A2168" w:rsidRPr="00ED2F9A" w:rsidSect="0035662B">
          <w:pgSz w:w="11906" w:h="16838"/>
          <w:pgMar w:top="720" w:right="720" w:bottom="720" w:left="720" w:header="851" w:footer="992" w:gutter="0"/>
          <w:cols w:space="425"/>
          <w:docGrid w:type="lines" w:linePitch="312"/>
        </w:sectPr>
      </w:pPr>
    </w:p>
    <w:p w14:paraId="09D99DD0" w14:textId="56ED8CAD" w:rsidR="005C2296" w:rsidRPr="006E4627" w:rsidRDefault="009A2168" w:rsidP="005C2296">
      <w:pPr>
        <w:widowControl/>
        <w:spacing w:afterLines="50" w:after="156"/>
        <w:jc w:val="left"/>
        <w:rPr>
          <w:rFonts w:ascii="Times New Roman" w:hAnsi="Times New Roman" w:cs="Times New Roman"/>
          <w:b/>
          <w:bCs/>
          <w:sz w:val="20"/>
          <w:szCs w:val="20"/>
        </w:rPr>
      </w:pPr>
      <w:proofErr w:type="spellStart"/>
      <w:r w:rsidRPr="008F4492">
        <w:rPr>
          <w:rFonts w:ascii="Times New Roman" w:hAnsi="Times New Roman" w:cs="Times New Roman"/>
          <w:b/>
          <w:bCs/>
          <w:sz w:val="20"/>
          <w:szCs w:val="20"/>
        </w:rPr>
        <w:lastRenderedPageBreak/>
        <w:t>e</w:t>
      </w:r>
      <w:r w:rsidR="005C2296" w:rsidRPr="006E4627">
        <w:rPr>
          <w:rFonts w:ascii="Times New Roman" w:hAnsi="Times New Roman" w:cs="Times New Roman"/>
          <w:b/>
          <w:bCs/>
          <w:sz w:val="20"/>
          <w:szCs w:val="20"/>
        </w:rPr>
        <w:t>eTable</w:t>
      </w:r>
      <w:proofErr w:type="spellEnd"/>
      <w:r w:rsidR="005C2296" w:rsidRPr="006E4627">
        <w:rPr>
          <w:rFonts w:ascii="Times New Roman" w:hAnsi="Times New Roman" w:cs="Times New Roman"/>
          <w:b/>
          <w:bCs/>
          <w:sz w:val="20"/>
          <w:szCs w:val="20"/>
        </w:rPr>
        <w:t xml:space="preserve"> </w:t>
      </w:r>
      <w:r w:rsidR="005C2296">
        <w:rPr>
          <w:rFonts w:ascii="Times New Roman" w:hAnsi="Times New Roman" w:cs="Times New Roman" w:hint="eastAsia"/>
          <w:b/>
          <w:bCs/>
          <w:sz w:val="20"/>
          <w:szCs w:val="20"/>
        </w:rPr>
        <w:t>2</w:t>
      </w:r>
      <w:r w:rsidR="005C2296" w:rsidRPr="006E4627">
        <w:rPr>
          <w:rFonts w:ascii="Times New Roman" w:hAnsi="Times New Roman" w:cs="Times New Roman"/>
          <w:b/>
          <w:bCs/>
          <w:sz w:val="20"/>
          <w:szCs w:val="20"/>
        </w:rPr>
        <w:t>. Newcastle-Ottawa Study (NOS) Quality Assessment (n=20)</w:t>
      </w:r>
    </w:p>
    <w:tbl>
      <w:tblPr>
        <w:tblpPr w:leftFromText="180" w:rightFromText="180" w:vertAnchor="text" w:horzAnchor="margin" w:tblpXSpec="center" w:tblpY="4833"/>
        <w:tblW w:w="9665" w:type="dxa"/>
        <w:tblLayout w:type="fixed"/>
        <w:tblLook w:val="04A0" w:firstRow="1" w:lastRow="0" w:firstColumn="1" w:lastColumn="0" w:noHBand="0" w:noVBand="1"/>
      </w:tblPr>
      <w:tblGrid>
        <w:gridCol w:w="1696"/>
        <w:gridCol w:w="885"/>
        <w:gridCol w:w="1103"/>
        <w:gridCol w:w="1288"/>
        <w:gridCol w:w="1256"/>
        <w:gridCol w:w="860"/>
        <w:gridCol w:w="1080"/>
        <w:gridCol w:w="758"/>
        <w:gridCol w:w="739"/>
      </w:tblGrid>
      <w:tr w:rsidR="005C2296" w:rsidRPr="00ED2F9A" w14:paraId="62DAAB71" w14:textId="77777777" w:rsidTr="006F6F93">
        <w:trPr>
          <w:trHeight w:val="465"/>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7C87EB4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Study</w:t>
            </w:r>
          </w:p>
        </w:tc>
        <w:tc>
          <w:tcPr>
            <w:tcW w:w="3276" w:type="dxa"/>
            <w:gridSpan w:val="3"/>
            <w:tcBorders>
              <w:top w:val="single" w:sz="4" w:space="0" w:color="auto"/>
              <w:left w:val="nil"/>
              <w:bottom w:val="single" w:sz="4" w:space="0" w:color="auto"/>
              <w:right w:val="single" w:sz="4" w:space="0" w:color="auto"/>
            </w:tcBorders>
            <w:shd w:val="clear" w:color="auto" w:fill="auto"/>
            <w:noWrap/>
            <w:hideMark/>
          </w:tcPr>
          <w:p w14:paraId="055933B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Selection</w:t>
            </w:r>
          </w:p>
        </w:tc>
        <w:tc>
          <w:tcPr>
            <w:tcW w:w="1256" w:type="dxa"/>
            <w:tcBorders>
              <w:top w:val="single" w:sz="4" w:space="0" w:color="auto"/>
              <w:left w:val="nil"/>
              <w:bottom w:val="single" w:sz="4" w:space="0" w:color="auto"/>
              <w:right w:val="single" w:sz="4" w:space="0" w:color="auto"/>
            </w:tcBorders>
            <w:shd w:val="clear" w:color="auto" w:fill="auto"/>
            <w:noWrap/>
            <w:hideMark/>
          </w:tcPr>
          <w:p w14:paraId="4A22E819"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Comparability</w:t>
            </w:r>
          </w:p>
        </w:tc>
        <w:tc>
          <w:tcPr>
            <w:tcW w:w="2698" w:type="dxa"/>
            <w:gridSpan w:val="3"/>
            <w:tcBorders>
              <w:top w:val="single" w:sz="4" w:space="0" w:color="auto"/>
              <w:left w:val="nil"/>
              <w:bottom w:val="single" w:sz="4" w:space="0" w:color="auto"/>
              <w:right w:val="single" w:sz="4" w:space="0" w:color="auto"/>
            </w:tcBorders>
            <w:shd w:val="clear" w:color="auto" w:fill="auto"/>
            <w:noWrap/>
            <w:hideMark/>
          </w:tcPr>
          <w:p w14:paraId="382EEC6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Outcome</w:t>
            </w:r>
          </w:p>
        </w:tc>
        <w:tc>
          <w:tcPr>
            <w:tcW w:w="739" w:type="dxa"/>
            <w:tcBorders>
              <w:top w:val="single" w:sz="4" w:space="0" w:color="auto"/>
              <w:left w:val="nil"/>
              <w:bottom w:val="single" w:sz="4" w:space="0" w:color="auto"/>
              <w:right w:val="single" w:sz="4" w:space="0" w:color="auto"/>
            </w:tcBorders>
            <w:shd w:val="clear" w:color="auto" w:fill="auto"/>
            <w:hideMark/>
          </w:tcPr>
          <w:p w14:paraId="7B2F5B9E"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Total    </w:t>
            </w:r>
            <w:r w:rsidRPr="00ED2F9A">
              <w:rPr>
                <w:rFonts w:ascii="Times New Roman" w:eastAsia="等线" w:hAnsi="Times New Roman" w:cs="Times New Roman"/>
                <w:color w:val="000000"/>
                <w:kern w:val="0"/>
                <w:sz w:val="18"/>
                <w:szCs w:val="18"/>
                <w14:ligatures w14:val="none"/>
              </w:rPr>
              <w:br/>
              <w:t>stars</w:t>
            </w:r>
          </w:p>
        </w:tc>
      </w:tr>
      <w:tr w:rsidR="005C2296" w:rsidRPr="00ED2F9A" w14:paraId="67B92864" w14:textId="77777777" w:rsidTr="006F6F93">
        <w:trPr>
          <w:trHeight w:val="1305"/>
        </w:trPr>
        <w:tc>
          <w:tcPr>
            <w:tcW w:w="1696" w:type="dxa"/>
            <w:tcBorders>
              <w:top w:val="nil"/>
              <w:left w:val="single" w:sz="4" w:space="0" w:color="auto"/>
              <w:bottom w:val="single" w:sz="4" w:space="0" w:color="auto"/>
              <w:right w:val="single" w:sz="4" w:space="0" w:color="auto"/>
            </w:tcBorders>
            <w:shd w:val="clear" w:color="auto" w:fill="auto"/>
            <w:noWrap/>
            <w:hideMark/>
          </w:tcPr>
          <w:p w14:paraId="79EFEF61"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w:t>
            </w:r>
          </w:p>
        </w:tc>
        <w:tc>
          <w:tcPr>
            <w:tcW w:w="885" w:type="dxa"/>
            <w:tcBorders>
              <w:top w:val="nil"/>
              <w:left w:val="nil"/>
              <w:bottom w:val="single" w:sz="4" w:space="0" w:color="auto"/>
              <w:right w:val="single" w:sz="4" w:space="0" w:color="auto"/>
            </w:tcBorders>
            <w:shd w:val="clear" w:color="auto" w:fill="auto"/>
            <w:hideMark/>
          </w:tcPr>
          <w:p w14:paraId="04BF5A92"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Selection of the non-exposed cohort</w:t>
            </w:r>
          </w:p>
        </w:tc>
        <w:tc>
          <w:tcPr>
            <w:tcW w:w="1103" w:type="dxa"/>
            <w:tcBorders>
              <w:top w:val="nil"/>
              <w:left w:val="nil"/>
              <w:bottom w:val="single" w:sz="4" w:space="0" w:color="auto"/>
              <w:right w:val="single" w:sz="4" w:space="0" w:color="auto"/>
            </w:tcBorders>
            <w:shd w:val="clear" w:color="auto" w:fill="auto"/>
            <w:hideMark/>
          </w:tcPr>
          <w:p w14:paraId="3C02501B"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Ascertainment of exposure</w:t>
            </w:r>
          </w:p>
        </w:tc>
        <w:tc>
          <w:tcPr>
            <w:tcW w:w="1288" w:type="dxa"/>
            <w:tcBorders>
              <w:top w:val="nil"/>
              <w:left w:val="nil"/>
              <w:bottom w:val="single" w:sz="4" w:space="0" w:color="auto"/>
              <w:right w:val="single" w:sz="4" w:space="0" w:color="auto"/>
            </w:tcBorders>
            <w:shd w:val="clear" w:color="auto" w:fill="auto"/>
            <w:hideMark/>
          </w:tcPr>
          <w:p w14:paraId="3FC7F712"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Demonstration </w:t>
            </w:r>
            <w:r w:rsidRPr="00ED2F9A">
              <w:rPr>
                <w:rFonts w:ascii="Times New Roman" w:eastAsia="等线" w:hAnsi="Times New Roman" w:cs="Times New Roman"/>
                <w:color w:val="000000"/>
                <w:kern w:val="0"/>
                <w:sz w:val="18"/>
                <w:szCs w:val="18"/>
                <w14:ligatures w14:val="none"/>
              </w:rPr>
              <w:br/>
              <w:t xml:space="preserve">that outcome of interest was not present at </w:t>
            </w:r>
            <w:r>
              <w:rPr>
                <w:rFonts w:ascii="Times New Roman" w:eastAsia="等线" w:hAnsi="Times New Roman" w:cs="Times New Roman"/>
                <w:color w:val="000000"/>
                <w:kern w:val="0"/>
                <w:sz w:val="18"/>
                <w:szCs w:val="18"/>
                <w14:ligatures w14:val="none"/>
              </w:rPr>
              <w:t xml:space="preserve">the </w:t>
            </w:r>
            <w:r w:rsidRPr="00ED2F9A">
              <w:rPr>
                <w:rFonts w:ascii="Times New Roman" w:eastAsia="等线" w:hAnsi="Times New Roman" w:cs="Times New Roman"/>
                <w:color w:val="000000"/>
                <w:kern w:val="0"/>
                <w:sz w:val="18"/>
                <w:szCs w:val="18"/>
                <w14:ligatures w14:val="none"/>
              </w:rPr>
              <w:t xml:space="preserve">start of </w:t>
            </w:r>
            <w:r>
              <w:rPr>
                <w:rFonts w:ascii="Times New Roman" w:eastAsia="等线" w:hAnsi="Times New Roman" w:cs="Times New Roman"/>
                <w:color w:val="000000"/>
                <w:kern w:val="0"/>
                <w:sz w:val="18"/>
                <w:szCs w:val="18"/>
                <w14:ligatures w14:val="none"/>
              </w:rPr>
              <w:t xml:space="preserve">the </w:t>
            </w:r>
            <w:r w:rsidRPr="00ED2F9A">
              <w:rPr>
                <w:rFonts w:ascii="Times New Roman" w:eastAsia="等线" w:hAnsi="Times New Roman" w:cs="Times New Roman"/>
                <w:color w:val="000000"/>
                <w:kern w:val="0"/>
                <w:sz w:val="18"/>
                <w:szCs w:val="18"/>
                <w14:ligatures w14:val="none"/>
              </w:rPr>
              <w:t>study</w:t>
            </w:r>
          </w:p>
        </w:tc>
        <w:tc>
          <w:tcPr>
            <w:tcW w:w="1256" w:type="dxa"/>
            <w:tcBorders>
              <w:top w:val="nil"/>
              <w:left w:val="nil"/>
              <w:bottom w:val="single" w:sz="4" w:space="0" w:color="auto"/>
              <w:right w:val="single" w:sz="4" w:space="0" w:color="auto"/>
            </w:tcBorders>
            <w:shd w:val="clear" w:color="auto" w:fill="auto"/>
            <w:hideMark/>
          </w:tcPr>
          <w:p w14:paraId="755E5084"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Comparability </w:t>
            </w:r>
            <w:r w:rsidRPr="00ED2F9A">
              <w:rPr>
                <w:rFonts w:ascii="Times New Roman" w:eastAsia="等线" w:hAnsi="Times New Roman" w:cs="Times New Roman"/>
                <w:color w:val="000000"/>
                <w:kern w:val="0"/>
                <w:sz w:val="18"/>
                <w:szCs w:val="18"/>
                <w14:ligatures w14:val="none"/>
              </w:rPr>
              <w:br/>
              <w:t xml:space="preserve">of cohorts on </w:t>
            </w:r>
            <w:r w:rsidRPr="00ED2F9A">
              <w:rPr>
                <w:rFonts w:ascii="Times New Roman" w:eastAsia="等线" w:hAnsi="Times New Roman" w:cs="Times New Roman"/>
                <w:color w:val="000000"/>
                <w:kern w:val="0"/>
                <w:sz w:val="18"/>
                <w:szCs w:val="18"/>
                <w14:ligatures w14:val="none"/>
              </w:rPr>
              <w:br/>
              <w:t>the basis of the design or analysis</w:t>
            </w:r>
          </w:p>
        </w:tc>
        <w:tc>
          <w:tcPr>
            <w:tcW w:w="860" w:type="dxa"/>
            <w:tcBorders>
              <w:top w:val="nil"/>
              <w:left w:val="nil"/>
              <w:bottom w:val="single" w:sz="4" w:space="0" w:color="auto"/>
              <w:right w:val="single" w:sz="4" w:space="0" w:color="auto"/>
            </w:tcBorders>
            <w:shd w:val="clear" w:color="auto" w:fill="auto"/>
            <w:hideMark/>
          </w:tcPr>
          <w:p w14:paraId="3E43D622"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Assessment of outcome</w:t>
            </w:r>
          </w:p>
        </w:tc>
        <w:tc>
          <w:tcPr>
            <w:tcW w:w="1080" w:type="dxa"/>
            <w:tcBorders>
              <w:top w:val="nil"/>
              <w:left w:val="nil"/>
              <w:bottom w:val="single" w:sz="4" w:space="0" w:color="auto"/>
              <w:right w:val="single" w:sz="4" w:space="0" w:color="auto"/>
            </w:tcBorders>
            <w:shd w:val="clear" w:color="auto" w:fill="auto"/>
            <w:hideMark/>
          </w:tcPr>
          <w:p w14:paraId="4B7AABB2"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Was follow-up long enough for outcomes to occur</w:t>
            </w:r>
          </w:p>
        </w:tc>
        <w:tc>
          <w:tcPr>
            <w:tcW w:w="758" w:type="dxa"/>
            <w:tcBorders>
              <w:top w:val="nil"/>
              <w:left w:val="nil"/>
              <w:bottom w:val="single" w:sz="4" w:space="0" w:color="auto"/>
              <w:right w:val="single" w:sz="4" w:space="0" w:color="auto"/>
            </w:tcBorders>
            <w:shd w:val="clear" w:color="auto" w:fill="auto"/>
            <w:hideMark/>
          </w:tcPr>
          <w:p w14:paraId="3C19A13C"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Adequacy of follow-up of cohorts</w:t>
            </w:r>
          </w:p>
        </w:tc>
        <w:tc>
          <w:tcPr>
            <w:tcW w:w="739" w:type="dxa"/>
            <w:tcBorders>
              <w:top w:val="nil"/>
              <w:left w:val="nil"/>
              <w:bottom w:val="single" w:sz="4" w:space="0" w:color="auto"/>
              <w:right w:val="single" w:sz="4" w:space="0" w:color="auto"/>
            </w:tcBorders>
            <w:shd w:val="clear" w:color="auto" w:fill="auto"/>
            <w:noWrap/>
            <w:hideMark/>
          </w:tcPr>
          <w:p w14:paraId="3E4B3EE8"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w:t>
            </w:r>
          </w:p>
        </w:tc>
      </w:tr>
      <w:tr w:rsidR="005C2296" w:rsidRPr="00ED2F9A" w14:paraId="7AB359E6"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noWrap/>
            <w:hideMark/>
          </w:tcPr>
          <w:p w14:paraId="454F6390" w14:textId="7EAB2B00"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Duarte 2024 (</w:t>
            </w:r>
            <w:r w:rsidR="00061938">
              <w:rPr>
                <w:rFonts w:ascii="Times New Roman" w:eastAsia="等线" w:hAnsi="Times New Roman" w:cs="Times New Roman" w:hint="eastAsia"/>
                <w:color w:val="000000"/>
                <w:kern w:val="0"/>
                <w:sz w:val="18"/>
                <w:szCs w:val="18"/>
                <w14:ligatures w14:val="none"/>
              </w:rPr>
              <w:t>2</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11AB5FF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768E03C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4133390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65200F5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_</w:t>
            </w:r>
          </w:p>
        </w:tc>
        <w:tc>
          <w:tcPr>
            <w:tcW w:w="860" w:type="dxa"/>
            <w:tcBorders>
              <w:top w:val="nil"/>
              <w:left w:val="nil"/>
              <w:bottom w:val="single" w:sz="4" w:space="0" w:color="auto"/>
              <w:right w:val="single" w:sz="4" w:space="0" w:color="auto"/>
            </w:tcBorders>
            <w:shd w:val="clear" w:color="auto" w:fill="auto"/>
            <w:noWrap/>
            <w:hideMark/>
          </w:tcPr>
          <w:p w14:paraId="19FA881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3B43359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1C6ACE6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487CE6E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w:t>
            </w:r>
          </w:p>
        </w:tc>
      </w:tr>
      <w:tr w:rsidR="005C2296" w:rsidRPr="00ED2F9A" w14:paraId="46542540"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noWrap/>
            <w:hideMark/>
          </w:tcPr>
          <w:p w14:paraId="4D8CC3EA" w14:textId="442DE86E"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Mu 2022 (</w:t>
            </w:r>
            <w:r w:rsidR="00061938">
              <w:rPr>
                <w:rFonts w:ascii="Times New Roman" w:eastAsia="等线" w:hAnsi="Times New Roman" w:cs="Times New Roman" w:hint="eastAsia"/>
                <w:color w:val="000000"/>
                <w:kern w:val="0"/>
                <w:sz w:val="18"/>
                <w:szCs w:val="18"/>
                <w14:ligatures w14:val="none"/>
              </w:rPr>
              <w:t>3</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2C44CF7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66D89BF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1EE43D5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351291B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246DFD0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2A9057D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7E87E28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3E0AFB3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w:t>
            </w:r>
          </w:p>
        </w:tc>
      </w:tr>
      <w:tr w:rsidR="005C2296" w:rsidRPr="00ED2F9A" w14:paraId="0DA82D21"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noWrap/>
            <w:hideMark/>
          </w:tcPr>
          <w:p w14:paraId="2525F1E7" w14:textId="567F13B8"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Lee 2022 (</w:t>
            </w:r>
            <w:r w:rsidR="00061938">
              <w:rPr>
                <w:rFonts w:ascii="Times New Roman" w:eastAsia="等线" w:hAnsi="Times New Roman" w:cs="Times New Roman" w:hint="eastAsia"/>
                <w:color w:val="000000"/>
                <w:kern w:val="0"/>
                <w:sz w:val="18"/>
                <w:szCs w:val="18"/>
                <w14:ligatures w14:val="none"/>
              </w:rPr>
              <w:t>4</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3BBDE2B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7EB052D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4D67B8D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1F2AA76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_</w:t>
            </w:r>
          </w:p>
        </w:tc>
        <w:tc>
          <w:tcPr>
            <w:tcW w:w="860" w:type="dxa"/>
            <w:tcBorders>
              <w:top w:val="nil"/>
              <w:left w:val="nil"/>
              <w:bottom w:val="single" w:sz="4" w:space="0" w:color="auto"/>
              <w:right w:val="single" w:sz="4" w:space="0" w:color="auto"/>
            </w:tcBorders>
            <w:shd w:val="clear" w:color="auto" w:fill="auto"/>
            <w:noWrap/>
            <w:hideMark/>
          </w:tcPr>
          <w:p w14:paraId="42652D6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3E8C96F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3288A94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3FD29B9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r>
      <w:tr w:rsidR="005C2296" w:rsidRPr="00ED2F9A" w14:paraId="1CF549EE"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07D7F7B9" w14:textId="58A1314C"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Ding 2022 (</w:t>
            </w:r>
            <w:r w:rsidR="00061938">
              <w:rPr>
                <w:rFonts w:ascii="Times New Roman" w:eastAsia="等线" w:hAnsi="Times New Roman" w:cs="Times New Roman" w:hint="eastAsia"/>
                <w:color w:val="000000"/>
                <w:kern w:val="0"/>
                <w:sz w:val="18"/>
                <w:szCs w:val="18"/>
                <w14:ligatures w14:val="none"/>
              </w:rPr>
              <w:t>8</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0347388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5E50F92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6372F9A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4CE14EA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_</w:t>
            </w:r>
          </w:p>
        </w:tc>
        <w:tc>
          <w:tcPr>
            <w:tcW w:w="860" w:type="dxa"/>
            <w:tcBorders>
              <w:top w:val="nil"/>
              <w:left w:val="nil"/>
              <w:bottom w:val="single" w:sz="4" w:space="0" w:color="auto"/>
              <w:right w:val="single" w:sz="4" w:space="0" w:color="auto"/>
            </w:tcBorders>
            <w:shd w:val="clear" w:color="auto" w:fill="auto"/>
            <w:noWrap/>
            <w:hideMark/>
          </w:tcPr>
          <w:p w14:paraId="7A92DFE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6FA4006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01B0297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5E34718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r>
      <w:tr w:rsidR="005C2296" w:rsidRPr="00ED2F9A" w14:paraId="1D591C0F"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noWrap/>
            <w:hideMark/>
          </w:tcPr>
          <w:p w14:paraId="0921E4D0" w14:textId="600199E0"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Wang 2021 (</w:t>
            </w:r>
            <w:r w:rsidR="00061938">
              <w:rPr>
                <w:rFonts w:ascii="Times New Roman" w:eastAsia="等线" w:hAnsi="Times New Roman" w:cs="Times New Roman" w:hint="eastAsia"/>
                <w:color w:val="000000"/>
                <w:kern w:val="0"/>
                <w:sz w:val="18"/>
                <w:szCs w:val="18"/>
                <w14:ligatures w14:val="none"/>
              </w:rPr>
              <w:t>5</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7453BFA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4BEB429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1B65FF8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3307EC9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_</w:t>
            </w:r>
          </w:p>
        </w:tc>
        <w:tc>
          <w:tcPr>
            <w:tcW w:w="860" w:type="dxa"/>
            <w:tcBorders>
              <w:top w:val="nil"/>
              <w:left w:val="nil"/>
              <w:bottom w:val="single" w:sz="4" w:space="0" w:color="auto"/>
              <w:right w:val="single" w:sz="4" w:space="0" w:color="auto"/>
            </w:tcBorders>
            <w:shd w:val="clear" w:color="auto" w:fill="auto"/>
            <w:noWrap/>
            <w:hideMark/>
          </w:tcPr>
          <w:p w14:paraId="520CA9A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4AD495F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58896CE8"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2B23F41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r>
      <w:tr w:rsidR="005C2296" w:rsidRPr="00ED2F9A" w14:paraId="66F5E2A8"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7E963A45" w14:textId="16EA1A0F"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Zhao 2019 (</w:t>
            </w:r>
            <w:r w:rsidR="00061938">
              <w:rPr>
                <w:rFonts w:ascii="Times New Roman" w:eastAsia="等线" w:hAnsi="Times New Roman" w:cs="Times New Roman" w:hint="eastAsia"/>
                <w:color w:val="000000"/>
                <w:kern w:val="0"/>
                <w:sz w:val="18"/>
                <w:szCs w:val="18"/>
                <w14:ligatures w14:val="none"/>
              </w:rPr>
              <w:t>6</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64466C9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7CBFC81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646D381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4D0E64E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3C42173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4E8140E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4FA44A1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6CBB429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w:t>
            </w:r>
          </w:p>
        </w:tc>
      </w:tr>
      <w:tr w:rsidR="005C2296" w:rsidRPr="00ED2F9A" w14:paraId="7FDB853D"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02053E8C" w14:textId="60D28689"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Lopez 2019 (</w:t>
            </w:r>
            <w:r w:rsidR="00061938">
              <w:rPr>
                <w:rFonts w:ascii="Times New Roman" w:eastAsia="等线" w:hAnsi="Times New Roman" w:cs="Times New Roman" w:hint="eastAsia"/>
                <w:color w:val="000000"/>
                <w:kern w:val="0"/>
                <w:sz w:val="18"/>
                <w:szCs w:val="18"/>
                <w14:ligatures w14:val="none"/>
              </w:rPr>
              <w:t>7</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1E3D297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2B6CCBA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07CE3F4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0E5D7C2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22404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3371A2D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2980D97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4F22748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77DD4CE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Pr>
                <w:rFonts w:ascii="Times New Roman" w:eastAsia="等线" w:hAnsi="Times New Roman" w:cs="Times New Roman" w:hint="eastAsia"/>
                <w:color w:val="000000"/>
                <w:kern w:val="0"/>
                <w:sz w:val="18"/>
                <w:szCs w:val="18"/>
                <w14:ligatures w14:val="none"/>
              </w:rPr>
              <w:t>6</w:t>
            </w:r>
          </w:p>
        </w:tc>
      </w:tr>
      <w:tr w:rsidR="005C2296" w:rsidRPr="00ED2F9A" w14:paraId="1A91F400"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noWrap/>
            <w:hideMark/>
          </w:tcPr>
          <w:p w14:paraId="23938134" w14:textId="34A7F914"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Kikuchi 2018 (</w:t>
            </w:r>
            <w:r w:rsidR="00061938">
              <w:rPr>
                <w:rFonts w:ascii="Times New Roman" w:eastAsia="等线" w:hAnsi="Times New Roman" w:cs="Times New Roman" w:hint="eastAsia"/>
                <w:color w:val="000000"/>
                <w:kern w:val="0"/>
                <w:sz w:val="18"/>
                <w:szCs w:val="18"/>
                <w14:ligatures w14:val="none"/>
              </w:rPr>
              <w:t>9</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6CD06E1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131C967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4AC61858"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2CA0C72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_</w:t>
            </w:r>
          </w:p>
        </w:tc>
        <w:tc>
          <w:tcPr>
            <w:tcW w:w="860" w:type="dxa"/>
            <w:tcBorders>
              <w:top w:val="nil"/>
              <w:left w:val="nil"/>
              <w:bottom w:val="single" w:sz="4" w:space="0" w:color="auto"/>
              <w:right w:val="single" w:sz="4" w:space="0" w:color="auto"/>
            </w:tcBorders>
            <w:shd w:val="clear" w:color="auto" w:fill="auto"/>
            <w:noWrap/>
            <w:hideMark/>
          </w:tcPr>
          <w:p w14:paraId="2F040AB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491AE9A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2881FB0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1D888CE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r>
      <w:tr w:rsidR="005C2296" w:rsidRPr="00ED2F9A" w14:paraId="2529C282" w14:textId="77777777" w:rsidTr="006F6F93">
        <w:trPr>
          <w:trHeight w:val="420"/>
        </w:trPr>
        <w:tc>
          <w:tcPr>
            <w:tcW w:w="1696" w:type="dxa"/>
            <w:tcBorders>
              <w:top w:val="nil"/>
              <w:left w:val="single" w:sz="4" w:space="0" w:color="auto"/>
              <w:bottom w:val="single" w:sz="4" w:space="0" w:color="auto"/>
              <w:right w:val="single" w:sz="4" w:space="0" w:color="auto"/>
            </w:tcBorders>
            <w:shd w:val="clear" w:color="auto" w:fill="auto"/>
            <w:noWrap/>
            <w:hideMark/>
          </w:tcPr>
          <w:p w14:paraId="6C4A706D" w14:textId="659FA66B"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Evenson 2016 (</w:t>
            </w:r>
            <w:r w:rsidR="00061938">
              <w:rPr>
                <w:rFonts w:ascii="Times New Roman" w:eastAsia="等线" w:hAnsi="Times New Roman" w:cs="Times New Roman" w:hint="eastAsia"/>
                <w:color w:val="000000"/>
                <w:kern w:val="0"/>
                <w:sz w:val="18"/>
                <w:szCs w:val="18"/>
                <w14:ligatures w14:val="none"/>
              </w:rPr>
              <w:t>10</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7EC7E9E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56660B5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23CD747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1BF93EF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_</w:t>
            </w:r>
          </w:p>
        </w:tc>
        <w:tc>
          <w:tcPr>
            <w:tcW w:w="860" w:type="dxa"/>
            <w:tcBorders>
              <w:top w:val="nil"/>
              <w:left w:val="nil"/>
              <w:bottom w:val="single" w:sz="4" w:space="0" w:color="auto"/>
              <w:right w:val="single" w:sz="4" w:space="0" w:color="auto"/>
            </w:tcBorders>
            <w:shd w:val="clear" w:color="auto" w:fill="auto"/>
            <w:noWrap/>
            <w:hideMark/>
          </w:tcPr>
          <w:p w14:paraId="43F04AE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7475CE2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66730A1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6656A5F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w:t>
            </w:r>
          </w:p>
        </w:tc>
      </w:tr>
      <w:tr w:rsidR="005C2296" w:rsidRPr="00ED2F9A" w14:paraId="225760E3"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noWrap/>
            <w:hideMark/>
          </w:tcPr>
          <w:p w14:paraId="4E17BD88" w14:textId="443B5832"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Gebel 2015 (1</w:t>
            </w:r>
            <w:r w:rsidR="00061938">
              <w:rPr>
                <w:rFonts w:ascii="Times New Roman" w:eastAsia="等线" w:hAnsi="Times New Roman" w:cs="Times New Roman" w:hint="eastAsia"/>
                <w:color w:val="000000"/>
                <w:kern w:val="0"/>
                <w:sz w:val="18"/>
                <w:szCs w:val="18"/>
                <w14:ligatures w14:val="none"/>
              </w:rPr>
              <w:t>1</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7FCEEF1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40B7E3C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69AB3F8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69B2361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74D2658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468DBCF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4697302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311F8C5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w:t>
            </w:r>
          </w:p>
        </w:tc>
      </w:tr>
      <w:tr w:rsidR="005C2296" w:rsidRPr="00ED2F9A" w14:paraId="704F83BF"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0D2CAD4C" w14:textId="03B1A9C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Arem 2015 (1</w:t>
            </w:r>
            <w:r w:rsidR="00061938">
              <w:rPr>
                <w:rFonts w:ascii="Times New Roman" w:eastAsia="等线" w:hAnsi="Times New Roman" w:cs="Times New Roman" w:hint="eastAsia"/>
                <w:color w:val="000000"/>
                <w:kern w:val="0"/>
                <w:sz w:val="18"/>
                <w:szCs w:val="18"/>
                <w14:ligatures w14:val="none"/>
              </w:rPr>
              <w:t>2</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0601055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7037A8E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2258C51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428E15B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5FE2F75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213704B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56BBD67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7F1F56B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Pr>
                <w:rFonts w:ascii="Times New Roman" w:eastAsia="等线" w:hAnsi="Times New Roman" w:cs="Times New Roman" w:hint="eastAsia"/>
                <w:color w:val="000000"/>
                <w:kern w:val="0"/>
                <w:sz w:val="18"/>
                <w:szCs w:val="18"/>
                <w14:ligatures w14:val="none"/>
              </w:rPr>
              <w:t>7</w:t>
            </w:r>
          </w:p>
        </w:tc>
      </w:tr>
      <w:tr w:rsidR="005C2296" w:rsidRPr="00ED2F9A" w14:paraId="3E428A34"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noWrap/>
            <w:hideMark/>
          </w:tcPr>
          <w:p w14:paraId="357E3697" w14:textId="6FC2E310"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Shiroma 2014 (1</w:t>
            </w:r>
            <w:r w:rsidR="00061938">
              <w:rPr>
                <w:rFonts w:ascii="Times New Roman" w:eastAsia="等线" w:hAnsi="Times New Roman" w:cs="Times New Roman" w:hint="eastAsia"/>
                <w:color w:val="000000"/>
                <w:kern w:val="0"/>
                <w:sz w:val="18"/>
                <w:szCs w:val="18"/>
                <w14:ligatures w14:val="none"/>
              </w:rPr>
              <w:t>3</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4601109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31E6C44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7D05AE7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5E01F12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0B8E3A2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6A5A4FE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25B800F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1F092E5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r>
      <w:tr w:rsidR="005C2296" w:rsidRPr="00ED2F9A" w14:paraId="589DD65C"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19BCD040" w14:textId="3844EA1D"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Lahti 2014 (1</w:t>
            </w:r>
            <w:r w:rsidR="00061938">
              <w:rPr>
                <w:rFonts w:ascii="Times New Roman" w:eastAsia="等线" w:hAnsi="Times New Roman" w:cs="Times New Roman" w:hint="eastAsia"/>
                <w:color w:val="000000"/>
                <w:kern w:val="0"/>
                <w:sz w:val="18"/>
                <w:szCs w:val="18"/>
                <w14:ligatures w14:val="none"/>
              </w:rPr>
              <w:t>4</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7B8DD52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0B382CD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051BFF0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1E12A23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4BE6753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632CB41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4506F8F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378A885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Pr>
                <w:rFonts w:ascii="Times New Roman" w:eastAsia="等线" w:hAnsi="Times New Roman" w:cs="Times New Roman" w:hint="eastAsia"/>
                <w:color w:val="000000"/>
                <w:kern w:val="0"/>
                <w:sz w:val="18"/>
                <w:szCs w:val="18"/>
                <w14:ligatures w14:val="none"/>
              </w:rPr>
              <w:t>6</w:t>
            </w:r>
          </w:p>
        </w:tc>
      </w:tr>
      <w:tr w:rsidR="005C2296" w:rsidRPr="00ED2F9A" w14:paraId="369F5C2F"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3A357651" w14:textId="21708663"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Wen 2011 (1</w:t>
            </w:r>
            <w:r w:rsidR="00061938">
              <w:rPr>
                <w:rFonts w:ascii="Times New Roman" w:eastAsia="等线" w:hAnsi="Times New Roman" w:cs="Times New Roman" w:hint="eastAsia"/>
                <w:color w:val="000000"/>
                <w:kern w:val="0"/>
                <w:sz w:val="18"/>
                <w:szCs w:val="18"/>
                <w14:ligatures w14:val="none"/>
              </w:rPr>
              <w:t>5</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3008D4A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5DD39CC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1A3182E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7877121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_</w:t>
            </w:r>
          </w:p>
        </w:tc>
        <w:tc>
          <w:tcPr>
            <w:tcW w:w="860" w:type="dxa"/>
            <w:tcBorders>
              <w:top w:val="nil"/>
              <w:left w:val="nil"/>
              <w:bottom w:val="single" w:sz="4" w:space="0" w:color="auto"/>
              <w:right w:val="single" w:sz="4" w:space="0" w:color="auto"/>
            </w:tcBorders>
            <w:shd w:val="clear" w:color="auto" w:fill="auto"/>
            <w:noWrap/>
            <w:hideMark/>
          </w:tcPr>
          <w:p w14:paraId="0AFDA4B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3FA5E34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5A0C842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2D371EA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w:t>
            </w:r>
          </w:p>
        </w:tc>
      </w:tr>
      <w:tr w:rsidR="005C2296" w:rsidRPr="00ED2F9A" w14:paraId="6F2AC070"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noWrap/>
            <w:hideMark/>
          </w:tcPr>
          <w:p w14:paraId="1AA0526A" w14:textId="5B81BBC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roofErr w:type="spellStart"/>
            <w:r w:rsidRPr="00ED2F9A">
              <w:rPr>
                <w:rFonts w:ascii="Times New Roman" w:eastAsia="等线" w:hAnsi="Times New Roman" w:cs="Times New Roman"/>
                <w:color w:val="000000"/>
                <w:kern w:val="0"/>
                <w:sz w:val="18"/>
                <w:szCs w:val="18"/>
                <w14:ligatures w14:val="none"/>
              </w:rPr>
              <w:t>Leitzmann</w:t>
            </w:r>
            <w:proofErr w:type="spellEnd"/>
            <w:r w:rsidRPr="00ED2F9A">
              <w:rPr>
                <w:rFonts w:ascii="Times New Roman" w:eastAsia="等线" w:hAnsi="Times New Roman" w:cs="Times New Roman"/>
                <w:color w:val="000000"/>
                <w:kern w:val="0"/>
                <w:sz w:val="18"/>
                <w:szCs w:val="18"/>
                <w14:ligatures w14:val="none"/>
              </w:rPr>
              <w:t xml:space="preserve"> 2007 (1</w:t>
            </w:r>
            <w:r w:rsidR="00061938">
              <w:rPr>
                <w:rFonts w:ascii="Times New Roman" w:eastAsia="等线" w:hAnsi="Times New Roman" w:cs="Times New Roman" w:hint="eastAsia"/>
                <w:color w:val="000000"/>
                <w:kern w:val="0"/>
                <w:sz w:val="18"/>
                <w:szCs w:val="18"/>
                <w14:ligatures w14:val="none"/>
              </w:rPr>
              <w:t>6</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1386701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27871C6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0559E43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6495571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_</w:t>
            </w:r>
          </w:p>
        </w:tc>
        <w:tc>
          <w:tcPr>
            <w:tcW w:w="860" w:type="dxa"/>
            <w:tcBorders>
              <w:top w:val="nil"/>
              <w:left w:val="nil"/>
              <w:bottom w:val="single" w:sz="4" w:space="0" w:color="auto"/>
              <w:right w:val="single" w:sz="4" w:space="0" w:color="auto"/>
            </w:tcBorders>
            <w:shd w:val="clear" w:color="auto" w:fill="auto"/>
            <w:noWrap/>
            <w:hideMark/>
          </w:tcPr>
          <w:p w14:paraId="503BEFC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266A123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4E48891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4FBF0B8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Pr>
                <w:rFonts w:ascii="Times New Roman" w:eastAsia="等线" w:hAnsi="Times New Roman" w:cs="Times New Roman" w:hint="eastAsia"/>
                <w:color w:val="000000"/>
                <w:kern w:val="0"/>
                <w:sz w:val="18"/>
                <w:szCs w:val="18"/>
                <w14:ligatures w14:val="none"/>
              </w:rPr>
              <w:t>6</w:t>
            </w:r>
          </w:p>
        </w:tc>
      </w:tr>
      <w:tr w:rsidR="005C2296" w:rsidRPr="00ED2F9A" w14:paraId="0E814237"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56258CEF" w14:textId="76A5DAC2"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Yu 2003 (1</w:t>
            </w:r>
            <w:r w:rsidR="00061938">
              <w:rPr>
                <w:rFonts w:ascii="Times New Roman" w:eastAsia="等线" w:hAnsi="Times New Roman" w:cs="Times New Roman" w:hint="eastAsia"/>
                <w:color w:val="000000"/>
                <w:kern w:val="0"/>
                <w:sz w:val="18"/>
                <w:szCs w:val="18"/>
                <w14:ligatures w14:val="none"/>
              </w:rPr>
              <w:t>7</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799C9D9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085691D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7C265CE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66C68AF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_</w:t>
            </w:r>
          </w:p>
        </w:tc>
        <w:tc>
          <w:tcPr>
            <w:tcW w:w="860" w:type="dxa"/>
            <w:tcBorders>
              <w:top w:val="nil"/>
              <w:left w:val="nil"/>
              <w:bottom w:val="single" w:sz="4" w:space="0" w:color="auto"/>
              <w:right w:val="single" w:sz="4" w:space="0" w:color="auto"/>
            </w:tcBorders>
            <w:shd w:val="clear" w:color="auto" w:fill="auto"/>
            <w:noWrap/>
            <w:hideMark/>
          </w:tcPr>
          <w:p w14:paraId="69CE148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21F7318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2332D1E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6FAB023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r>
      <w:tr w:rsidR="005C2296" w:rsidRPr="00ED2F9A" w14:paraId="24ADD907"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noWrap/>
            <w:hideMark/>
          </w:tcPr>
          <w:p w14:paraId="0FD5F50D" w14:textId="776B22C9"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Rockhill 2001 (1</w:t>
            </w:r>
            <w:r w:rsidR="00061938">
              <w:rPr>
                <w:rFonts w:ascii="Times New Roman" w:eastAsia="等线" w:hAnsi="Times New Roman" w:cs="Times New Roman" w:hint="eastAsia"/>
                <w:color w:val="000000"/>
                <w:kern w:val="0"/>
                <w:sz w:val="18"/>
                <w:szCs w:val="18"/>
                <w14:ligatures w14:val="none"/>
              </w:rPr>
              <w:t>8</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1E26A8A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4C1FBEB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78E556D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11414B7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10F8506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21320A5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17C2790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1AAAC75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w:t>
            </w:r>
          </w:p>
        </w:tc>
      </w:tr>
      <w:tr w:rsidR="005C2296" w:rsidRPr="00ED2F9A" w14:paraId="3F3232BE"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3C6BB085" w14:textId="15BD1DA2"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Lee 2000 (1</w:t>
            </w:r>
            <w:r w:rsidR="00061938">
              <w:rPr>
                <w:rFonts w:ascii="Times New Roman" w:eastAsia="等线" w:hAnsi="Times New Roman" w:cs="Times New Roman" w:hint="eastAsia"/>
                <w:color w:val="000000"/>
                <w:kern w:val="0"/>
                <w:sz w:val="18"/>
                <w:szCs w:val="18"/>
                <w14:ligatures w14:val="none"/>
              </w:rPr>
              <w:t>9</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0A5FA30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11FE0CA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5A39071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58D2BB3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2764814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55C11E6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6CB8D898"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0A5A246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r>
      <w:tr w:rsidR="005C2296" w:rsidRPr="00ED2F9A" w14:paraId="0853E850"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03D181E3" w14:textId="4915AAEF"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Kushi 1997 (</w:t>
            </w:r>
            <w:r w:rsidR="00061938">
              <w:rPr>
                <w:rFonts w:ascii="Times New Roman" w:eastAsia="等线" w:hAnsi="Times New Roman" w:cs="Times New Roman" w:hint="eastAsia"/>
                <w:color w:val="000000"/>
                <w:kern w:val="0"/>
                <w:sz w:val="18"/>
                <w:szCs w:val="18"/>
                <w14:ligatures w14:val="none"/>
              </w:rPr>
              <w:t>20</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1770934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54CF761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35F1518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05D087D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2BF85C5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71FB142C"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4841E06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2249E7F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w:t>
            </w:r>
          </w:p>
        </w:tc>
      </w:tr>
      <w:tr w:rsidR="005C2296" w:rsidRPr="00ED2F9A" w14:paraId="556EF33A" w14:textId="77777777" w:rsidTr="006F6F93">
        <w:trPr>
          <w:trHeight w:val="400"/>
        </w:trPr>
        <w:tc>
          <w:tcPr>
            <w:tcW w:w="1696" w:type="dxa"/>
            <w:tcBorders>
              <w:top w:val="nil"/>
              <w:left w:val="single" w:sz="4" w:space="0" w:color="auto"/>
              <w:bottom w:val="single" w:sz="4" w:space="0" w:color="auto"/>
              <w:right w:val="single" w:sz="4" w:space="0" w:color="auto"/>
            </w:tcBorders>
            <w:shd w:val="clear" w:color="auto" w:fill="auto"/>
            <w:hideMark/>
          </w:tcPr>
          <w:p w14:paraId="1603FDC9" w14:textId="6C5ADE81"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Lee 1995(2</w:t>
            </w:r>
            <w:r w:rsidR="00061938">
              <w:rPr>
                <w:rFonts w:ascii="Times New Roman" w:eastAsia="等线" w:hAnsi="Times New Roman" w:cs="Times New Roman" w:hint="eastAsia"/>
                <w:color w:val="000000"/>
                <w:kern w:val="0"/>
                <w:sz w:val="18"/>
                <w:szCs w:val="18"/>
                <w14:ligatures w14:val="none"/>
              </w:rPr>
              <w:t>1</w:t>
            </w:r>
            <w:r w:rsidRPr="00ED2F9A">
              <w:rPr>
                <w:rFonts w:ascii="Times New Roman" w:eastAsia="等线" w:hAnsi="Times New Roman" w:cs="Times New Roman"/>
                <w:color w:val="000000"/>
                <w:kern w:val="0"/>
                <w:sz w:val="18"/>
                <w:szCs w:val="18"/>
                <w14:ligatures w14:val="none"/>
              </w:rPr>
              <w:t>)</w:t>
            </w:r>
          </w:p>
        </w:tc>
        <w:tc>
          <w:tcPr>
            <w:tcW w:w="885" w:type="dxa"/>
            <w:tcBorders>
              <w:top w:val="nil"/>
              <w:left w:val="nil"/>
              <w:bottom w:val="single" w:sz="4" w:space="0" w:color="auto"/>
              <w:right w:val="single" w:sz="4" w:space="0" w:color="auto"/>
            </w:tcBorders>
            <w:shd w:val="clear" w:color="auto" w:fill="auto"/>
            <w:noWrap/>
            <w:hideMark/>
          </w:tcPr>
          <w:p w14:paraId="322BCEC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103" w:type="dxa"/>
            <w:tcBorders>
              <w:top w:val="nil"/>
              <w:left w:val="nil"/>
              <w:bottom w:val="single" w:sz="4" w:space="0" w:color="auto"/>
              <w:right w:val="single" w:sz="4" w:space="0" w:color="auto"/>
            </w:tcBorders>
            <w:shd w:val="clear" w:color="auto" w:fill="auto"/>
            <w:noWrap/>
            <w:hideMark/>
          </w:tcPr>
          <w:p w14:paraId="55A78792"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88" w:type="dxa"/>
            <w:tcBorders>
              <w:top w:val="nil"/>
              <w:left w:val="nil"/>
              <w:bottom w:val="single" w:sz="4" w:space="0" w:color="auto"/>
              <w:right w:val="single" w:sz="4" w:space="0" w:color="auto"/>
            </w:tcBorders>
            <w:shd w:val="clear" w:color="auto" w:fill="auto"/>
            <w:noWrap/>
            <w:hideMark/>
          </w:tcPr>
          <w:p w14:paraId="1708D47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256" w:type="dxa"/>
            <w:tcBorders>
              <w:top w:val="nil"/>
              <w:left w:val="nil"/>
              <w:bottom w:val="single" w:sz="4" w:space="0" w:color="auto"/>
              <w:right w:val="single" w:sz="4" w:space="0" w:color="auto"/>
            </w:tcBorders>
            <w:shd w:val="clear" w:color="auto" w:fill="auto"/>
            <w:noWrap/>
            <w:hideMark/>
          </w:tcPr>
          <w:p w14:paraId="48CCA13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860" w:type="dxa"/>
            <w:tcBorders>
              <w:top w:val="nil"/>
              <w:left w:val="nil"/>
              <w:bottom w:val="single" w:sz="4" w:space="0" w:color="auto"/>
              <w:right w:val="single" w:sz="4" w:space="0" w:color="auto"/>
            </w:tcBorders>
            <w:shd w:val="clear" w:color="auto" w:fill="auto"/>
            <w:noWrap/>
            <w:hideMark/>
          </w:tcPr>
          <w:p w14:paraId="6D50B03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1080" w:type="dxa"/>
            <w:tcBorders>
              <w:top w:val="nil"/>
              <w:left w:val="nil"/>
              <w:bottom w:val="single" w:sz="4" w:space="0" w:color="auto"/>
              <w:right w:val="single" w:sz="4" w:space="0" w:color="auto"/>
            </w:tcBorders>
            <w:shd w:val="clear" w:color="auto" w:fill="auto"/>
            <w:noWrap/>
            <w:hideMark/>
          </w:tcPr>
          <w:p w14:paraId="4B84F88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58" w:type="dxa"/>
            <w:tcBorders>
              <w:top w:val="nil"/>
              <w:left w:val="nil"/>
              <w:bottom w:val="single" w:sz="4" w:space="0" w:color="auto"/>
              <w:right w:val="single" w:sz="4" w:space="0" w:color="auto"/>
            </w:tcBorders>
            <w:shd w:val="clear" w:color="auto" w:fill="auto"/>
            <w:noWrap/>
            <w:hideMark/>
          </w:tcPr>
          <w:p w14:paraId="473F6F6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Segoe UI Emoji" w:eastAsia="等线" w:hAnsi="Segoe UI Emoji" w:cs="Segoe UI Emoji"/>
                <w:color w:val="000000"/>
                <w:kern w:val="0"/>
                <w:sz w:val="18"/>
                <w:szCs w:val="18"/>
                <w14:ligatures w14:val="none"/>
              </w:rPr>
              <w:t>⭐</w:t>
            </w:r>
          </w:p>
        </w:tc>
        <w:tc>
          <w:tcPr>
            <w:tcW w:w="739" w:type="dxa"/>
            <w:tcBorders>
              <w:top w:val="nil"/>
              <w:left w:val="nil"/>
              <w:bottom w:val="single" w:sz="4" w:space="0" w:color="auto"/>
              <w:right w:val="single" w:sz="4" w:space="0" w:color="auto"/>
            </w:tcBorders>
            <w:shd w:val="clear" w:color="auto" w:fill="auto"/>
            <w:noWrap/>
            <w:hideMark/>
          </w:tcPr>
          <w:p w14:paraId="67A238E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r>
    </w:tbl>
    <w:p w14:paraId="1C75E013" w14:textId="77777777" w:rsidR="005C2296" w:rsidRPr="00ED2F9A" w:rsidRDefault="005C2296" w:rsidP="005C2296">
      <w:pPr>
        <w:widowControl/>
        <w:spacing w:afterLines="100" w:after="312"/>
        <w:ind w:firstLineChars="200" w:firstLine="360"/>
        <w:rPr>
          <w:rFonts w:ascii="Times New Roman" w:hAnsi="Times New Roman" w:cs="Times New Roman"/>
          <w:sz w:val="18"/>
          <w:szCs w:val="18"/>
        </w:rPr>
      </w:pPr>
      <w:r w:rsidRPr="00EA2213">
        <w:rPr>
          <w:rFonts w:ascii="Times New Roman" w:hAnsi="Times New Roman" w:cs="Times New Roman" w:hint="eastAsia"/>
          <w:sz w:val="18"/>
          <w:szCs w:val="18"/>
        </w:rPr>
        <w:t xml:space="preserve">Two authors (D.W. and L.Y.) applied a modified version of the Newcastle-Ottawa Quality Assessment Scale to evaluate the quality of the included studies. Informed by the methodological considerations specific to our research question, we predefined criteria for each item, and studies meeting these criteria were awarded one star. The criteria are as follows: (1) Selection of the non-exposed cohort: a star was awarded if participants in different intensity categories of physical activity were drawn from the same population; (2) Ascertainment of exposure: a star was awarded if physical activity was assessed using validated physical activity questionnaires or by trained interviewers; (3) Demonstration that the outcome of interest was not present at baseline: a star was awarded if participants with CVD, cancer, or other chronic diseases were excluded at baseline, adjusted for in the analysis, or if sensitivity analyses showed baseline conditions did not materially affect the estimates; (4) Comparability of cohorts on the basis of the design or analysis: a star was awarded if estimates were adjusted for age, gender (if applicable), smoking, alcohol consumption, and other components of physical activity (e.g., intensity). Two stars were given if the estimates were further adjusted for family history of cancer or CVD and socioeconomic status; (5) Assessment of outcome: a star was awarded if outcomes were confirmed through registers, death certificates, or next-of-kin reports (for all-cause mortality); (6) Was follow-up long enough for outcomes to occur: a star was awarded if the mean or median follow-up period was at least 10 years; and (7) Adequacy of follow-up of cohorts: a star was awarded if the number of participants lost to follow-up was </w:t>
      </w:r>
      <w:r w:rsidRPr="00EA2213">
        <w:rPr>
          <w:rFonts w:ascii="Times New Roman" w:hAnsi="Times New Roman" w:cs="Times New Roman" w:hint="eastAsia"/>
          <w:sz w:val="18"/>
          <w:szCs w:val="18"/>
        </w:rPr>
        <w:t>≤</w:t>
      </w:r>
      <w:r w:rsidRPr="00EA2213">
        <w:rPr>
          <w:rFonts w:ascii="Times New Roman" w:hAnsi="Times New Roman" w:cs="Times New Roman" w:hint="eastAsia"/>
          <w:sz w:val="18"/>
          <w:szCs w:val="18"/>
        </w:rPr>
        <w:t>20% or if no significant differences were reported between those lost and followed.</w:t>
      </w:r>
      <w:r>
        <w:rPr>
          <w:rFonts w:ascii="Times New Roman" w:hAnsi="Times New Roman" w:cs="Times New Roman" w:hint="eastAsia"/>
          <w:sz w:val="18"/>
          <w:szCs w:val="18"/>
        </w:rPr>
        <w:t xml:space="preserve"> </w:t>
      </w:r>
      <w:r w:rsidRPr="005774A5">
        <w:rPr>
          <w:rFonts w:ascii="Times New Roman" w:hAnsi="Times New Roman" w:cs="Times New Roman" w:hint="eastAsia"/>
          <w:color w:val="000000" w:themeColor="text1"/>
          <w:sz w:val="20"/>
          <w:szCs w:val="20"/>
        </w:rPr>
        <w:t>As we focused on internal validity</w:t>
      </w:r>
      <w:r w:rsidRPr="00DC1CC2">
        <w:rPr>
          <w:rFonts w:ascii="Times New Roman" w:hAnsi="Times New Roman" w:cs="Times New Roman"/>
          <w:color w:val="000000" w:themeColor="text1"/>
          <w:sz w:val="20"/>
          <w:szCs w:val="20"/>
        </w:rPr>
        <w:t xml:space="preserve"> </w:t>
      </w:r>
      <w:r w:rsidRPr="008B70A4">
        <w:rPr>
          <w:rFonts w:ascii="Times New Roman" w:hAnsi="Times New Roman" w:cs="Times New Roman"/>
          <w:color w:val="000000" w:themeColor="text1"/>
          <w:sz w:val="20"/>
          <w:szCs w:val="20"/>
        </w:rPr>
        <w:t>rather than external validity</w:t>
      </w:r>
      <w:r w:rsidRPr="005774A5">
        <w:rPr>
          <w:rFonts w:ascii="Times New Roman" w:hAnsi="Times New Roman" w:cs="Times New Roman" w:hint="eastAsia"/>
          <w:color w:val="000000" w:themeColor="text1"/>
          <w:sz w:val="20"/>
          <w:szCs w:val="20"/>
        </w:rPr>
        <w:t>, we excluded the "representativeness of the exposed cohorts" item from the original scale.</w:t>
      </w:r>
      <w:r>
        <w:rPr>
          <w:rFonts w:ascii="Times New Roman" w:hAnsi="Times New Roman" w:cs="Times New Roman" w:hint="eastAsia"/>
          <w:color w:val="000000" w:themeColor="text1"/>
          <w:sz w:val="20"/>
          <w:szCs w:val="20"/>
        </w:rPr>
        <w:t xml:space="preserve"> </w:t>
      </w:r>
      <w:r w:rsidRPr="00EA2213">
        <w:rPr>
          <w:rFonts w:ascii="Times New Roman" w:hAnsi="Times New Roman" w:cs="Times New Roman" w:hint="eastAsia"/>
          <w:sz w:val="18"/>
          <w:szCs w:val="18"/>
        </w:rPr>
        <w:t xml:space="preserve">Therefore, a maximum of 8 stars could be awarded. </w:t>
      </w:r>
      <w:r w:rsidRPr="00ED2F9A">
        <w:rPr>
          <w:rFonts w:ascii="Times New Roman" w:hAnsi="Times New Roman" w:cs="Times New Roman"/>
          <w:sz w:val="18"/>
          <w:szCs w:val="18"/>
        </w:rPr>
        <w:t>“-” denote one potential star not given, “</w:t>
      </w:r>
      <w:r w:rsidRPr="00ED2F9A">
        <w:rPr>
          <w:rFonts w:ascii="Times New Roman" w:eastAsia="等线" w:hAnsi="Times New Roman" w:cs="Times New Roman"/>
          <w:color w:val="000000"/>
          <w:kern w:val="0"/>
          <w:sz w:val="18"/>
          <w:szCs w:val="18"/>
          <w14:ligatures w14:val="none"/>
        </w:rPr>
        <w:t>\” indicates that no star would be awarded.</w:t>
      </w:r>
    </w:p>
    <w:p w14:paraId="7121F0DF" w14:textId="77777777" w:rsidR="005C2296" w:rsidRPr="00ED2F9A" w:rsidRDefault="005C2296" w:rsidP="005C2296">
      <w:pPr>
        <w:widowControl/>
        <w:spacing w:afterLines="100" w:after="312"/>
        <w:jc w:val="left"/>
        <w:rPr>
          <w:rFonts w:ascii="Times New Roman" w:hAnsi="Times New Roman" w:cs="Times New Roman"/>
          <w:b/>
          <w:bCs/>
          <w:sz w:val="18"/>
          <w:szCs w:val="18"/>
        </w:rPr>
        <w:sectPr w:rsidR="005C2296" w:rsidRPr="00ED2F9A" w:rsidSect="005C2296">
          <w:pgSz w:w="11906" w:h="16838"/>
          <w:pgMar w:top="720" w:right="720" w:bottom="720" w:left="720" w:header="851" w:footer="992" w:gutter="0"/>
          <w:cols w:space="425"/>
          <w:docGrid w:type="lines" w:linePitch="312"/>
        </w:sectPr>
      </w:pPr>
    </w:p>
    <w:p w14:paraId="3E228F27" w14:textId="3FC4582D" w:rsidR="005C2296" w:rsidRPr="006E4627" w:rsidRDefault="005C2296" w:rsidP="005C2296">
      <w:pPr>
        <w:widowControl/>
        <w:spacing w:afterLines="100" w:after="312"/>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lastRenderedPageBreak/>
        <w:t>eTable</w:t>
      </w:r>
      <w:proofErr w:type="spellEnd"/>
      <w:r w:rsidRPr="006E4627">
        <w:rPr>
          <w:rFonts w:ascii="Times New Roman" w:hAnsi="Times New Roman" w:cs="Times New Roman"/>
          <w:b/>
          <w:bCs/>
          <w:sz w:val="20"/>
          <w:szCs w:val="20"/>
        </w:rPr>
        <w:t xml:space="preserve"> </w:t>
      </w:r>
      <w:r w:rsidR="008629F6">
        <w:rPr>
          <w:rFonts w:ascii="Times New Roman" w:hAnsi="Times New Roman" w:cs="Times New Roman" w:hint="eastAsia"/>
          <w:b/>
          <w:bCs/>
          <w:sz w:val="20"/>
          <w:szCs w:val="20"/>
        </w:rPr>
        <w:t>3</w:t>
      </w:r>
      <w:r w:rsidRPr="006E4627">
        <w:rPr>
          <w:rFonts w:ascii="Times New Roman" w:hAnsi="Times New Roman" w:cs="Times New Roman"/>
          <w:b/>
          <w:bCs/>
          <w:sz w:val="20"/>
          <w:szCs w:val="20"/>
        </w:rPr>
        <w:t>. Calculated minutes/week of VPA and original exposure categories</w:t>
      </w:r>
      <w:r w:rsidRPr="006E4627">
        <w:rPr>
          <w:rFonts w:ascii="Times New Roman" w:hAnsi="Times New Roman" w:cs="Times New Roman" w:hint="eastAsia"/>
          <w:b/>
          <w:bCs/>
          <w:sz w:val="20"/>
          <w:szCs w:val="20"/>
        </w:rPr>
        <w:t xml:space="preserve"> (n=8)</w:t>
      </w:r>
    </w:p>
    <w:p w14:paraId="4EDA93A0" w14:textId="77777777" w:rsidR="005C2296" w:rsidRPr="003E4368" w:rsidRDefault="005C2296" w:rsidP="005C2296">
      <w:pPr>
        <w:widowControl/>
        <w:spacing w:afterLines="100" w:after="312"/>
        <w:ind w:firstLineChars="200" w:firstLine="360"/>
        <w:jc w:val="left"/>
        <w:rPr>
          <w:rFonts w:ascii="Times New Roman" w:hAnsi="Times New Roman" w:cs="Times New Roman"/>
          <w:sz w:val="18"/>
          <w:szCs w:val="18"/>
        </w:rPr>
      </w:pPr>
      <w:r w:rsidRPr="003E4368">
        <w:rPr>
          <w:rFonts w:ascii="Times New Roman" w:hAnsi="Times New Roman" w:cs="Times New Roman"/>
          <w:sz w:val="18"/>
          <w:szCs w:val="18"/>
        </w:rPr>
        <w:t>The quantification of varying volumes of VPA exposures was calculated using the midpoint between the lower and upper limit ranges. For open categories, we assumed that the width was the same as that of the adjacent category.</w:t>
      </w:r>
    </w:p>
    <w:tbl>
      <w:tblPr>
        <w:tblW w:w="12820" w:type="dxa"/>
        <w:tblLook w:val="04A0" w:firstRow="1" w:lastRow="0" w:firstColumn="1" w:lastColumn="0" w:noHBand="0" w:noVBand="1"/>
      </w:tblPr>
      <w:tblGrid>
        <w:gridCol w:w="2640"/>
        <w:gridCol w:w="6460"/>
        <w:gridCol w:w="3720"/>
      </w:tblGrid>
      <w:tr w:rsidR="005C2296" w:rsidRPr="003E4368" w14:paraId="48B5A5B9" w14:textId="77777777" w:rsidTr="006F6F93">
        <w:trPr>
          <w:trHeight w:val="563"/>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E2D67"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 xml:space="preserve">First author, year of publication </w:t>
            </w:r>
          </w:p>
        </w:tc>
        <w:tc>
          <w:tcPr>
            <w:tcW w:w="6460" w:type="dxa"/>
            <w:tcBorders>
              <w:top w:val="single" w:sz="4" w:space="0" w:color="auto"/>
              <w:left w:val="nil"/>
              <w:bottom w:val="single" w:sz="4" w:space="0" w:color="auto"/>
              <w:right w:val="single" w:sz="4" w:space="0" w:color="auto"/>
            </w:tcBorders>
            <w:shd w:val="clear" w:color="auto" w:fill="auto"/>
            <w:vAlign w:val="center"/>
            <w:hideMark/>
          </w:tcPr>
          <w:p w14:paraId="62009ECF"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 xml:space="preserve">Midpoints/means (preferred) or the range of the original </w:t>
            </w:r>
            <w:r w:rsidRPr="003E4368">
              <w:rPr>
                <w:rFonts w:ascii="Times New Roman" w:eastAsia="等线" w:hAnsi="Times New Roman" w:cs="Times New Roman"/>
                <w:color w:val="000000"/>
                <w:kern w:val="0"/>
                <w:sz w:val="20"/>
                <w:szCs w:val="20"/>
                <w14:ligatures w14:val="none"/>
              </w:rPr>
              <w:br/>
              <w:t>physical activities</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14:paraId="4CD95599"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Our calculation of minutes/week of VPA</w:t>
            </w:r>
          </w:p>
        </w:tc>
      </w:tr>
      <w:tr w:rsidR="005C2296" w:rsidRPr="003E4368" w14:paraId="084AD976" w14:textId="77777777" w:rsidTr="006F6F93">
        <w:trPr>
          <w:trHeight w:val="67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7BA38D8F"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Lee 2022</w:t>
            </w:r>
          </w:p>
        </w:tc>
        <w:tc>
          <w:tcPr>
            <w:tcW w:w="6460" w:type="dxa"/>
            <w:tcBorders>
              <w:top w:val="nil"/>
              <w:left w:val="nil"/>
              <w:bottom w:val="single" w:sz="4" w:space="0" w:color="auto"/>
              <w:right w:val="single" w:sz="4" w:space="0" w:color="auto"/>
            </w:tcBorders>
            <w:shd w:val="clear" w:color="auto" w:fill="auto"/>
            <w:vAlign w:val="center"/>
            <w:hideMark/>
          </w:tcPr>
          <w:p w14:paraId="4C7AA19B"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1-74,75-149,150-224,225-299,300-374,375-449,450-599,&gt;600 min/w</w:t>
            </w:r>
            <w:r>
              <w:rPr>
                <w:rFonts w:ascii="Times New Roman" w:eastAsia="等线" w:hAnsi="Times New Roman" w:cs="Times New Roman" w:hint="eastAsia"/>
                <w:color w:val="000000"/>
                <w:kern w:val="0"/>
                <w:sz w:val="20"/>
                <w:szCs w:val="20"/>
                <w14:ligatures w14:val="none"/>
              </w:rPr>
              <w:t>ee</w:t>
            </w:r>
            <w:r w:rsidRPr="003E4368">
              <w:rPr>
                <w:rFonts w:ascii="Times New Roman" w:eastAsia="等线" w:hAnsi="Times New Roman" w:cs="Times New Roman"/>
                <w:color w:val="000000"/>
                <w:kern w:val="0"/>
                <w:sz w:val="20"/>
                <w:szCs w:val="20"/>
                <w14:ligatures w14:val="none"/>
              </w:rPr>
              <w:t>k</w:t>
            </w:r>
            <w:r>
              <w:rPr>
                <w:rFonts w:ascii="Times New Roman" w:eastAsia="等线" w:hAnsi="Times New Roman" w:cs="Times New Roman" w:hint="eastAsia"/>
                <w:color w:val="000000"/>
                <w:kern w:val="0"/>
                <w:sz w:val="20"/>
                <w:szCs w:val="20"/>
                <w14:ligatures w14:val="none"/>
              </w:rPr>
              <w:t xml:space="preserve"> of </w:t>
            </w:r>
            <w:r w:rsidRPr="003E4368">
              <w:rPr>
                <w:rFonts w:ascii="Times New Roman" w:eastAsia="等线" w:hAnsi="Times New Roman" w:cs="Times New Roman"/>
                <w:color w:val="000000"/>
                <w:kern w:val="0"/>
                <w:sz w:val="20"/>
                <w:szCs w:val="20"/>
                <w14:ligatures w14:val="none"/>
              </w:rPr>
              <w:t xml:space="preserve">VPA </w:t>
            </w:r>
          </w:p>
        </w:tc>
        <w:tc>
          <w:tcPr>
            <w:tcW w:w="3720" w:type="dxa"/>
            <w:tcBorders>
              <w:top w:val="nil"/>
              <w:left w:val="nil"/>
              <w:bottom w:val="single" w:sz="4" w:space="0" w:color="auto"/>
              <w:right w:val="single" w:sz="4" w:space="0" w:color="auto"/>
            </w:tcBorders>
            <w:shd w:val="clear" w:color="auto" w:fill="auto"/>
            <w:noWrap/>
            <w:vAlign w:val="center"/>
            <w:hideMark/>
          </w:tcPr>
          <w:p w14:paraId="17969E7D"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37, 112, 187, 262, 337, 412, 525, 675</w:t>
            </w:r>
          </w:p>
        </w:tc>
      </w:tr>
      <w:tr w:rsidR="005C2296" w:rsidRPr="003E4368" w14:paraId="6B46C287" w14:textId="77777777" w:rsidTr="006F6F93">
        <w:trPr>
          <w:trHeight w:val="40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A853240"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Ding 2022</w:t>
            </w:r>
          </w:p>
        </w:tc>
        <w:tc>
          <w:tcPr>
            <w:tcW w:w="6460" w:type="dxa"/>
            <w:tcBorders>
              <w:top w:val="nil"/>
              <w:left w:val="nil"/>
              <w:bottom w:val="single" w:sz="4" w:space="0" w:color="auto"/>
              <w:right w:val="single" w:sz="4" w:space="0" w:color="auto"/>
            </w:tcBorders>
            <w:shd w:val="clear" w:color="auto" w:fill="auto"/>
            <w:noWrap/>
            <w:vAlign w:val="center"/>
            <w:hideMark/>
          </w:tcPr>
          <w:p w14:paraId="22E58570"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10-75,76-150, &gt;150 min/w</w:t>
            </w:r>
            <w:r>
              <w:rPr>
                <w:rFonts w:ascii="Times New Roman" w:eastAsia="等线" w:hAnsi="Times New Roman" w:cs="Times New Roman" w:hint="eastAsia"/>
                <w:color w:val="000000"/>
                <w:kern w:val="0"/>
                <w:sz w:val="20"/>
                <w:szCs w:val="20"/>
                <w14:ligatures w14:val="none"/>
              </w:rPr>
              <w:t>ee</w:t>
            </w:r>
            <w:r w:rsidRPr="003E4368">
              <w:rPr>
                <w:rFonts w:ascii="Times New Roman" w:eastAsia="等线" w:hAnsi="Times New Roman" w:cs="Times New Roman"/>
                <w:color w:val="000000"/>
                <w:kern w:val="0"/>
                <w:sz w:val="20"/>
                <w:szCs w:val="20"/>
                <w14:ligatures w14:val="none"/>
              </w:rPr>
              <w:t xml:space="preserve">k </w:t>
            </w:r>
            <w:r>
              <w:rPr>
                <w:rFonts w:ascii="Times New Roman" w:eastAsia="等线" w:hAnsi="Times New Roman" w:cs="Times New Roman" w:hint="eastAsia"/>
                <w:color w:val="000000"/>
                <w:kern w:val="0"/>
                <w:sz w:val="20"/>
                <w:szCs w:val="20"/>
                <w14:ligatures w14:val="none"/>
              </w:rPr>
              <w:t xml:space="preserve">of </w:t>
            </w:r>
            <w:r w:rsidRPr="003E4368">
              <w:rPr>
                <w:rFonts w:ascii="Times New Roman" w:eastAsia="等线" w:hAnsi="Times New Roman" w:cs="Times New Roman"/>
                <w:color w:val="000000"/>
                <w:kern w:val="0"/>
                <w:sz w:val="20"/>
                <w:szCs w:val="20"/>
                <w14:ligatures w14:val="none"/>
              </w:rPr>
              <w:t>VPA</w:t>
            </w:r>
          </w:p>
        </w:tc>
        <w:tc>
          <w:tcPr>
            <w:tcW w:w="3720" w:type="dxa"/>
            <w:tcBorders>
              <w:top w:val="nil"/>
              <w:left w:val="nil"/>
              <w:bottom w:val="single" w:sz="4" w:space="0" w:color="auto"/>
              <w:right w:val="single" w:sz="4" w:space="0" w:color="auto"/>
            </w:tcBorders>
            <w:shd w:val="clear" w:color="auto" w:fill="auto"/>
            <w:noWrap/>
            <w:vAlign w:val="center"/>
            <w:hideMark/>
          </w:tcPr>
          <w:p w14:paraId="5A3CD867"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43, 113, 187</w:t>
            </w:r>
          </w:p>
        </w:tc>
      </w:tr>
      <w:tr w:rsidR="005C2296" w:rsidRPr="003E4368" w14:paraId="050E5AC0" w14:textId="77777777" w:rsidTr="006F6F93">
        <w:trPr>
          <w:trHeight w:val="4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4A1B074"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Wang 2021</w:t>
            </w:r>
          </w:p>
        </w:tc>
        <w:tc>
          <w:tcPr>
            <w:tcW w:w="6460" w:type="dxa"/>
            <w:tcBorders>
              <w:top w:val="nil"/>
              <w:left w:val="nil"/>
              <w:bottom w:val="single" w:sz="4" w:space="0" w:color="auto"/>
              <w:right w:val="single" w:sz="4" w:space="0" w:color="auto"/>
            </w:tcBorders>
            <w:shd w:val="clear" w:color="auto" w:fill="auto"/>
            <w:noWrap/>
            <w:vAlign w:val="center"/>
            <w:hideMark/>
          </w:tcPr>
          <w:p w14:paraId="19FB0BEA"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1-74,75-149,&gt;=150 min/w</w:t>
            </w:r>
            <w:r>
              <w:rPr>
                <w:rFonts w:ascii="Times New Roman" w:eastAsia="等线" w:hAnsi="Times New Roman" w:cs="Times New Roman" w:hint="eastAsia"/>
                <w:color w:val="000000"/>
                <w:kern w:val="0"/>
                <w:sz w:val="20"/>
                <w:szCs w:val="20"/>
                <w14:ligatures w14:val="none"/>
              </w:rPr>
              <w:t>ee</w:t>
            </w:r>
            <w:r w:rsidRPr="003E4368">
              <w:rPr>
                <w:rFonts w:ascii="Times New Roman" w:eastAsia="等线" w:hAnsi="Times New Roman" w:cs="Times New Roman"/>
                <w:color w:val="000000"/>
                <w:kern w:val="0"/>
                <w:sz w:val="20"/>
                <w:szCs w:val="20"/>
                <w14:ligatures w14:val="none"/>
              </w:rPr>
              <w:t>k</w:t>
            </w:r>
            <w:r>
              <w:rPr>
                <w:rFonts w:ascii="Times New Roman" w:eastAsia="等线" w:hAnsi="Times New Roman" w:cs="Times New Roman" w:hint="eastAsia"/>
                <w:color w:val="000000"/>
                <w:kern w:val="0"/>
                <w:sz w:val="20"/>
                <w:szCs w:val="20"/>
                <w14:ligatures w14:val="none"/>
              </w:rPr>
              <w:t xml:space="preserve"> of </w:t>
            </w:r>
            <w:r w:rsidRPr="003E4368">
              <w:rPr>
                <w:rFonts w:ascii="Times New Roman" w:eastAsia="等线" w:hAnsi="Times New Roman" w:cs="Times New Roman"/>
                <w:color w:val="000000"/>
                <w:kern w:val="0"/>
                <w:sz w:val="20"/>
                <w:szCs w:val="20"/>
                <w14:ligatures w14:val="none"/>
              </w:rPr>
              <w:t>VPA</w:t>
            </w:r>
          </w:p>
        </w:tc>
        <w:tc>
          <w:tcPr>
            <w:tcW w:w="3720" w:type="dxa"/>
            <w:tcBorders>
              <w:top w:val="nil"/>
              <w:left w:val="nil"/>
              <w:bottom w:val="single" w:sz="4" w:space="0" w:color="auto"/>
              <w:right w:val="single" w:sz="4" w:space="0" w:color="auto"/>
            </w:tcBorders>
            <w:shd w:val="clear" w:color="auto" w:fill="auto"/>
            <w:noWrap/>
            <w:vAlign w:val="center"/>
            <w:hideMark/>
          </w:tcPr>
          <w:p w14:paraId="4F04C535"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37, 112, 187</w:t>
            </w:r>
          </w:p>
        </w:tc>
      </w:tr>
      <w:tr w:rsidR="005C2296" w:rsidRPr="003E4368" w14:paraId="5FCC01A6" w14:textId="77777777" w:rsidTr="006F6F93">
        <w:trPr>
          <w:trHeight w:val="4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2BC18B9"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Zhao 2019</w:t>
            </w:r>
          </w:p>
        </w:tc>
        <w:tc>
          <w:tcPr>
            <w:tcW w:w="6460" w:type="dxa"/>
            <w:tcBorders>
              <w:top w:val="nil"/>
              <w:left w:val="nil"/>
              <w:bottom w:val="single" w:sz="4" w:space="0" w:color="auto"/>
              <w:right w:val="single" w:sz="4" w:space="0" w:color="auto"/>
            </w:tcBorders>
            <w:shd w:val="clear" w:color="auto" w:fill="auto"/>
            <w:noWrap/>
            <w:vAlign w:val="center"/>
            <w:hideMark/>
          </w:tcPr>
          <w:p w14:paraId="550D21AF"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10–59, 60–149, 150–299, 300–599 and &gt;=600 minutes/week</w:t>
            </w:r>
          </w:p>
        </w:tc>
        <w:tc>
          <w:tcPr>
            <w:tcW w:w="3720" w:type="dxa"/>
            <w:tcBorders>
              <w:top w:val="nil"/>
              <w:left w:val="nil"/>
              <w:bottom w:val="single" w:sz="4" w:space="0" w:color="auto"/>
              <w:right w:val="single" w:sz="4" w:space="0" w:color="auto"/>
            </w:tcBorders>
            <w:shd w:val="clear" w:color="auto" w:fill="auto"/>
            <w:noWrap/>
            <w:vAlign w:val="center"/>
            <w:hideMark/>
          </w:tcPr>
          <w:p w14:paraId="73D2246B"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35, 105, 225, 450, 750</w:t>
            </w:r>
          </w:p>
        </w:tc>
      </w:tr>
      <w:tr w:rsidR="005C2296" w:rsidRPr="003E4368" w14:paraId="72E3175B" w14:textId="77777777" w:rsidTr="006F6F93">
        <w:trPr>
          <w:trHeight w:val="4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06822FC"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Arem 2015</w:t>
            </w:r>
          </w:p>
        </w:tc>
        <w:tc>
          <w:tcPr>
            <w:tcW w:w="6460" w:type="dxa"/>
            <w:tcBorders>
              <w:top w:val="nil"/>
              <w:left w:val="nil"/>
              <w:bottom w:val="single" w:sz="4" w:space="0" w:color="auto"/>
              <w:right w:val="single" w:sz="4" w:space="0" w:color="auto"/>
            </w:tcBorders>
            <w:shd w:val="clear" w:color="auto" w:fill="auto"/>
            <w:noWrap/>
            <w:vAlign w:val="center"/>
            <w:hideMark/>
          </w:tcPr>
          <w:p w14:paraId="2612E3AF"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0.1 to &lt;7.5, 7.5 to &lt;15, 15.0 to &lt;30.0,</w:t>
            </w:r>
            <w:r>
              <w:rPr>
                <w:rFonts w:ascii="Times New Roman" w:eastAsia="等线" w:hAnsi="Times New Roman" w:cs="Times New Roman" w:hint="eastAsia"/>
                <w:color w:val="000000"/>
                <w:kern w:val="0"/>
                <w:sz w:val="20"/>
                <w:szCs w:val="20"/>
                <w14:ligatures w14:val="none"/>
              </w:rPr>
              <w:t xml:space="preserve"> </w:t>
            </w:r>
            <w:r w:rsidRPr="003E4368">
              <w:rPr>
                <w:rFonts w:ascii="Times New Roman" w:eastAsia="等线" w:hAnsi="Times New Roman" w:cs="Times New Roman"/>
                <w:color w:val="000000"/>
                <w:kern w:val="0"/>
                <w:sz w:val="20"/>
                <w:szCs w:val="20"/>
                <w14:ligatures w14:val="none"/>
              </w:rPr>
              <w:t>&gt;=30.0 MET h/w</w:t>
            </w:r>
            <w:r>
              <w:rPr>
                <w:rFonts w:ascii="Times New Roman" w:eastAsia="等线" w:hAnsi="Times New Roman" w:cs="Times New Roman" w:hint="eastAsia"/>
                <w:color w:val="000000"/>
                <w:kern w:val="0"/>
                <w:sz w:val="20"/>
                <w:szCs w:val="20"/>
                <w14:ligatures w14:val="none"/>
              </w:rPr>
              <w:t>ee</w:t>
            </w:r>
            <w:r w:rsidRPr="003E4368">
              <w:rPr>
                <w:rFonts w:ascii="Times New Roman" w:eastAsia="等线" w:hAnsi="Times New Roman" w:cs="Times New Roman"/>
                <w:color w:val="000000"/>
                <w:kern w:val="0"/>
                <w:sz w:val="20"/>
                <w:szCs w:val="20"/>
                <w14:ligatures w14:val="none"/>
              </w:rPr>
              <w:t>k, leisure time VPA</w:t>
            </w:r>
          </w:p>
        </w:tc>
        <w:tc>
          <w:tcPr>
            <w:tcW w:w="3720" w:type="dxa"/>
            <w:tcBorders>
              <w:top w:val="nil"/>
              <w:left w:val="nil"/>
              <w:bottom w:val="single" w:sz="4" w:space="0" w:color="auto"/>
              <w:right w:val="single" w:sz="4" w:space="0" w:color="auto"/>
            </w:tcBorders>
            <w:shd w:val="clear" w:color="auto" w:fill="auto"/>
            <w:noWrap/>
            <w:vAlign w:val="center"/>
            <w:hideMark/>
          </w:tcPr>
          <w:p w14:paraId="3DB564A6"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37, 112, 225, 375</w:t>
            </w:r>
          </w:p>
        </w:tc>
      </w:tr>
      <w:tr w:rsidR="005C2296" w:rsidRPr="003E4368" w14:paraId="3311A22F" w14:textId="77777777" w:rsidTr="006F6F93">
        <w:trPr>
          <w:trHeight w:val="63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D040336"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Wen 2011</w:t>
            </w:r>
          </w:p>
        </w:tc>
        <w:tc>
          <w:tcPr>
            <w:tcW w:w="6460" w:type="dxa"/>
            <w:tcBorders>
              <w:top w:val="nil"/>
              <w:left w:val="nil"/>
              <w:bottom w:val="single" w:sz="4" w:space="0" w:color="auto"/>
              <w:right w:val="single" w:sz="4" w:space="0" w:color="auto"/>
            </w:tcBorders>
            <w:shd w:val="clear" w:color="auto" w:fill="auto"/>
            <w:vAlign w:val="center"/>
            <w:hideMark/>
          </w:tcPr>
          <w:p w14:paraId="6DFBD98C"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VPA volume: little (3·75–7·49 MET-h),</w:t>
            </w:r>
            <w:r>
              <w:rPr>
                <w:rFonts w:ascii="Times New Roman" w:eastAsia="等线" w:hAnsi="Times New Roman" w:cs="Times New Roman" w:hint="eastAsia"/>
                <w:color w:val="000000"/>
                <w:kern w:val="0"/>
                <w:sz w:val="20"/>
                <w:szCs w:val="20"/>
                <w14:ligatures w14:val="none"/>
              </w:rPr>
              <w:t xml:space="preserve"> </w:t>
            </w:r>
            <w:r w:rsidRPr="003E4368">
              <w:rPr>
                <w:rFonts w:ascii="Times New Roman" w:eastAsia="等线" w:hAnsi="Times New Roman" w:cs="Times New Roman"/>
                <w:color w:val="000000"/>
                <w:kern w:val="0"/>
                <w:sz w:val="20"/>
                <w:szCs w:val="20"/>
                <w14:ligatures w14:val="none"/>
              </w:rPr>
              <w:t>Medium (7·50–16·49 MET-h),</w:t>
            </w:r>
            <w:r>
              <w:rPr>
                <w:rFonts w:ascii="Times New Roman" w:eastAsia="等线" w:hAnsi="Times New Roman" w:cs="Times New Roman" w:hint="eastAsia"/>
                <w:color w:val="000000"/>
                <w:kern w:val="0"/>
                <w:sz w:val="20"/>
                <w:szCs w:val="20"/>
                <w14:ligatures w14:val="none"/>
              </w:rPr>
              <w:t xml:space="preserve"> </w:t>
            </w:r>
            <w:r w:rsidRPr="003E4368">
              <w:rPr>
                <w:rFonts w:ascii="Times New Roman" w:eastAsia="等线" w:hAnsi="Times New Roman" w:cs="Times New Roman"/>
                <w:color w:val="000000"/>
                <w:kern w:val="0"/>
                <w:sz w:val="20"/>
                <w:szCs w:val="20"/>
                <w14:ligatures w14:val="none"/>
              </w:rPr>
              <w:t>High (16·50–25·49 MET-h),</w:t>
            </w:r>
            <w:r>
              <w:rPr>
                <w:rFonts w:ascii="Times New Roman" w:eastAsia="等线" w:hAnsi="Times New Roman" w:cs="Times New Roman" w:hint="eastAsia"/>
                <w:color w:val="000000"/>
                <w:kern w:val="0"/>
                <w:sz w:val="20"/>
                <w:szCs w:val="20"/>
                <w14:ligatures w14:val="none"/>
              </w:rPr>
              <w:t xml:space="preserve"> </w:t>
            </w:r>
            <w:r w:rsidRPr="003E4368">
              <w:rPr>
                <w:rFonts w:ascii="Times New Roman" w:eastAsia="等线" w:hAnsi="Times New Roman" w:cs="Times New Roman"/>
                <w:color w:val="000000"/>
                <w:kern w:val="0"/>
                <w:sz w:val="20"/>
                <w:szCs w:val="20"/>
                <w14:ligatures w14:val="none"/>
              </w:rPr>
              <w:t>Very high (&gt;=25·50 MET-h)</w:t>
            </w:r>
          </w:p>
        </w:tc>
        <w:tc>
          <w:tcPr>
            <w:tcW w:w="3720" w:type="dxa"/>
            <w:tcBorders>
              <w:top w:val="nil"/>
              <w:left w:val="nil"/>
              <w:bottom w:val="single" w:sz="4" w:space="0" w:color="auto"/>
              <w:right w:val="single" w:sz="4" w:space="0" w:color="auto"/>
            </w:tcBorders>
            <w:shd w:val="clear" w:color="auto" w:fill="auto"/>
            <w:noWrap/>
            <w:vAlign w:val="center"/>
            <w:hideMark/>
          </w:tcPr>
          <w:p w14:paraId="71D5D322"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56, 120, 210, 300</w:t>
            </w:r>
          </w:p>
        </w:tc>
      </w:tr>
      <w:tr w:rsidR="005C2296" w:rsidRPr="003E4368" w14:paraId="5BA65B2F" w14:textId="77777777" w:rsidTr="006F6F93">
        <w:trPr>
          <w:trHeight w:val="63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4687AF07"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proofErr w:type="spellStart"/>
            <w:r w:rsidRPr="003E4368">
              <w:rPr>
                <w:rFonts w:ascii="Times New Roman" w:eastAsia="等线" w:hAnsi="Times New Roman" w:cs="Times New Roman"/>
                <w:color w:val="000000"/>
                <w:kern w:val="0"/>
                <w:sz w:val="20"/>
                <w:szCs w:val="20"/>
                <w14:ligatures w14:val="none"/>
              </w:rPr>
              <w:t>Leitzmann</w:t>
            </w:r>
            <w:proofErr w:type="spellEnd"/>
            <w:r w:rsidRPr="003E4368">
              <w:rPr>
                <w:rFonts w:ascii="Times New Roman" w:eastAsia="等线" w:hAnsi="Times New Roman" w:cs="Times New Roman"/>
                <w:color w:val="000000"/>
                <w:kern w:val="0"/>
                <w:sz w:val="20"/>
                <w:szCs w:val="20"/>
                <w14:ligatures w14:val="none"/>
              </w:rPr>
              <w:t xml:space="preserve"> 2007</w:t>
            </w:r>
          </w:p>
        </w:tc>
        <w:tc>
          <w:tcPr>
            <w:tcW w:w="6460" w:type="dxa"/>
            <w:tcBorders>
              <w:top w:val="nil"/>
              <w:left w:val="nil"/>
              <w:bottom w:val="single" w:sz="4" w:space="0" w:color="auto"/>
              <w:right w:val="single" w:sz="4" w:space="0" w:color="auto"/>
            </w:tcBorders>
            <w:shd w:val="clear" w:color="auto" w:fill="auto"/>
            <w:vAlign w:val="center"/>
            <w:hideMark/>
          </w:tcPr>
          <w:p w14:paraId="5E528418"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 xml:space="preserve">Frequency of vigorous exercise: </w:t>
            </w:r>
            <w:r w:rsidRPr="003E4368">
              <w:rPr>
                <w:rFonts w:ascii="宋体" w:eastAsia="宋体" w:hAnsi="宋体" w:cs="Times New Roman" w:hint="eastAsia"/>
                <w:color w:val="000000"/>
                <w:kern w:val="0"/>
                <w:sz w:val="20"/>
                <w:szCs w:val="20"/>
                <w14:ligatures w14:val="none"/>
              </w:rPr>
              <w:t>＜</w:t>
            </w:r>
            <w:r w:rsidRPr="003E4368">
              <w:rPr>
                <w:rFonts w:ascii="Times New Roman" w:eastAsia="等线" w:hAnsi="Times New Roman" w:cs="Times New Roman"/>
                <w:color w:val="000000"/>
                <w:kern w:val="0"/>
                <w:sz w:val="20"/>
                <w:szCs w:val="20"/>
                <w14:ligatures w14:val="none"/>
              </w:rPr>
              <w:t>1 ,1-3,4-7,</w:t>
            </w:r>
            <w:r w:rsidRPr="003E4368">
              <w:rPr>
                <w:rFonts w:ascii="宋体" w:eastAsia="宋体" w:hAnsi="宋体" w:cs="Times New Roman" w:hint="eastAsia"/>
                <w:color w:val="000000"/>
                <w:kern w:val="0"/>
                <w:sz w:val="20"/>
                <w:szCs w:val="20"/>
                <w14:ligatures w14:val="none"/>
              </w:rPr>
              <w:t>＞</w:t>
            </w:r>
            <w:r w:rsidRPr="003E4368">
              <w:rPr>
                <w:rFonts w:ascii="Times New Roman" w:eastAsia="等线" w:hAnsi="Times New Roman" w:cs="Times New Roman"/>
                <w:color w:val="000000"/>
                <w:kern w:val="0"/>
                <w:sz w:val="20"/>
                <w:szCs w:val="20"/>
                <w14:ligatures w14:val="none"/>
              </w:rPr>
              <w:t>7 times per week</w:t>
            </w:r>
          </w:p>
        </w:tc>
        <w:tc>
          <w:tcPr>
            <w:tcW w:w="3720" w:type="dxa"/>
            <w:tcBorders>
              <w:top w:val="nil"/>
              <w:left w:val="nil"/>
              <w:bottom w:val="single" w:sz="4" w:space="0" w:color="auto"/>
              <w:right w:val="single" w:sz="4" w:space="0" w:color="auto"/>
            </w:tcBorders>
            <w:shd w:val="clear" w:color="auto" w:fill="auto"/>
            <w:noWrap/>
            <w:vAlign w:val="center"/>
            <w:hideMark/>
          </w:tcPr>
          <w:p w14:paraId="1EA283C8"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30, 120, 330, 510</w:t>
            </w:r>
          </w:p>
        </w:tc>
      </w:tr>
      <w:tr w:rsidR="005C2296" w:rsidRPr="003E4368" w14:paraId="4D01D8E7" w14:textId="77777777" w:rsidTr="006F6F93">
        <w:trPr>
          <w:trHeight w:val="623"/>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804F783"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Kushi 1997</w:t>
            </w:r>
          </w:p>
        </w:tc>
        <w:tc>
          <w:tcPr>
            <w:tcW w:w="6460" w:type="dxa"/>
            <w:tcBorders>
              <w:top w:val="nil"/>
              <w:left w:val="nil"/>
              <w:bottom w:val="single" w:sz="4" w:space="0" w:color="auto"/>
              <w:right w:val="single" w:sz="4" w:space="0" w:color="auto"/>
            </w:tcBorders>
            <w:shd w:val="clear" w:color="auto" w:fill="auto"/>
            <w:vAlign w:val="center"/>
            <w:hideMark/>
          </w:tcPr>
          <w:p w14:paraId="1198237A"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 xml:space="preserve">Frequency of VPA: 1 </w:t>
            </w:r>
            <w:r>
              <w:rPr>
                <w:rFonts w:ascii="Times New Roman" w:eastAsia="等线" w:hAnsi="Times New Roman" w:cs="Times New Roman"/>
                <w:color w:val="000000"/>
                <w:kern w:val="0"/>
                <w:sz w:val="20"/>
                <w:szCs w:val="20"/>
                <w14:ligatures w14:val="none"/>
              </w:rPr>
              <w:t>time</w:t>
            </w:r>
            <w:r w:rsidRPr="003E4368">
              <w:rPr>
                <w:rFonts w:ascii="Times New Roman" w:eastAsia="等线" w:hAnsi="Times New Roman" w:cs="Times New Roman"/>
                <w:color w:val="000000"/>
                <w:kern w:val="0"/>
                <w:sz w:val="20"/>
                <w:szCs w:val="20"/>
                <w14:ligatures w14:val="none"/>
              </w:rPr>
              <w:t>/week to a few times/month,2-4 times/week, &gt;4 times/week.</w:t>
            </w:r>
          </w:p>
        </w:tc>
        <w:tc>
          <w:tcPr>
            <w:tcW w:w="3720" w:type="dxa"/>
            <w:tcBorders>
              <w:top w:val="nil"/>
              <w:left w:val="nil"/>
              <w:bottom w:val="single" w:sz="4" w:space="0" w:color="auto"/>
              <w:right w:val="single" w:sz="4" w:space="0" w:color="auto"/>
            </w:tcBorders>
            <w:shd w:val="clear" w:color="auto" w:fill="auto"/>
            <w:vAlign w:val="center"/>
            <w:hideMark/>
          </w:tcPr>
          <w:p w14:paraId="1495AC5B" w14:textId="77777777" w:rsidR="005C2296" w:rsidRPr="003E4368" w:rsidRDefault="005C2296" w:rsidP="006F6F93">
            <w:pPr>
              <w:widowControl/>
              <w:jc w:val="left"/>
              <w:rPr>
                <w:rFonts w:ascii="Times New Roman" w:eastAsia="等线" w:hAnsi="Times New Roman" w:cs="Times New Roman"/>
                <w:color w:val="000000"/>
                <w:kern w:val="0"/>
                <w:sz w:val="20"/>
                <w:szCs w:val="20"/>
                <w14:ligatures w14:val="none"/>
              </w:rPr>
            </w:pPr>
            <w:r w:rsidRPr="003E4368">
              <w:rPr>
                <w:rFonts w:ascii="Times New Roman" w:eastAsia="等线" w:hAnsi="Times New Roman" w:cs="Times New Roman"/>
                <w:color w:val="000000"/>
                <w:kern w:val="0"/>
                <w:sz w:val="20"/>
                <w:szCs w:val="20"/>
                <w14:ligatures w14:val="none"/>
              </w:rPr>
              <w:t xml:space="preserve"> 30, 180, 300</w:t>
            </w:r>
          </w:p>
        </w:tc>
      </w:tr>
    </w:tbl>
    <w:p w14:paraId="5AEAF873" w14:textId="77777777" w:rsidR="005C2296" w:rsidRPr="00ED2F9A" w:rsidRDefault="005C2296" w:rsidP="005C2296">
      <w:pPr>
        <w:widowControl/>
        <w:jc w:val="left"/>
        <w:rPr>
          <w:rFonts w:ascii="Times New Roman" w:hAnsi="Times New Roman" w:cs="Times New Roman"/>
          <w:b/>
          <w:bCs/>
          <w:sz w:val="18"/>
          <w:szCs w:val="18"/>
        </w:rPr>
      </w:pPr>
    </w:p>
    <w:p w14:paraId="034A2827" w14:textId="77777777" w:rsidR="005C2296" w:rsidRPr="00ED2F9A" w:rsidRDefault="005C2296" w:rsidP="005C2296">
      <w:pPr>
        <w:widowControl/>
        <w:jc w:val="left"/>
        <w:rPr>
          <w:rFonts w:ascii="Times New Roman" w:hAnsi="Times New Roman" w:cs="Times New Roman"/>
          <w:b/>
          <w:bCs/>
          <w:sz w:val="18"/>
          <w:szCs w:val="18"/>
        </w:rPr>
      </w:pPr>
      <w:r w:rsidRPr="00ED2F9A">
        <w:rPr>
          <w:rFonts w:ascii="Times New Roman" w:hAnsi="Times New Roman" w:cs="Times New Roman"/>
          <w:b/>
          <w:bCs/>
          <w:sz w:val="18"/>
          <w:szCs w:val="18"/>
        </w:rPr>
        <w:br w:type="page"/>
      </w:r>
    </w:p>
    <w:p w14:paraId="4EF30183" w14:textId="07FA5214" w:rsidR="005C2296" w:rsidRPr="006E4627" w:rsidRDefault="005C2296" w:rsidP="005C2296">
      <w:pPr>
        <w:widowControl/>
        <w:spacing w:afterLines="80" w:after="249"/>
        <w:ind w:firstLineChars="200" w:firstLine="400"/>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lastRenderedPageBreak/>
        <w:t>eTable</w:t>
      </w:r>
      <w:proofErr w:type="spellEnd"/>
      <w:r w:rsidRPr="006E4627">
        <w:rPr>
          <w:rFonts w:ascii="Times New Roman" w:hAnsi="Times New Roman" w:cs="Times New Roman"/>
          <w:b/>
          <w:bCs/>
          <w:sz w:val="20"/>
          <w:szCs w:val="20"/>
        </w:rPr>
        <w:t xml:space="preserve"> </w:t>
      </w:r>
      <w:r w:rsidR="008629F6">
        <w:rPr>
          <w:rFonts w:ascii="Times New Roman" w:hAnsi="Times New Roman" w:cs="Times New Roman" w:hint="eastAsia"/>
          <w:b/>
          <w:bCs/>
          <w:sz w:val="20"/>
          <w:szCs w:val="20"/>
        </w:rPr>
        <w:t>4</w:t>
      </w:r>
      <w:r w:rsidRPr="006E4627">
        <w:rPr>
          <w:rFonts w:ascii="Times New Roman" w:hAnsi="Times New Roman" w:cs="Times New Roman"/>
          <w:b/>
          <w:bCs/>
          <w:sz w:val="20"/>
          <w:szCs w:val="20"/>
        </w:rPr>
        <w:t xml:space="preserve">. </w:t>
      </w:r>
      <w:bookmarkStart w:id="2" w:name="_Hlk168500867"/>
      <w:r w:rsidRPr="006E4627">
        <w:rPr>
          <w:rFonts w:ascii="Times New Roman" w:hAnsi="Times New Roman" w:cs="Times New Roman"/>
          <w:b/>
          <w:bCs/>
          <w:sz w:val="20"/>
          <w:szCs w:val="20"/>
        </w:rPr>
        <w:t>Ascertainments and calculations</w:t>
      </w:r>
      <w:bookmarkEnd w:id="2"/>
      <w:r w:rsidRPr="006E4627">
        <w:rPr>
          <w:rFonts w:ascii="Times New Roman" w:hAnsi="Times New Roman" w:cs="Times New Roman"/>
          <w:b/>
          <w:bCs/>
          <w:sz w:val="20"/>
          <w:szCs w:val="20"/>
        </w:rPr>
        <w:t xml:space="preserve"> of the proportion of VPA to MVPA </w:t>
      </w:r>
      <w:r w:rsidRPr="006E4627">
        <w:rPr>
          <w:rFonts w:ascii="Times New Roman" w:hAnsi="Times New Roman" w:cs="Times New Roman" w:hint="eastAsia"/>
          <w:b/>
          <w:bCs/>
          <w:sz w:val="20"/>
          <w:szCs w:val="20"/>
        </w:rPr>
        <w:t xml:space="preserve">for </w:t>
      </w:r>
      <w:r w:rsidRPr="006E4627">
        <w:rPr>
          <w:rFonts w:ascii="Times New Roman" w:hAnsi="Times New Roman" w:cs="Times New Roman"/>
          <w:b/>
          <w:bCs/>
          <w:sz w:val="20"/>
          <w:szCs w:val="20"/>
        </w:rPr>
        <w:t>studies included in the dose-response meta-analysis for all-cause mortality</w:t>
      </w:r>
    </w:p>
    <w:p w14:paraId="5B8DD1E9" w14:textId="427BE54C" w:rsidR="005C2296" w:rsidRPr="00ED2F9A" w:rsidRDefault="005C2296" w:rsidP="005C2296">
      <w:pPr>
        <w:widowControl/>
        <w:spacing w:afterLines="80" w:after="249"/>
        <w:ind w:firstLineChars="300" w:firstLine="540"/>
        <w:rPr>
          <w:rFonts w:ascii="Times New Roman" w:hAnsi="Times New Roman" w:cs="Times New Roman"/>
          <w:sz w:val="18"/>
          <w:szCs w:val="18"/>
        </w:rPr>
      </w:pPr>
      <w:bookmarkStart w:id="3" w:name="_Hlk165309048"/>
      <w:bookmarkStart w:id="4" w:name="_Hlk165314855"/>
      <w:r w:rsidRPr="00ED2F9A">
        <w:rPr>
          <w:rFonts w:ascii="Times New Roman" w:hAnsi="Times New Roman" w:cs="Times New Roman"/>
          <w:sz w:val="18"/>
          <w:szCs w:val="18"/>
        </w:rPr>
        <w:t>The asterisk (*) indicates that the original article did not include information on person-years. The distributions of person-years were estimated based on the total number of cases, participants, and the follow-up period, as previously described</w:t>
      </w:r>
      <w:r>
        <w:rPr>
          <w:rFonts w:ascii="Times New Roman" w:hAnsi="Times New Roman" w:cs="Times New Roman" w:hint="eastAsia"/>
          <w:sz w:val="18"/>
          <w:szCs w:val="18"/>
        </w:rPr>
        <w:t xml:space="preserve">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&lt;EndNote&gt;&lt;Cite&gt;&lt;Author&gt;Aune&lt;/Author&gt;&lt;Year&gt;2012&lt;/Year&gt;&lt;RecNum&gt;11617&lt;/RecNum&gt;&lt;DisplayText&gt;[1]&lt;/DisplayText&gt;&lt;record&gt;&lt;rec-number&gt;11617&lt;/rec-number&gt;&lt;foreign-keys&gt;&lt;key app="EN" db-id="0sefwrpzb229vjeppw2x9vzgwzera5xw9xta" timestamp="1715502853"&gt;11617&lt;/key&gt;&lt;/foreign-keys&gt;&lt;ref-type name="Journal Article"&gt;17&lt;/ref-type&gt;&lt;contributors&gt;&lt;authors&gt;&lt;author&gt;Aune, D&lt;/author&gt;&lt;author&gt;Greenwood, DC&lt;/author&gt;&lt;author&gt;Chan, DSM&lt;/author&gt;&lt;author&gt;Vieira, R&lt;/author&gt;&lt;author&gt;Vieira, AR&lt;/author&gt;&lt;author&gt;Rosenblatt, DA Navarro&lt;/author&gt;&lt;author&gt;Cade, JE&lt;/author&gt;&lt;author&gt;Burley, VJ&lt;/author&gt;&lt;author&gt;Norat, T&lt;/author&gt;&lt;/authors&gt;&lt;/contributors&gt;&lt;auth-address&gt;Department of Epidemiology and Biostatistics, Imperial College London, London, UK. d.aune@imperial.ac.uk&lt;/auth-address&gt;&lt;titles&gt;&lt;title&gt;Body mass index, abdominal fatness and pancreatic cancer risk: a systematic review and non-linear dose–response meta-analysis of prospective studies&lt;/title&gt;&lt;secondary-title&gt;Annals of oncology&lt;/secondary-title&gt;&lt;/titles&gt;&lt;periodical&gt;&lt;full-title&gt;Annals of Oncology&lt;/full-title&gt;&lt;/periodical&gt;&lt;pages&gt;843-852&lt;/pages&gt;&lt;volume&gt;23&lt;/volume&gt;&lt;number&gt;4&lt;/number&gt;&lt;edition&gt;20110902&lt;/edition&gt;&lt;keywords&gt;&lt;keyword&gt;*Body Mass Index&lt;/keyword&gt;&lt;keyword&gt;Humans&lt;/keyword&gt;&lt;keyword&gt;Incidence&lt;/keyword&gt;&lt;keyword&gt;Obesity, Abdominal/*complications/epidemiology/mortality&lt;/keyword&gt;&lt;keyword&gt;Pancreatic Neoplasms/epidemiology/*etiology/mortality&lt;/keyword&gt;&lt;keyword&gt;Prospective Studies&lt;/keyword&gt;&lt;keyword&gt;Regression Analysis&lt;/keyword&gt;&lt;keyword&gt;Risk Factors&lt;/keyword&gt;&lt;keyword&gt;Waist-Hip Ratio&lt;/keyword&gt;&lt;/keywords&gt;&lt;dates&gt;&lt;year&gt;2012&lt;/year&gt;&lt;pub-dates&gt;&lt;date&gt;Apr&lt;/date&gt;&lt;/pub-dates&gt;&lt;/dates&gt;&lt;isbn&gt;0923-7534&lt;/isbn&gt;&lt;accession-num&gt;21890910&lt;/accession-num&gt;&lt;urls&gt;&lt;related-urls&gt;&lt;url&gt;https://www.ncbi.nlm.nih.gov/pubmed/21890910&lt;/url&gt;&lt;/related-urls&gt;&lt;/urls&gt;&lt;electronic-resource-num&gt;10.1093/annonc/mdr398&lt;/electronic-resource-num&gt;&lt;remote-database-name&gt;Medline&lt;/remote-database-name&gt;&lt;remote-database-provider&gt;NLM&lt;/remote-database-provider&gt;&lt;/record&gt;&lt;/Cite&gt;&lt;/EndNote&gt;</w:instrText>
      </w:r>
      <w:r>
        <w:rPr>
          <w:rFonts w:ascii="Times New Roman" w:hAnsi="Times New Roman" w:cs="Times New Roman"/>
          <w:sz w:val="18"/>
          <w:szCs w:val="18"/>
        </w:rPr>
        <w:fldChar w:fldCharType="separate"/>
      </w:r>
      <w:r>
        <w:rPr>
          <w:rFonts w:ascii="Times New Roman" w:hAnsi="Times New Roman" w:cs="Times New Roman"/>
          <w:noProof/>
          <w:sz w:val="18"/>
          <w:szCs w:val="18"/>
        </w:rPr>
        <w:t>[1]</w:t>
      </w:r>
      <w:r>
        <w:rPr>
          <w:rFonts w:ascii="Times New Roman" w:hAnsi="Times New Roman" w:cs="Times New Roman"/>
          <w:sz w:val="18"/>
          <w:szCs w:val="18"/>
        </w:rPr>
        <w:fldChar w:fldCharType="end"/>
      </w:r>
      <w:r w:rsidRPr="00ED2F9A">
        <w:rPr>
          <w:rFonts w:ascii="Times New Roman" w:hAnsi="Times New Roman" w:cs="Times New Roman"/>
          <w:sz w:val="18"/>
          <w:szCs w:val="18"/>
        </w:rPr>
        <w:t xml:space="preserve">. For quantification of exposure, if the proportion of MVPA classified as VPA was reported as a range, the midpoint between the lower and upper limits was used. </w:t>
      </w:r>
    </w:p>
    <w:tbl>
      <w:tblPr>
        <w:tblW w:w="12044" w:type="dxa"/>
        <w:jc w:val="center"/>
        <w:tblLayout w:type="fixed"/>
        <w:tblLook w:val="04A0" w:firstRow="1" w:lastRow="0" w:firstColumn="1" w:lastColumn="0" w:noHBand="0" w:noVBand="1"/>
      </w:tblPr>
      <w:tblGrid>
        <w:gridCol w:w="817"/>
        <w:gridCol w:w="1872"/>
        <w:gridCol w:w="2268"/>
        <w:gridCol w:w="850"/>
        <w:gridCol w:w="851"/>
        <w:gridCol w:w="2468"/>
        <w:gridCol w:w="792"/>
        <w:gridCol w:w="709"/>
        <w:gridCol w:w="708"/>
        <w:gridCol w:w="709"/>
      </w:tblGrid>
      <w:tr w:rsidR="005C2296" w:rsidRPr="00ED2F9A" w14:paraId="3FD168F6" w14:textId="77777777" w:rsidTr="006F6F93">
        <w:trPr>
          <w:trHeight w:val="58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3"/>
          <w:bookmarkEnd w:id="4"/>
          <w:p w14:paraId="6ABAC7E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study</w:t>
            </w:r>
          </w:p>
        </w:tc>
        <w:tc>
          <w:tcPr>
            <w:tcW w:w="1872" w:type="dxa"/>
            <w:tcBorders>
              <w:top w:val="single" w:sz="4" w:space="0" w:color="auto"/>
              <w:left w:val="nil"/>
              <w:bottom w:val="single" w:sz="4" w:space="0" w:color="auto"/>
              <w:right w:val="single" w:sz="4" w:space="0" w:color="auto"/>
            </w:tcBorders>
            <w:shd w:val="clear" w:color="auto" w:fill="auto"/>
            <w:vAlign w:val="center"/>
            <w:hideMark/>
          </w:tcPr>
          <w:p w14:paraId="1A932D0E"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VPA ascertainment</w:t>
            </w:r>
          </w:p>
        </w:tc>
        <w:tc>
          <w:tcPr>
            <w:tcW w:w="2268" w:type="dxa"/>
            <w:tcBorders>
              <w:top w:val="single" w:sz="4" w:space="0" w:color="auto"/>
              <w:left w:val="nil"/>
              <w:bottom w:val="single" w:sz="4" w:space="0" w:color="auto"/>
              <w:right w:val="single" w:sz="4" w:space="0" w:color="000000"/>
            </w:tcBorders>
            <w:shd w:val="clear" w:color="auto" w:fill="auto"/>
            <w:vAlign w:val="center"/>
            <w:hideMark/>
          </w:tcPr>
          <w:p w14:paraId="1B34208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proportion of VPA</w:t>
            </w:r>
            <w:r>
              <w:rPr>
                <w:rFonts w:ascii="Times New Roman" w:eastAsia="等线" w:hAnsi="Times New Roman" w:cs="Times New Roman" w:hint="eastAsia"/>
                <w:color w:val="000000"/>
                <w:kern w:val="0"/>
                <w:sz w:val="18"/>
                <w:szCs w:val="18"/>
                <w14:ligatures w14:val="none"/>
              </w:rPr>
              <w:t xml:space="preserve"> (to MVPA)</w:t>
            </w:r>
            <w:r w:rsidRPr="00ED2F9A">
              <w:rPr>
                <w:rFonts w:ascii="Times New Roman" w:eastAsia="等线" w:hAnsi="Times New Roman" w:cs="Times New Roman"/>
                <w:color w:val="000000"/>
                <w:kern w:val="0"/>
                <w:sz w:val="18"/>
                <w:szCs w:val="18"/>
                <w14:ligatures w14:val="none"/>
              </w:rPr>
              <w:t xml:space="preserve"> ascertainment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9D13FA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cases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83A443"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person-year</w:t>
            </w:r>
          </w:p>
        </w:tc>
        <w:tc>
          <w:tcPr>
            <w:tcW w:w="2468" w:type="dxa"/>
            <w:tcBorders>
              <w:top w:val="single" w:sz="4" w:space="0" w:color="auto"/>
              <w:left w:val="nil"/>
              <w:bottom w:val="single" w:sz="4" w:space="0" w:color="auto"/>
              <w:right w:val="single" w:sz="4" w:space="0" w:color="auto"/>
            </w:tcBorders>
            <w:vAlign w:val="center"/>
          </w:tcPr>
          <w:p w14:paraId="744179D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quantification of the exposure</w:t>
            </w:r>
            <w:r w:rsidRPr="00ED2F9A">
              <w:rPr>
                <w:rFonts w:ascii="Times New Roman" w:hAnsi="Times New Roman" w:cs="Times New Roman"/>
                <w:sz w:val="18"/>
                <w:szCs w:val="18"/>
              </w:rPr>
              <w:br/>
            </w:r>
            <w:r w:rsidRPr="00ED2F9A">
              <w:rPr>
                <w:rFonts w:ascii="Times New Roman" w:eastAsia="等线" w:hAnsi="Times New Roman" w:cs="Times New Roman"/>
                <w:color w:val="000000"/>
                <w:kern w:val="0"/>
                <w:sz w:val="18"/>
                <w:szCs w:val="18"/>
                <w14:ligatures w14:val="none"/>
              </w:rPr>
              <w:t>(The proportion of VPA to MVPA)</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0EEB8B8A"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dose</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7D54F89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response</w:t>
            </w:r>
            <w:r w:rsidRPr="00ED2F9A">
              <w:rPr>
                <w:rFonts w:ascii="Times New Roman" w:eastAsia="等线" w:hAnsi="Times New Roman" w:cs="Times New Roman"/>
                <w:color w:val="000000"/>
                <w:kern w:val="0"/>
                <w:sz w:val="18"/>
                <w:szCs w:val="18"/>
                <w14:ligatures w14:val="none"/>
              </w:rPr>
              <w:br/>
              <w:t>(HR/RR) 95% CI</w:t>
            </w:r>
          </w:p>
        </w:tc>
      </w:tr>
      <w:tr w:rsidR="005C2296" w:rsidRPr="00ED2F9A" w14:paraId="41A7EAA5" w14:textId="77777777" w:rsidTr="006F6F93">
        <w:trPr>
          <w:trHeight w:val="488"/>
          <w:jc w:val="center"/>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5FB4708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Mu </w:t>
            </w:r>
            <w:r w:rsidRPr="00ED2F9A">
              <w:rPr>
                <w:rFonts w:ascii="Times New Roman" w:eastAsia="等线" w:hAnsi="Times New Roman" w:cs="Times New Roman"/>
                <w:color w:val="000000"/>
                <w:kern w:val="0"/>
                <w:sz w:val="18"/>
                <w:szCs w:val="18"/>
                <w14:ligatures w14:val="none"/>
              </w:rPr>
              <w:br/>
              <w:t>2022</w:t>
            </w:r>
          </w:p>
        </w:tc>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4D7F46" w14:textId="77777777" w:rsidR="005C2296" w:rsidRPr="00ED2F9A" w:rsidRDefault="005C2296" w:rsidP="006F6F93">
            <w:pPr>
              <w:widowControl/>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VPA was defined as </w:t>
            </w:r>
            <w:r w:rsidRPr="00ED2F9A">
              <w:rPr>
                <w:rFonts w:ascii="Times New Roman" w:eastAsia="等线" w:hAnsi="Times New Roman" w:cs="Times New Roman"/>
                <w:color w:val="000000"/>
                <w:kern w:val="0"/>
                <w:sz w:val="18"/>
                <w:szCs w:val="18"/>
                <w14:ligatures w14:val="none"/>
              </w:rPr>
              <w:br/>
              <w:t xml:space="preserve">physical activity of 6.0 </w:t>
            </w:r>
            <w:r w:rsidRPr="00ED2F9A">
              <w:rPr>
                <w:rFonts w:ascii="Times New Roman" w:eastAsia="等线" w:hAnsi="Times New Roman" w:cs="Times New Roman"/>
                <w:color w:val="000000"/>
                <w:kern w:val="0"/>
                <w:sz w:val="18"/>
                <w:szCs w:val="18"/>
                <w14:ligatures w14:val="none"/>
              </w:rPr>
              <w:br/>
              <w:t>METs or more such as running.</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0187BE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11C88">
              <w:rPr>
                <w:rFonts w:ascii="Times New Roman" w:eastAsia="等线" w:hAnsi="Times New Roman" w:cs="Times New Roman"/>
                <w:color w:val="000000"/>
                <w:kern w:val="0"/>
                <w:sz w:val="18"/>
                <w:szCs w:val="18"/>
                <w14:ligatures w14:val="none"/>
              </w:rPr>
              <w:t>Same as Gebel 2015</w:t>
            </w:r>
          </w:p>
        </w:tc>
        <w:tc>
          <w:tcPr>
            <w:tcW w:w="850" w:type="dxa"/>
            <w:tcBorders>
              <w:top w:val="nil"/>
              <w:left w:val="nil"/>
              <w:bottom w:val="single" w:sz="4" w:space="0" w:color="auto"/>
              <w:right w:val="single" w:sz="4" w:space="0" w:color="auto"/>
            </w:tcBorders>
            <w:shd w:val="clear" w:color="auto" w:fill="auto"/>
            <w:vAlign w:val="center"/>
            <w:hideMark/>
          </w:tcPr>
          <w:p w14:paraId="0656B7E6"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58</w:t>
            </w:r>
          </w:p>
        </w:tc>
        <w:tc>
          <w:tcPr>
            <w:tcW w:w="851" w:type="dxa"/>
            <w:tcBorders>
              <w:top w:val="nil"/>
              <w:left w:val="nil"/>
              <w:bottom w:val="single" w:sz="4" w:space="0" w:color="auto"/>
              <w:right w:val="single" w:sz="4" w:space="0" w:color="auto"/>
            </w:tcBorders>
            <w:shd w:val="clear" w:color="auto" w:fill="auto"/>
            <w:vAlign w:val="center"/>
            <w:hideMark/>
          </w:tcPr>
          <w:p w14:paraId="47D997A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536F8B">
              <w:rPr>
                <w:rFonts w:ascii="Times New Roman" w:eastAsia="等线" w:hAnsi="Times New Roman" w:cs="Times New Roman"/>
                <w:color w:val="000000"/>
                <w:kern w:val="0"/>
                <w:sz w:val="16"/>
                <w:szCs w:val="16"/>
                <w14:ligatures w14:val="none"/>
              </w:rPr>
              <w:t>P</w:t>
            </w:r>
            <w:r w:rsidRPr="00536F8B">
              <w:rPr>
                <w:rFonts w:ascii="Times New Roman" w:eastAsia="等线" w:hAnsi="Times New Roman" w:cs="Times New Roman" w:hint="eastAsia"/>
                <w:color w:val="000000"/>
                <w:kern w:val="0"/>
                <w:sz w:val="16"/>
                <w:szCs w:val="16"/>
                <w14:ligatures w14:val="none"/>
              </w:rPr>
              <w:t xml:space="preserve">er </w:t>
            </w:r>
            <w:r w:rsidRPr="00536F8B">
              <w:rPr>
                <w:rFonts w:ascii="Times New Roman" w:eastAsia="等线" w:hAnsi="Times New Roman" w:cs="Times New Roman"/>
                <w:color w:val="000000"/>
                <w:kern w:val="0"/>
                <w:sz w:val="15"/>
                <w:szCs w:val="15"/>
                <w14:ligatures w14:val="none"/>
              </w:rPr>
              <w:t>10000</w:t>
            </w:r>
          </w:p>
        </w:tc>
        <w:tc>
          <w:tcPr>
            <w:tcW w:w="2468" w:type="dxa"/>
            <w:tcBorders>
              <w:top w:val="nil"/>
              <w:left w:val="nil"/>
              <w:bottom w:val="single" w:sz="4" w:space="0" w:color="auto"/>
              <w:right w:val="single" w:sz="4" w:space="0" w:color="auto"/>
            </w:tcBorders>
            <w:vAlign w:val="center"/>
          </w:tcPr>
          <w:p w14:paraId="019B6B6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0% </w:t>
            </w:r>
          </w:p>
        </w:tc>
        <w:tc>
          <w:tcPr>
            <w:tcW w:w="792" w:type="dxa"/>
            <w:tcBorders>
              <w:top w:val="nil"/>
              <w:left w:val="nil"/>
              <w:bottom w:val="single" w:sz="4" w:space="0" w:color="auto"/>
              <w:right w:val="single" w:sz="4" w:space="0" w:color="auto"/>
            </w:tcBorders>
            <w:shd w:val="clear" w:color="auto" w:fill="auto"/>
            <w:vAlign w:val="center"/>
            <w:hideMark/>
          </w:tcPr>
          <w:p w14:paraId="42746626"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709" w:type="dxa"/>
            <w:tcBorders>
              <w:top w:val="nil"/>
              <w:left w:val="nil"/>
              <w:bottom w:val="single" w:sz="4" w:space="0" w:color="auto"/>
              <w:right w:val="single" w:sz="4" w:space="0" w:color="auto"/>
            </w:tcBorders>
            <w:shd w:val="clear" w:color="auto" w:fill="auto"/>
            <w:vAlign w:val="center"/>
            <w:hideMark/>
          </w:tcPr>
          <w:p w14:paraId="067F92D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8" w:type="dxa"/>
            <w:tcBorders>
              <w:top w:val="nil"/>
              <w:left w:val="nil"/>
              <w:bottom w:val="single" w:sz="4" w:space="0" w:color="auto"/>
              <w:right w:val="single" w:sz="4" w:space="0" w:color="auto"/>
            </w:tcBorders>
            <w:shd w:val="clear" w:color="auto" w:fill="auto"/>
            <w:vAlign w:val="center"/>
            <w:hideMark/>
          </w:tcPr>
          <w:p w14:paraId="673097D8"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4E3E2896"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5C2296" w:rsidRPr="00ED2F9A" w14:paraId="36D71F3F"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61E181D9"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233F4DBB"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4E95C7FD"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63261292"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41</w:t>
            </w:r>
          </w:p>
        </w:tc>
        <w:tc>
          <w:tcPr>
            <w:tcW w:w="851" w:type="dxa"/>
            <w:tcBorders>
              <w:top w:val="nil"/>
              <w:left w:val="nil"/>
              <w:bottom w:val="single" w:sz="4" w:space="0" w:color="auto"/>
              <w:right w:val="single" w:sz="4" w:space="0" w:color="auto"/>
            </w:tcBorders>
            <w:shd w:val="clear" w:color="auto" w:fill="auto"/>
            <w:vAlign w:val="center"/>
            <w:hideMark/>
          </w:tcPr>
          <w:p w14:paraId="46A346D3"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536F8B">
              <w:rPr>
                <w:rFonts w:ascii="Times New Roman" w:eastAsia="等线" w:hAnsi="Times New Roman" w:cs="Times New Roman"/>
                <w:color w:val="000000"/>
                <w:kern w:val="0"/>
                <w:sz w:val="16"/>
                <w:szCs w:val="16"/>
                <w14:ligatures w14:val="none"/>
              </w:rPr>
              <w:t>P</w:t>
            </w:r>
            <w:r w:rsidRPr="00536F8B">
              <w:rPr>
                <w:rFonts w:ascii="Times New Roman" w:eastAsia="等线" w:hAnsi="Times New Roman" w:cs="Times New Roman" w:hint="eastAsia"/>
                <w:color w:val="000000"/>
                <w:kern w:val="0"/>
                <w:sz w:val="16"/>
                <w:szCs w:val="16"/>
                <w14:ligatures w14:val="none"/>
              </w:rPr>
              <w:t xml:space="preserve">er </w:t>
            </w:r>
            <w:r w:rsidRPr="00536F8B">
              <w:rPr>
                <w:rFonts w:ascii="Times New Roman" w:eastAsia="等线" w:hAnsi="Times New Roman" w:cs="Times New Roman"/>
                <w:color w:val="000000"/>
                <w:kern w:val="0"/>
                <w:sz w:val="15"/>
                <w:szCs w:val="15"/>
                <w14:ligatures w14:val="none"/>
              </w:rPr>
              <w:t>10000</w:t>
            </w:r>
          </w:p>
        </w:tc>
        <w:tc>
          <w:tcPr>
            <w:tcW w:w="2468" w:type="dxa"/>
            <w:tcBorders>
              <w:top w:val="nil"/>
              <w:left w:val="nil"/>
              <w:bottom w:val="single" w:sz="4" w:space="0" w:color="auto"/>
              <w:right w:val="single" w:sz="4" w:space="0" w:color="auto"/>
            </w:tcBorders>
            <w:vAlign w:val="center"/>
          </w:tcPr>
          <w:p w14:paraId="00E0FA0D" w14:textId="77777777" w:rsidR="005C2296" w:rsidRPr="00ED2F9A" w:rsidRDefault="005C229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 0% to ≤ 30%</w:t>
            </w:r>
          </w:p>
        </w:tc>
        <w:tc>
          <w:tcPr>
            <w:tcW w:w="792" w:type="dxa"/>
            <w:tcBorders>
              <w:top w:val="nil"/>
              <w:left w:val="nil"/>
              <w:bottom w:val="single" w:sz="4" w:space="0" w:color="auto"/>
              <w:right w:val="single" w:sz="4" w:space="0" w:color="auto"/>
            </w:tcBorders>
            <w:shd w:val="clear" w:color="auto" w:fill="auto"/>
            <w:vAlign w:val="center"/>
            <w:hideMark/>
          </w:tcPr>
          <w:p w14:paraId="51E57FB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0.15</w:t>
            </w:r>
          </w:p>
        </w:tc>
        <w:tc>
          <w:tcPr>
            <w:tcW w:w="709" w:type="dxa"/>
            <w:tcBorders>
              <w:top w:val="nil"/>
              <w:left w:val="nil"/>
              <w:bottom w:val="single" w:sz="4" w:space="0" w:color="auto"/>
              <w:right w:val="single" w:sz="4" w:space="0" w:color="auto"/>
            </w:tcBorders>
            <w:shd w:val="clear" w:color="auto" w:fill="auto"/>
            <w:vAlign w:val="center"/>
            <w:hideMark/>
          </w:tcPr>
          <w:p w14:paraId="6C608144"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0.81</w:t>
            </w:r>
          </w:p>
        </w:tc>
        <w:tc>
          <w:tcPr>
            <w:tcW w:w="708" w:type="dxa"/>
            <w:tcBorders>
              <w:top w:val="nil"/>
              <w:left w:val="nil"/>
              <w:bottom w:val="single" w:sz="4" w:space="0" w:color="auto"/>
              <w:right w:val="single" w:sz="4" w:space="0" w:color="auto"/>
            </w:tcBorders>
            <w:shd w:val="clear" w:color="auto" w:fill="auto"/>
            <w:vAlign w:val="center"/>
            <w:hideMark/>
          </w:tcPr>
          <w:p w14:paraId="4D4BFC72"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0.78</w:t>
            </w:r>
          </w:p>
        </w:tc>
        <w:tc>
          <w:tcPr>
            <w:tcW w:w="709" w:type="dxa"/>
            <w:tcBorders>
              <w:top w:val="nil"/>
              <w:left w:val="nil"/>
              <w:bottom w:val="single" w:sz="4" w:space="0" w:color="auto"/>
              <w:right w:val="single" w:sz="4" w:space="0" w:color="auto"/>
            </w:tcBorders>
            <w:shd w:val="clear" w:color="auto" w:fill="auto"/>
            <w:vAlign w:val="center"/>
            <w:hideMark/>
          </w:tcPr>
          <w:p w14:paraId="77208D3C"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0.84</w:t>
            </w:r>
          </w:p>
        </w:tc>
      </w:tr>
      <w:tr w:rsidR="005C2296" w:rsidRPr="00ED2F9A" w14:paraId="30FE5263"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75D695D1"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443E5C46"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2766D242"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2E9CE5E0"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37</w:t>
            </w:r>
          </w:p>
        </w:tc>
        <w:tc>
          <w:tcPr>
            <w:tcW w:w="851" w:type="dxa"/>
            <w:tcBorders>
              <w:top w:val="nil"/>
              <w:left w:val="nil"/>
              <w:bottom w:val="single" w:sz="4" w:space="0" w:color="auto"/>
              <w:right w:val="single" w:sz="4" w:space="0" w:color="auto"/>
            </w:tcBorders>
            <w:shd w:val="clear" w:color="auto" w:fill="auto"/>
            <w:vAlign w:val="center"/>
            <w:hideMark/>
          </w:tcPr>
          <w:p w14:paraId="542B892E"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536F8B">
              <w:rPr>
                <w:rFonts w:ascii="Times New Roman" w:eastAsia="等线" w:hAnsi="Times New Roman" w:cs="Times New Roman"/>
                <w:color w:val="000000"/>
                <w:kern w:val="0"/>
                <w:sz w:val="16"/>
                <w:szCs w:val="16"/>
                <w14:ligatures w14:val="none"/>
              </w:rPr>
              <w:t>P</w:t>
            </w:r>
            <w:r w:rsidRPr="00536F8B">
              <w:rPr>
                <w:rFonts w:ascii="Times New Roman" w:eastAsia="等线" w:hAnsi="Times New Roman" w:cs="Times New Roman" w:hint="eastAsia"/>
                <w:color w:val="000000"/>
                <w:kern w:val="0"/>
                <w:sz w:val="16"/>
                <w:szCs w:val="16"/>
                <w14:ligatures w14:val="none"/>
              </w:rPr>
              <w:t xml:space="preserve">er </w:t>
            </w:r>
            <w:r w:rsidRPr="00536F8B">
              <w:rPr>
                <w:rFonts w:ascii="Times New Roman" w:eastAsia="等线" w:hAnsi="Times New Roman" w:cs="Times New Roman"/>
                <w:color w:val="000000"/>
                <w:kern w:val="0"/>
                <w:sz w:val="15"/>
                <w:szCs w:val="15"/>
                <w14:ligatures w14:val="none"/>
              </w:rPr>
              <w:t>10000</w:t>
            </w:r>
          </w:p>
        </w:tc>
        <w:tc>
          <w:tcPr>
            <w:tcW w:w="2468" w:type="dxa"/>
            <w:tcBorders>
              <w:top w:val="nil"/>
              <w:left w:val="nil"/>
              <w:bottom w:val="single" w:sz="4" w:space="0" w:color="auto"/>
              <w:right w:val="single" w:sz="4" w:space="0" w:color="auto"/>
            </w:tcBorders>
            <w:vAlign w:val="center"/>
          </w:tcPr>
          <w:p w14:paraId="253A9C81" w14:textId="77777777" w:rsidR="005C2296" w:rsidRPr="00ED2F9A" w:rsidRDefault="005C229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 30%</w:t>
            </w:r>
          </w:p>
        </w:tc>
        <w:tc>
          <w:tcPr>
            <w:tcW w:w="792" w:type="dxa"/>
            <w:tcBorders>
              <w:top w:val="nil"/>
              <w:left w:val="nil"/>
              <w:bottom w:val="single" w:sz="4" w:space="0" w:color="auto"/>
              <w:right w:val="single" w:sz="4" w:space="0" w:color="auto"/>
            </w:tcBorders>
            <w:shd w:val="clear" w:color="auto" w:fill="auto"/>
            <w:vAlign w:val="center"/>
            <w:hideMark/>
          </w:tcPr>
          <w:p w14:paraId="5492BED4"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0.65</w:t>
            </w:r>
          </w:p>
        </w:tc>
        <w:tc>
          <w:tcPr>
            <w:tcW w:w="709" w:type="dxa"/>
            <w:tcBorders>
              <w:top w:val="nil"/>
              <w:left w:val="nil"/>
              <w:bottom w:val="single" w:sz="4" w:space="0" w:color="auto"/>
              <w:right w:val="single" w:sz="4" w:space="0" w:color="auto"/>
            </w:tcBorders>
            <w:shd w:val="clear" w:color="auto" w:fill="auto"/>
            <w:vAlign w:val="center"/>
            <w:hideMark/>
          </w:tcPr>
          <w:p w14:paraId="1CAFAD2D"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0.82</w:t>
            </w:r>
          </w:p>
        </w:tc>
        <w:tc>
          <w:tcPr>
            <w:tcW w:w="708" w:type="dxa"/>
            <w:tcBorders>
              <w:top w:val="nil"/>
              <w:left w:val="nil"/>
              <w:bottom w:val="single" w:sz="4" w:space="0" w:color="auto"/>
              <w:right w:val="single" w:sz="4" w:space="0" w:color="auto"/>
            </w:tcBorders>
            <w:shd w:val="clear" w:color="auto" w:fill="auto"/>
            <w:vAlign w:val="center"/>
            <w:hideMark/>
          </w:tcPr>
          <w:p w14:paraId="1A9348E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0.79</w:t>
            </w:r>
          </w:p>
        </w:tc>
        <w:tc>
          <w:tcPr>
            <w:tcW w:w="709" w:type="dxa"/>
            <w:tcBorders>
              <w:top w:val="nil"/>
              <w:left w:val="nil"/>
              <w:bottom w:val="single" w:sz="4" w:space="0" w:color="auto"/>
              <w:right w:val="single" w:sz="4" w:space="0" w:color="auto"/>
            </w:tcBorders>
            <w:shd w:val="clear" w:color="auto" w:fill="auto"/>
            <w:vAlign w:val="center"/>
            <w:hideMark/>
          </w:tcPr>
          <w:p w14:paraId="1F5F95B0"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0.85</w:t>
            </w:r>
          </w:p>
        </w:tc>
      </w:tr>
      <w:tr w:rsidR="005C2296" w:rsidRPr="00ED2F9A" w14:paraId="25FA35D4" w14:textId="77777777" w:rsidTr="006F6F93">
        <w:trPr>
          <w:trHeight w:val="441"/>
          <w:jc w:val="center"/>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27AB6473" w14:textId="77777777" w:rsidR="005C2296" w:rsidRPr="009D7010" w:rsidRDefault="005C229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Lee</w:t>
            </w:r>
            <w:r w:rsidRPr="00ED2F9A">
              <w:rPr>
                <w:rFonts w:ascii="Times New Roman" w:eastAsia="等线" w:hAnsi="Times New Roman" w:cs="Times New Roman"/>
                <w:color w:val="000000"/>
                <w:kern w:val="0"/>
                <w:sz w:val="18"/>
                <w:szCs w:val="18"/>
                <w14:ligatures w14:val="none"/>
              </w:rPr>
              <w:br/>
              <w:t>2022</w:t>
            </w:r>
          </w:p>
        </w:tc>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96A5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Vigorous </w:t>
            </w:r>
            <w:r w:rsidRPr="00ED2F9A">
              <w:rPr>
                <w:rFonts w:ascii="Times New Roman" w:eastAsia="等线" w:hAnsi="Times New Roman" w:cs="Times New Roman"/>
                <w:color w:val="000000"/>
                <w:kern w:val="0"/>
                <w:sz w:val="18"/>
                <w:szCs w:val="18"/>
                <w14:ligatures w14:val="none"/>
              </w:rPr>
              <w:br/>
              <w:t xml:space="preserve">physical activity was </w:t>
            </w:r>
            <w:r w:rsidRPr="00ED2F9A">
              <w:rPr>
                <w:rFonts w:ascii="Times New Roman" w:eastAsia="等线" w:hAnsi="Times New Roman" w:cs="Times New Roman"/>
                <w:color w:val="000000"/>
                <w:kern w:val="0"/>
                <w:sz w:val="18"/>
                <w:szCs w:val="18"/>
                <w14:ligatures w14:val="none"/>
              </w:rPr>
              <w:br/>
              <w:t xml:space="preserve">defined as physical </w:t>
            </w:r>
            <w:r w:rsidRPr="00ED2F9A">
              <w:rPr>
                <w:rFonts w:ascii="Times New Roman" w:eastAsia="等线" w:hAnsi="Times New Roman" w:cs="Times New Roman"/>
                <w:color w:val="000000"/>
                <w:kern w:val="0"/>
                <w:sz w:val="18"/>
                <w:szCs w:val="18"/>
                <w14:ligatures w14:val="none"/>
              </w:rPr>
              <w:br/>
              <w:t>activities ≥6METs.</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6B262C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11C88">
              <w:rPr>
                <w:rFonts w:ascii="Times New Roman" w:eastAsia="等线" w:hAnsi="Times New Roman" w:cs="Times New Roman"/>
                <w:color w:val="000000"/>
                <w:kern w:val="0"/>
                <w:sz w:val="18"/>
                <w:szCs w:val="18"/>
                <w14:ligatures w14:val="none"/>
              </w:rPr>
              <w:t>Same as Gebel 2015</w:t>
            </w:r>
          </w:p>
        </w:tc>
        <w:tc>
          <w:tcPr>
            <w:tcW w:w="850" w:type="dxa"/>
            <w:tcBorders>
              <w:top w:val="nil"/>
              <w:left w:val="nil"/>
              <w:bottom w:val="single" w:sz="4" w:space="0" w:color="auto"/>
              <w:right w:val="single" w:sz="4" w:space="0" w:color="auto"/>
            </w:tcBorders>
            <w:shd w:val="clear" w:color="auto" w:fill="auto"/>
            <w:vAlign w:val="center"/>
            <w:hideMark/>
          </w:tcPr>
          <w:p w14:paraId="748442D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1040</w:t>
            </w:r>
          </w:p>
        </w:tc>
        <w:tc>
          <w:tcPr>
            <w:tcW w:w="851" w:type="dxa"/>
            <w:tcBorders>
              <w:top w:val="nil"/>
              <w:left w:val="nil"/>
              <w:bottom w:val="single" w:sz="4" w:space="0" w:color="auto"/>
              <w:right w:val="single" w:sz="4" w:space="0" w:color="auto"/>
            </w:tcBorders>
            <w:shd w:val="clear" w:color="auto" w:fill="auto"/>
            <w:vAlign w:val="center"/>
            <w:hideMark/>
          </w:tcPr>
          <w:p w14:paraId="1104DDB8"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79608</w:t>
            </w:r>
          </w:p>
        </w:tc>
        <w:tc>
          <w:tcPr>
            <w:tcW w:w="2468" w:type="dxa"/>
            <w:tcBorders>
              <w:top w:val="nil"/>
              <w:left w:val="nil"/>
              <w:bottom w:val="single" w:sz="4" w:space="0" w:color="auto"/>
              <w:right w:val="single" w:sz="4" w:space="0" w:color="auto"/>
            </w:tcBorders>
            <w:vAlign w:val="center"/>
          </w:tcPr>
          <w:p w14:paraId="02BA848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792" w:type="dxa"/>
            <w:tcBorders>
              <w:top w:val="nil"/>
              <w:left w:val="nil"/>
              <w:bottom w:val="single" w:sz="4" w:space="0" w:color="auto"/>
              <w:right w:val="single" w:sz="4" w:space="0" w:color="auto"/>
            </w:tcBorders>
            <w:shd w:val="clear" w:color="auto" w:fill="auto"/>
            <w:vAlign w:val="center"/>
            <w:hideMark/>
          </w:tcPr>
          <w:p w14:paraId="487B211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709" w:type="dxa"/>
            <w:tcBorders>
              <w:top w:val="nil"/>
              <w:left w:val="nil"/>
              <w:bottom w:val="single" w:sz="4" w:space="0" w:color="auto"/>
              <w:right w:val="single" w:sz="4" w:space="0" w:color="auto"/>
            </w:tcBorders>
            <w:shd w:val="clear" w:color="auto" w:fill="auto"/>
            <w:vAlign w:val="center"/>
            <w:hideMark/>
          </w:tcPr>
          <w:p w14:paraId="36B10E0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8" w:type="dxa"/>
            <w:tcBorders>
              <w:top w:val="nil"/>
              <w:left w:val="nil"/>
              <w:bottom w:val="single" w:sz="4" w:space="0" w:color="auto"/>
              <w:right w:val="single" w:sz="4" w:space="0" w:color="auto"/>
            </w:tcBorders>
            <w:shd w:val="clear" w:color="auto" w:fill="auto"/>
            <w:vAlign w:val="center"/>
            <w:hideMark/>
          </w:tcPr>
          <w:p w14:paraId="41731202"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7686A1CD"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5C2296" w:rsidRPr="00ED2F9A" w14:paraId="0C7E1800"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0AEFBF57"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2A8C1E5C"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5C757A46"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21E0BAE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12872</w:t>
            </w:r>
          </w:p>
        </w:tc>
        <w:tc>
          <w:tcPr>
            <w:tcW w:w="851" w:type="dxa"/>
            <w:tcBorders>
              <w:top w:val="nil"/>
              <w:left w:val="nil"/>
              <w:bottom w:val="single" w:sz="4" w:space="0" w:color="auto"/>
              <w:right w:val="single" w:sz="4" w:space="0" w:color="auto"/>
            </w:tcBorders>
            <w:shd w:val="clear" w:color="auto" w:fill="auto"/>
            <w:vAlign w:val="center"/>
            <w:hideMark/>
          </w:tcPr>
          <w:p w14:paraId="456E0F59"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690378</w:t>
            </w:r>
          </w:p>
        </w:tc>
        <w:tc>
          <w:tcPr>
            <w:tcW w:w="2468" w:type="dxa"/>
            <w:tcBorders>
              <w:top w:val="nil"/>
              <w:left w:val="nil"/>
              <w:bottom w:val="single" w:sz="4" w:space="0" w:color="auto"/>
              <w:right w:val="single" w:sz="4" w:space="0" w:color="auto"/>
            </w:tcBorders>
            <w:vAlign w:val="center"/>
          </w:tcPr>
          <w:p w14:paraId="2A4F995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&gt;0 to ≤25%</w:t>
            </w:r>
          </w:p>
        </w:tc>
        <w:tc>
          <w:tcPr>
            <w:tcW w:w="792" w:type="dxa"/>
            <w:tcBorders>
              <w:top w:val="nil"/>
              <w:left w:val="nil"/>
              <w:bottom w:val="single" w:sz="4" w:space="0" w:color="auto"/>
              <w:right w:val="single" w:sz="4" w:space="0" w:color="auto"/>
            </w:tcBorders>
            <w:shd w:val="clear" w:color="auto" w:fill="auto"/>
            <w:vAlign w:val="center"/>
            <w:hideMark/>
          </w:tcPr>
          <w:p w14:paraId="4ABB1199"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0.125</w:t>
            </w:r>
          </w:p>
        </w:tc>
        <w:tc>
          <w:tcPr>
            <w:tcW w:w="709" w:type="dxa"/>
            <w:tcBorders>
              <w:top w:val="nil"/>
              <w:left w:val="nil"/>
              <w:bottom w:val="single" w:sz="4" w:space="0" w:color="auto"/>
              <w:right w:val="single" w:sz="4" w:space="0" w:color="auto"/>
            </w:tcBorders>
            <w:shd w:val="clear" w:color="auto" w:fill="auto"/>
            <w:vAlign w:val="center"/>
            <w:hideMark/>
          </w:tcPr>
          <w:p w14:paraId="059EF6BF"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0.86</w:t>
            </w:r>
          </w:p>
        </w:tc>
        <w:tc>
          <w:tcPr>
            <w:tcW w:w="708" w:type="dxa"/>
            <w:tcBorders>
              <w:top w:val="nil"/>
              <w:left w:val="nil"/>
              <w:bottom w:val="single" w:sz="4" w:space="0" w:color="auto"/>
              <w:right w:val="single" w:sz="4" w:space="0" w:color="auto"/>
            </w:tcBorders>
            <w:shd w:val="clear" w:color="auto" w:fill="auto"/>
            <w:vAlign w:val="center"/>
            <w:hideMark/>
          </w:tcPr>
          <w:p w14:paraId="3E6CC0E6"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w:t>
            </w:r>
          </w:p>
        </w:tc>
        <w:tc>
          <w:tcPr>
            <w:tcW w:w="709" w:type="dxa"/>
            <w:tcBorders>
              <w:top w:val="nil"/>
              <w:left w:val="nil"/>
              <w:bottom w:val="single" w:sz="4" w:space="0" w:color="auto"/>
              <w:right w:val="single" w:sz="4" w:space="0" w:color="auto"/>
            </w:tcBorders>
            <w:shd w:val="clear" w:color="auto" w:fill="auto"/>
            <w:vAlign w:val="center"/>
            <w:hideMark/>
          </w:tcPr>
          <w:p w14:paraId="6D310447"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0.91</w:t>
            </w:r>
          </w:p>
        </w:tc>
      </w:tr>
      <w:tr w:rsidR="005C2296" w:rsidRPr="00ED2F9A" w14:paraId="00E3E41F"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5C6B6362"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1ED086F6"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40D65579"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7999CF1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15793</w:t>
            </w:r>
          </w:p>
        </w:tc>
        <w:tc>
          <w:tcPr>
            <w:tcW w:w="851" w:type="dxa"/>
            <w:tcBorders>
              <w:top w:val="nil"/>
              <w:left w:val="nil"/>
              <w:bottom w:val="single" w:sz="4" w:space="0" w:color="auto"/>
              <w:right w:val="single" w:sz="4" w:space="0" w:color="auto"/>
            </w:tcBorders>
            <w:shd w:val="clear" w:color="auto" w:fill="auto"/>
            <w:vAlign w:val="center"/>
            <w:hideMark/>
          </w:tcPr>
          <w:p w14:paraId="1CAA4773"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886158</w:t>
            </w:r>
          </w:p>
        </w:tc>
        <w:tc>
          <w:tcPr>
            <w:tcW w:w="2468" w:type="dxa"/>
            <w:tcBorders>
              <w:top w:val="nil"/>
              <w:left w:val="nil"/>
              <w:bottom w:val="single" w:sz="4" w:space="0" w:color="auto"/>
              <w:right w:val="single" w:sz="4" w:space="0" w:color="auto"/>
            </w:tcBorders>
            <w:vAlign w:val="center"/>
          </w:tcPr>
          <w:p w14:paraId="4B83D321"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&gt;25 to ≤50%</w:t>
            </w:r>
          </w:p>
        </w:tc>
        <w:tc>
          <w:tcPr>
            <w:tcW w:w="792" w:type="dxa"/>
            <w:tcBorders>
              <w:top w:val="nil"/>
              <w:left w:val="nil"/>
              <w:bottom w:val="single" w:sz="4" w:space="0" w:color="auto"/>
              <w:right w:val="single" w:sz="4" w:space="0" w:color="auto"/>
            </w:tcBorders>
            <w:shd w:val="clear" w:color="auto" w:fill="auto"/>
            <w:vAlign w:val="center"/>
            <w:hideMark/>
          </w:tcPr>
          <w:p w14:paraId="1B47765A"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0.375</w:t>
            </w:r>
          </w:p>
        </w:tc>
        <w:tc>
          <w:tcPr>
            <w:tcW w:w="709" w:type="dxa"/>
            <w:tcBorders>
              <w:top w:val="nil"/>
              <w:left w:val="nil"/>
              <w:bottom w:val="single" w:sz="4" w:space="0" w:color="auto"/>
              <w:right w:val="single" w:sz="4" w:space="0" w:color="auto"/>
            </w:tcBorders>
            <w:shd w:val="clear" w:color="auto" w:fill="auto"/>
            <w:vAlign w:val="center"/>
            <w:hideMark/>
          </w:tcPr>
          <w:p w14:paraId="1F941A9D"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0.86</w:t>
            </w:r>
          </w:p>
        </w:tc>
        <w:tc>
          <w:tcPr>
            <w:tcW w:w="708" w:type="dxa"/>
            <w:tcBorders>
              <w:top w:val="nil"/>
              <w:left w:val="nil"/>
              <w:bottom w:val="single" w:sz="4" w:space="0" w:color="auto"/>
              <w:right w:val="single" w:sz="4" w:space="0" w:color="auto"/>
            </w:tcBorders>
            <w:shd w:val="clear" w:color="auto" w:fill="auto"/>
            <w:vAlign w:val="center"/>
            <w:hideMark/>
          </w:tcPr>
          <w:p w14:paraId="0FCDAA3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0.81</w:t>
            </w:r>
          </w:p>
        </w:tc>
        <w:tc>
          <w:tcPr>
            <w:tcW w:w="709" w:type="dxa"/>
            <w:tcBorders>
              <w:top w:val="nil"/>
              <w:left w:val="nil"/>
              <w:bottom w:val="single" w:sz="4" w:space="0" w:color="auto"/>
              <w:right w:val="single" w:sz="4" w:space="0" w:color="auto"/>
            </w:tcBorders>
            <w:shd w:val="clear" w:color="auto" w:fill="auto"/>
            <w:vAlign w:val="center"/>
            <w:hideMark/>
          </w:tcPr>
          <w:p w14:paraId="6006D34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0.92</w:t>
            </w:r>
          </w:p>
        </w:tc>
      </w:tr>
      <w:tr w:rsidR="005C2296" w:rsidRPr="00ED2F9A" w14:paraId="1CA6237B"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41B33BE0"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140CC636"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491CCFA5"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7156D876"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12262</w:t>
            </w:r>
          </w:p>
        </w:tc>
        <w:tc>
          <w:tcPr>
            <w:tcW w:w="851" w:type="dxa"/>
            <w:tcBorders>
              <w:top w:val="nil"/>
              <w:left w:val="nil"/>
              <w:bottom w:val="single" w:sz="4" w:space="0" w:color="auto"/>
              <w:right w:val="single" w:sz="4" w:space="0" w:color="auto"/>
            </w:tcBorders>
            <w:shd w:val="clear" w:color="auto" w:fill="auto"/>
            <w:vAlign w:val="center"/>
            <w:hideMark/>
          </w:tcPr>
          <w:p w14:paraId="2BBB19CF"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813631</w:t>
            </w:r>
          </w:p>
        </w:tc>
        <w:tc>
          <w:tcPr>
            <w:tcW w:w="2468" w:type="dxa"/>
            <w:tcBorders>
              <w:top w:val="nil"/>
              <w:left w:val="nil"/>
              <w:bottom w:val="single" w:sz="4" w:space="0" w:color="auto"/>
              <w:right w:val="single" w:sz="4" w:space="0" w:color="auto"/>
            </w:tcBorders>
            <w:vAlign w:val="center"/>
          </w:tcPr>
          <w:p w14:paraId="43D9E64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&gt;50 to ≤75%</w:t>
            </w:r>
          </w:p>
        </w:tc>
        <w:tc>
          <w:tcPr>
            <w:tcW w:w="792" w:type="dxa"/>
            <w:tcBorders>
              <w:top w:val="nil"/>
              <w:left w:val="nil"/>
              <w:bottom w:val="single" w:sz="4" w:space="0" w:color="auto"/>
              <w:right w:val="single" w:sz="4" w:space="0" w:color="auto"/>
            </w:tcBorders>
            <w:shd w:val="clear" w:color="auto" w:fill="auto"/>
            <w:vAlign w:val="center"/>
            <w:hideMark/>
          </w:tcPr>
          <w:p w14:paraId="19630D1A"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0.625</w:t>
            </w:r>
          </w:p>
        </w:tc>
        <w:tc>
          <w:tcPr>
            <w:tcW w:w="709" w:type="dxa"/>
            <w:tcBorders>
              <w:top w:val="nil"/>
              <w:left w:val="nil"/>
              <w:bottom w:val="single" w:sz="4" w:space="0" w:color="auto"/>
              <w:right w:val="single" w:sz="4" w:space="0" w:color="auto"/>
            </w:tcBorders>
            <w:shd w:val="clear" w:color="auto" w:fill="auto"/>
            <w:vAlign w:val="center"/>
            <w:hideMark/>
          </w:tcPr>
          <w:p w14:paraId="07FA6ED9"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0.85</w:t>
            </w:r>
          </w:p>
        </w:tc>
        <w:tc>
          <w:tcPr>
            <w:tcW w:w="708" w:type="dxa"/>
            <w:tcBorders>
              <w:top w:val="nil"/>
              <w:left w:val="nil"/>
              <w:bottom w:val="single" w:sz="4" w:space="0" w:color="auto"/>
              <w:right w:val="single" w:sz="4" w:space="0" w:color="auto"/>
            </w:tcBorders>
            <w:shd w:val="clear" w:color="auto" w:fill="auto"/>
            <w:vAlign w:val="center"/>
            <w:hideMark/>
          </w:tcPr>
          <w:p w14:paraId="2D7B2A7D"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w:t>
            </w:r>
          </w:p>
        </w:tc>
        <w:tc>
          <w:tcPr>
            <w:tcW w:w="709" w:type="dxa"/>
            <w:tcBorders>
              <w:top w:val="nil"/>
              <w:left w:val="nil"/>
              <w:bottom w:val="single" w:sz="4" w:space="0" w:color="auto"/>
              <w:right w:val="single" w:sz="4" w:space="0" w:color="auto"/>
            </w:tcBorders>
            <w:shd w:val="clear" w:color="auto" w:fill="auto"/>
            <w:vAlign w:val="center"/>
            <w:hideMark/>
          </w:tcPr>
          <w:p w14:paraId="6919C4F7"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0.91</w:t>
            </w:r>
          </w:p>
        </w:tc>
      </w:tr>
      <w:tr w:rsidR="005C2296" w:rsidRPr="00ED2F9A" w14:paraId="2C0EBE48"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2CABE0CE"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58DBFE60"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0ABA83EB"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30637616"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5414</w:t>
            </w:r>
          </w:p>
        </w:tc>
        <w:tc>
          <w:tcPr>
            <w:tcW w:w="851" w:type="dxa"/>
            <w:tcBorders>
              <w:top w:val="nil"/>
              <w:left w:val="nil"/>
              <w:bottom w:val="single" w:sz="4" w:space="0" w:color="auto"/>
              <w:right w:val="single" w:sz="4" w:space="0" w:color="auto"/>
            </w:tcBorders>
            <w:shd w:val="clear" w:color="auto" w:fill="auto"/>
            <w:vAlign w:val="center"/>
            <w:hideMark/>
          </w:tcPr>
          <w:p w14:paraId="72B5E7CE"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499299</w:t>
            </w:r>
          </w:p>
        </w:tc>
        <w:tc>
          <w:tcPr>
            <w:tcW w:w="2468" w:type="dxa"/>
            <w:tcBorders>
              <w:top w:val="nil"/>
              <w:left w:val="nil"/>
              <w:bottom w:val="single" w:sz="4" w:space="0" w:color="auto"/>
              <w:right w:val="single" w:sz="4" w:space="0" w:color="auto"/>
            </w:tcBorders>
            <w:vAlign w:val="center"/>
          </w:tcPr>
          <w:p w14:paraId="478AC46B"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&gt;75 to ≤100%</w:t>
            </w:r>
          </w:p>
        </w:tc>
        <w:tc>
          <w:tcPr>
            <w:tcW w:w="792" w:type="dxa"/>
            <w:tcBorders>
              <w:top w:val="nil"/>
              <w:left w:val="nil"/>
              <w:bottom w:val="single" w:sz="4" w:space="0" w:color="auto"/>
              <w:right w:val="single" w:sz="4" w:space="0" w:color="auto"/>
            </w:tcBorders>
            <w:shd w:val="clear" w:color="auto" w:fill="auto"/>
            <w:vAlign w:val="center"/>
            <w:hideMark/>
          </w:tcPr>
          <w:p w14:paraId="319E1D0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0.875</w:t>
            </w:r>
          </w:p>
        </w:tc>
        <w:tc>
          <w:tcPr>
            <w:tcW w:w="709" w:type="dxa"/>
            <w:tcBorders>
              <w:top w:val="nil"/>
              <w:left w:val="nil"/>
              <w:bottom w:val="single" w:sz="4" w:space="0" w:color="auto"/>
              <w:right w:val="single" w:sz="4" w:space="0" w:color="auto"/>
            </w:tcBorders>
            <w:shd w:val="clear" w:color="auto" w:fill="auto"/>
            <w:vAlign w:val="center"/>
            <w:hideMark/>
          </w:tcPr>
          <w:p w14:paraId="19CB8AEE"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0.81</w:t>
            </w:r>
          </w:p>
        </w:tc>
        <w:tc>
          <w:tcPr>
            <w:tcW w:w="708" w:type="dxa"/>
            <w:tcBorders>
              <w:top w:val="nil"/>
              <w:left w:val="nil"/>
              <w:bottom w:val="single" w:sz="4" w:space="0" w:color="auto"/>
              <w:right w:val="single" w:sz="4" w:space="0" w:color="auto"/>
            </w:tcBorders>
            <w:shd w:val="clear" w:color="auto" w:fill="auto"/>
            <w:vAlign w:val="center"/>
            <w:hideMark/>
          </w:tcPr>
          <w:p w14:paraId="309D7E97"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0.76</w:t>
            </w:r>
          </w:p>
        </w:tc>
        <w:tc>
          <w:tcPr>
            <w:tcW w:w="709" w:type="dxa"/>
            <w:tcBorders>
              <w:top w:val="nil"/>
              <w:left w:val="nil"/>
              <w:bottom w:val="single" w:sz="4" w:space="0" w:color="auto"/>
              <w:right w:val="single" w:sz="4" w:space="0" w:color="auto"/>
            </w:tcBorders>
            <w:shd w:val="clear" w:color="auto" w:fill="auto"/>
            <w:vAlign w:val="center"/>
            <w:hideMark/>
          </w:tcPr>
          <w:p w14:paraId="250E2E30"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0.87</w:t>
            </w:r>
          </w:p>
        </w:tc>
      </w:tr>
      <w:tr w:rsidR="005C2296" w:rsidRPr="00ED2F9A" w14:paraId="456C68CF" w14:textId="77777777" w:rsidTr="006F6F93">
        <w:trPr>
          <w:trHeight w:val="441"/>
          <w:jc w:val="center"/>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4CA697A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Wang 2021</w:t>
            </w:r>
          </w:p>
        </w:tc>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142CF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Vigorous exercise is defined as activities lasting for at least 10 minutes that cause heavy sweating or large increases in breathing or heart rate.</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70EF1E0"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11C88">
              <w:rPr>
                <w:rFonts w:ascii="Times New Roman" w:eastAsia="等线" w:hAnsi="Times New Roman" w:cs="Times New Roman"/>
                <w:color w:val="000000"/>
                <w:kern w:val="0"/>
                <w:sz w:val="18"/>
                <w:szCs w:val="18"/>
                <w14:ligatures w14:val="none"/>
              </w:rPr>
              <w:t>Same as Gebel 2015</w:t>
            </w:r>
          </w:p>
        </w:tc>
        <w:tc>
          <w:tcPr>
            <w:tcW w:w="850" w:type="dxa"/>
            <w:tcBorders>
              <w:top w:val="nil"/>
              <w:left w:val="nil"/>
              <w:bottom w:val="single" w:sz="4" w:space="0" w:color="auto"/>
              <w:right w:val="single" w:sz="4" w:space="0" w:color="auto"/>
            </w:tcBorders>
            <w:shd w:val="clear" w:color="auto" w:fill="auto"/>
            <w:vAlign w:val="center"/>
            <w:hideMark/>
          </w:tcPr>
          <w:p w14:paraId="736203E6"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9241</w:t>
            </w:r>
          </w:p>
        </w:tc>
        <w:tc>
          <w:tcPr>
            <w:tcW w:w="851" w:type="dxa"/>
            <w:tcBorders>
              <w:top w:val="nil"/>
              <w:left w:val="nil"/>
              <w:bottom w:val="single" w:sz="4" w:space="0" w:color="auto"/>
              <w:right w:val="single" w:sz="4" w:space="0" w:color="auto"/>
            </w:tcBorders>
            <w:shd w:val="clear" w:color="auto" w:fill="auto"/>
            <w:vAlign w:val="center"/>
            <w:hideMark/>
          </w:tcPr>
          <w:p w14:paraId="123C937B"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856871</w:t>
            </w:r>
          </w:p>
        </w:tc>
        <w:tc>
          <w:tcPr>
            <w:tcW w:w="2468" w:type="dxa"/>
            <w:tcBorders>
              <w:top w:val="nil"/>
              <w:left w:val="nil"/>
              <w:bottom w:val="single" w:sz="4" w:space="0" w:color="auto"/>
              <w:right w:val="single" w:sz="4" w:space="0" w:color="auto"/>
            </w:tcBorders>
            <w:vAlign w:val="center"/>
          </w:tcPr>
          <w:p w14:paraId="38F29227"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792" w:type="dxa"/>
            <w:tcBorders>
              <w:top w:val="nil"/>
              <w:left w:val="nil"/>
              <w:bottom w:val="single" w:sz="4" w:space="0" w:color="auto"/>
              <w:right w:val="single" w:sz="4" w:space="0" w:color="auto"/>
            </w:tcBorders>
            <w:shd w:val="clear" w:color="auto" w:fill="auto"/>
            <w:vAlign w:val="center"/>
            <w:hideMark/>
          </w:tcPr>
          <w:p w14:paraId="4CDDAC0C"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709" w:type="dxa"/>
            <w:tcBorders>
              <w:top w:val="nil"/>
              <w:left w:val="nil"/>
              <w:bottom w:val="single" w:sz="4" w:space="0" w:color="auto"/>
              <w:right w:val="single" w:sz="4" w:space="0" w:color="auto"/>
            </w:tcBorders>
            <w:shd w:val="clear" w:color="auto" w:fill="auto"/>
            <w:vAlign w:val="center"/>
            <w:hideMark/>
          </w:tcPr>
          <w:p w14:paraId="6F1E25F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8" w:type="dxa"/>
            <w:tcBorders>
              <w:top w:val="nil"/>
              <w:left w:val="nil"/>
              <w:bottom w:val="single" w:sz="4" w:space="0" w:color="auto"/>
              <w:right w:val="single" w:sz="4" w:space="0" w:color="auto"/>
            </w:tcBorders>
            <w:shd w:val="clear" w:color="auto" w:fill="auto"/>
            <w:vAlign w:val="center"/>
            <w:hideMark/>
          </w:tcPr>
          <w:p w14:paraId="72A289BB"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608ABC73"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5C2296" w:rsidRPr="00ED2F9A" w14:paraId="0C992D98"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6AFDAFA7"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21488D6F"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7766A739"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382A35FC"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632</w:t>
            </w:r>
          </w:p>
        </w:tc>
        <w:tc>
          <w:tcPr>
            <w:tcW w:w="851" w:type="dxa"/>
            <w:tcBorders>
              <w:top w:val="nil"/>
              <w:left w:val="nil"/>
              <w:bottom w:val="single" w:sz="4" w:space="0" w:color="auto"/>
              <w:right w:val="single" w:sz="4" w:space="0" w:color="auto"/>
            </w:tcBorders>
            <w:shd w:val="clear" w:color="auto" w:fill="auto"/>
            <w:vAlign w:val="center"/>
            <w:hideMark/>
          </w:tcPr>
          <w:p w14:paraId="4665DD30"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128101</w:t>
            </w:r>
          </w:p>
        </w:tc>
        <w:tc>
          <w:tcPr>
            <w:tcW w:w="2468" w:type="dxa"/>
            <w:tcBorders>
              <w:top w:val="nil"/>
              <w:left w:val="nil"/>
              <w:bottom w:val="single" w:sz="4" w:space="0" w:color="auto"/>
              <w:right w:val="single" w:sz="4" w:space="0" w:color="auto"/>
            </w:tcBorders>
            <w:vAlign w:val="center"/>
          </w:tcPr>
          <w:p w14:paraId="4CE34FB5"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&gt;0 to ≤25%</w:t>
            </w:r>
          </w:p>
        </w:tc>
        <w:tc>
          <w:tcPr>
            <w:tcW w:w="792" w:type="dxa"/>
            <w:tcBorders>
              <w:top w:val="nil"/>
              <w:left w:val="nil"/>
              <w:bottom w:val="single" w:sz="4" w:space="0" w:color="auto"/>
              <w:right w:val="single" w:sz="4" w:space="0" w:color="auto"/>
            </w:tcBorders>
            <w:shd w:val="clear" w:color="auto" w:fill="auto"/>
            <w:vAlign w:val="center"/>
            <w:hideMark/>
          </w:tcPr>
          <w:p w14:paraId="4775A15B"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0.125</w:t>
            </w:r>
          </w:p>
        </w:tc>
        <w:tc>
          <w:tcPr>
            <w:tcW w:w="709" w:type="dxa"/>
            <w:tcBorders>
              <w:top w:val="nil"/>
              <w:left w:val="nil"/>
              <w:bottom w:val="single" w:sz="4" w:space="0" w:color="auto"/>
              <w:right w:val="single" w:sz="4" w:space="0" w:color="auto"/>
            </w:tcBorders>
            <w:shd w:val="clear" w:color="auto" w:fill="auto"/>
            <w:vAlign w:val="center"/>
            <w:hideMark/>
          </w:tcPr>
          <w:p w14:paraId="06BBE84B"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0.89</w:t>
            </w:r>
          </w:p>
        </w:tc>
        <w:tc>
          <w:tcPr>
            <w:tcW w:w="708" w:type="dxa"/>
            <w:tcBorders>
              <w:top w:val="nil"/>
              <w:left w:val="nil"/>
              <w:bottom w:val="single" w:sz="4" w:space="0" w:color="auto"/>
              <w:right w:val="single" w:sz="4" w:space="0" w:color="auto"/>
            </w:tcBorders>
            <w:shd w:val="clear" w:color="auto" w:fill="auto"/>
            <w:vAlign w:val="center"/>
            <w:hideMark/>
          </w:tcPr>
          <w:p w14:paraId="71CB3C9E"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0.81</w:t>
            </w:r>
          </w:p>
        </w:tc>
        <w:tc>
          <w:tcPr>
            <w:tcW w:w="709" w:type="dxa"/>
            <w:tcBorders>
              <w:top w:val="nil"/>
              <w:left w:val="nil"/>
              <w:bottom w:val="single" w:sz="4" w:space="0" w:color="auto"/>
              <w:right w:val="single" w:sz="4" w:space="0" w:color="auto"/>
            </w:tcBorders>
            <w:shd w:val="clear" w:color="auto" w:fill="auto"/>
            <w:vAlign w:val="center"/>
            <w:hideMark/>
          </w:tcPr>
          <w:p w14:paraId="1CE15C28"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0.98</w:t>
            </w:r>
          </w:p>
        </w:tc>
      </w:tr>
      <w:tr w:rsidR="005C2296" w:rsidRPr="00ED2F9A" w14:paraId="7F748DC0"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6B76E97F"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4BE89FB4"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36438BE4"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585A78F4"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1071</w:t>
            </w:r>
          </w:p>
        </w:tc>
        <w:tc>
          <w:tcPr>
            <w:tcW w:w="851" w:type="dxa"/>
            <w:tcBorders>
              <w:top w:val="nil"/>
              <w:left w:val="nil"/>
              <w:bottom w:val="single" w:sz="4" w:space="0" w:color="auto"/>
              <w:right w:val="single" w:sz="4" w:space="0" w:color="auto"/>
            </w:tcBorders>
            <w:shd w:val="clear" w:color="auto" w:fill="auto"/>
            <w:vAlign w:val="center"/>
            <w:hideMark/>
          </w:tcPr>
          <w:p w14:paraId="21DEFB4A"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251297</w:t>
            </w:r>
          </w:p>
        </w:tc>
        <w:tc>
          <w:tcPr>
            <w:tcW w:w="2468" w:type="dxa"/>
            <w:tcBorders>
              <w:top w:val="nil"/>
              <w:left w:val="nil"/>
              <w:bottom w:val="single" w:sz="4" w:space="0" w:color="auto"/>
              <w:right w:val="single" w:sz="4" w:space="0" w:color="auto"/>
            </w:tcBorders>
            <w:vAlign w:val="center"/>
          </w:tcPr>
          <w:p w14:paraId="025B06C6"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&gt;25 to ≤50%</w:t>
            </w:r>
          </w:p>
        </w:tc>
        <w:tc>
          <w:tcPr>
            <w:tcW w:w="792" w:type="dxa"/>
            <w:tcBorders>
              <w:top w:val="nil"/>
              <w:left w:val="nil"/>
              <w:bottom w:val="single" w:sz="4" w:space="0" w:color="auto"/>
              <w:right w:val="single" w:sz="4" w:space="0" w:color="auto"/>
            </w:tcBorders>
            <w:shd w:val="clear" w:color="auto" w:fill="auto"/>
            <w:vAlign w:val="center"/>
            <w:hideMark/>
          </w:tcPr>
          <w:p w14:paraId="791F98F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0.375</w:t>
            </w:r>
          </w:p>
        </w:tc>
        <w:tc>
          <w:tcPr>
            <w:tcW w:w="709" w:type="dxa"/>
            <w:tcBorders>
              <w:top w:val="nil"/>
              <w:left w:val="nil"/>
              <w:bottom w:val="single" w:sz="4" w:space="0" w:color="auto"/>
              <w:right w:val="single" w:sz="4" w:space="0" w:color="auto"/>
            </w:tcBorders>
            <w:shd w:val="clear" w:color="auto" w:fill="auto"/>
            <w:vAlign w:val="center"/>
            <w:hideMark/>
          </w:tcPr>
          <w:p w14:paraId="4C3B4C8A"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w:t>
            </w:r>
          </w:p>
        </w:tc>
        <w:tc>
          <w:tcPr>
            <w:tcW w:w="708" w:type="dxa"/>
            <w:tcBorders>
              <w:top w:val="nil"/>
              <w:left w:val="nil"/>
              <w:bottom w:val="single" w:sz="4" w:space="0" w:color="auto"/>
              <w:right w:val="single" w:sz="4" w:space="0" w:color="auto"/>
            </w:tcBorders>
            <w:shd w:val="clear" w:color="auto" w:fill="auto"/>
            <w:vAlign w:val="center"/>
            <w:hideMark/>
          </w:tcPr>
          <w:p w14:paraId="19F425C6"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0.83</w:t>
            </w:r>
          </w:p>
        </w:tc>
        <w:tc>
          <w:tcPr>
            <w:tcW w:w="709" w:type="dxa"/>
            <w:tcBorders>
              <w:top w:val="nil"/>
              <w:left w:val="nil"/>
              <w:bottom w:val="single" w:sz="4" w:space="0" w:color="auto"/>
              <w:right w:val="single" w:sz="4" w:space="0" w:color="auto"/>
            </w:tcBorders>
            <w:shd w:val="clear" w:color="auto" w:fill="auto"/>
            <w:vAlign w:val="center"/>
            <w:hideMark/>
          </w:tcPr>
          <w:p w14:paraId="4659D606"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0.98</w:t>
            </w:r>
          </w:p>
        </w:tc>
      </w:tr>
      <w:tr w:rsidR="005C2296" w:rsidRPr="00ED2F9A" w14:paraId="2A25A78C"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356EFC55"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7DD30CD6"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24A06448"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3833DF6B"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2100</w:t>
            </w:r>
          </w:p>
        </w:tc>
        <w:tc>
          <w:tcPr>
            <w:tcW w:w="851" w:type="dxa"/>
            <w:tcBorders>
              <w:top w:val="nil"/>
              <w:left w:val="nil"/>
              <w:bottom w:val="single" w:sz="4" w:space="0" w:color="auto"/>
              <w:right w:val="single" w:sz="4" w:space="0" w:color="auto"/>
            </w:tcBorders>
            <w:shd w:val="clear" w:color="auto" w:fill="auto"/>
            <w:vAlign w:val="center"/>
            <w:hideMark/>
          </w:tcPr>
          <w:p w14:paraId="390EEDBA"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525805</w:t>
            </w:r>
          </w:p>
        </w:tc>
        <w:tc>
          <w:tcPr>
            <w:tcW w:w="2468" w:type="dxa"/>
            <w:tcBorders>
              <w:top w:val="nil"/>
              <w:left w:val="nil"/>
              <w:bottom w:val="single" w:sz="4" w:space="0" w:color="auto"/>
              <w:right w:val="single" w:sz="4" w:space="0" w:color="auto"/>
            </w:tcBorders>
            <w:vAlign w:val="center"/>
          </w:tcPr>
          <w:p w14:paraId="0CC2DAF4"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&gt;50 to ≤ 75%</w:t>
            </w:r>
          </w:p>
        </w:tc>
        <w:tc>
          <w:tcPr>
            <w:tcW w:w="792" w:type="dxa"/>
            <w:tcBorders>
              <w:top w:val="nil"/>
              <w:left w:val="nil"/>
              <w:bottom w:val="single" w:sz="4" w:space="0" w:color="auto"/>
              <w:right w:val="single" w:sz="4" w:space="0" w:color="auto"/>
            </w:tcBorders>
            <w:shd w:val="clear" w:color="auto" w:fill="auto"/>
            <w:vAlign w:val="center"/>
            <w:hideMark/>
          </w:tcPr>
          <w:p w14:paraId="2A568913"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0.625</w:t>
            </w:r>
          </w:p>
        </w:tc>
        <w:tc>
          <w:tcPr>
            <w:tcW w:w="709" w:type="dxa"/>
            <w:tcBorders>
              <w:top w:val="nil"/>
              <w:left w:val="nil"/>
              <w:bottom w:val="single" w:sz="4" w:space="0" w:color="auto"/>
              <w:right w:val="single" w:sz="4" w:space="0" w:color="auto"/>
            </w:tcBorders>
            <w:shd w:val="clear" w:color="auto" w:fill="auto"/>
            <w:vAlign w:val="center"/>
            <w:hideMark/>
          </w:tcPr>
          <w:p w14:paraId="54D56DDA"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0.83</w:t>
            </w:r>
          </w:p>
        </w:tc>
        <w:tc>
          <w:tcPr>
            <w:tcW w:w="708" w:type="dxa"/>
            <w:tcBorders>
              <w:top w:val="nil"/>
              <w:left w:val="nil"/>
              <w:bottom w:val="single" w:sz="4" w:space="0" w:color="auto"/>
              <w:right w:val="single" w:sz="4" w:space="0" w:color="auto"/>
            </w:tcBorders>
            <w:shd w:val="clear" w:color="auto" w:fill="auto"/>
            <w:vAlign w:val="center"/>
            <w:hideMark/>
          </w:tcPr>
          <w:p w14:paraId="1AE416C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0.78</w:t>
            </w:r>
          </w:p>
        </w:tc>
        <w:tc>
          <w:tcPr>
            <w:tcW w:w="709" w:type="dxa"/>
            <w:tcBorders>
              <w:top w:val="nil"/>
              <w:left w:val="nil"/>
              <w:bottom w:val="single" w:sz="4" w:space="0" w:color="auto"/>
              <w:right w:val="single" w:sz="4" w:space="0" w:color="auto"/>
            </w:tcBorders>
            <w:shd w:val="clear" w:color="auto" w:fill="auto"/>
            <w:vAlign w:val="center"/>
            <w:hideMark/>
          </w:tcPr>
          <w:p w14:paraId="3B4A3D7D"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0.88</w:t>
            </w:r>
          </w:p>
        </w:tc>
      </w:tr>
      <w:tr w:rsidR="005C2296" w:rsidRPr="00ED2F9A" w14:paraId="5F899DEB"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0199761D"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7754D840"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0CF9056B"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485183C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1413</w:t>
            </w:r>
          </w:p>
        </w:tc>
        <w:tc>
          <w:tcPr>
            <w:tcW w:w="851" w:type="dxa"/>
            <w:tcBorders>
              <w:top w:val="nil"/>
              <w:left w:val="nil"/>
              <w:bottom w:val="single" w:sz="4" w:space="0" w:color="auto"/>
              <w:right w:val="single" w:sz="4" w:space="0" w:color="auto"/>
            </w:tcBorders>
            <w:shd w:val="clear" w:color="auto" w:fill="auto"/>
            <w:vAlign w:val="center"/>
            <w:hideMark/>
          </w:tcPr>
          <w:p w14:paraId="7A38718E"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384194</w:t>
            </w:r>
          </w:p>
        </w:tc>
        <w:tc>
          <w:tcPr>
            <w:tcW w:w="2468" w:type="dxa"/>
            <w:tcBorders>
              <w:top w:val="nil"/>
              <w:left w:val="nil"/>
              <w:bottom w:val="single" w:sz="4" w:space="0" w:color="auto"/>
              <w:right w:val="single" w:sz="4" w:space="0" w:color="auto"/>
            </w:tcBorders>
            <w:vAlign w:val="center"/>
          </w:tcPr>
          <w:p w14:paraId="62694ABF"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&gt;75 to </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100%</w:t>
            </w:r>
          </w:p>
        </w:tc>
        <w:tc>
          <w:tcPr>
            <w:tcW w:w="792" w:type="dxa"/>
            <w:tcBorders>
              <w:top w:val="nil"/>
              <w:left w:val="nil"/>
              <w:bottom w:val="single" w:sz="4" w:space="0" w:color="auto"/>
              <w:right w:val="single" w:sz="4" w:space="0" w:color="auto"/>
            </w:tcBorders>
            <w:shd w:val="clear" w:color="auto" w:fill="auto"/>
            <w:vAlign w:val="center"/>
            <w:hideMark/>
          </w:tcPr>
          <w:p w14:paraId="7C656C7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0.875</w:t>
            </w:r>
          </w:p>
        </w:tc>
        <w:tc>
          <w:tcPr>
            <w:tcW w:w="709" w:type="dxa"/>
            <w:tcBorders>
              <w:top w:val="nil"/>
              <w:left w:val="nil"/>
              <w:bottom w:val="single" w:sz="4" w:space="0" w:color="auto"/>
              <w:right w:val="single" w:sz="4" w:space="0" w:color="auto"/>
            </w:tcBorders>
            <w:shd w:val="clear" w:color="auto" w:fill="auto"/>
            <w:vAlign w:val="center"/>
            <w:hideMark/>
          </w:tcPr>
          <w:p w14:paraId="59FEB3FF"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0.85</w:t>
            </w:r>
          </w:p>
        </w:tc>
        <w:tc>
          <w:tcPr>
            <w:tcW w:w="708" w:type="dxa"/>
            <w:tcBorders>
              <w:top w:val="nil"/>
              <w:left w:val="nil"/>
              <w:bottom w:val="single" w:sz="4" w:space="0" w:color="auto"/>
              <w:right w:val="single" w:sz="4" w:space="0" w:color="auto"/>
            </w:tcBorders>
            <w:shd w:val="clear" w:color="auto" w:fill="auto"/>
            <w:vAlign w:val="center"/>
            <w:hideMark/>
          </w:tcPr>
          <w:p w14:paraId="1B4C224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0.79</w:t>
            </w:r>
          </w:p>
        </w:tc>
        <w:tc>
          <w:tcPr>
            <w:tcW w:w="709" w:type="dxa"/>
            <w:tcBorders>
              <w:top w:val="nil"/>
              <w:left w:val="nil"/>
              <w:bottom w:val="single" w:sz="4" w:space="0" w:color="auto"/>
              <w:right w:val="single" w:sz="4" w:space="0" w:color="auto"/>
            </w:tcBorders>
            <w:shd w:val="clear" w:color="auto" w:fill="auto"/>
            <w:vAlign w:val="center"/>
            <w:hideMark/>
          </w:tcPr>
          <w:p w14:paraId="52CB625E"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0.91</w:t>
            </w:r>
          </w:p>
        </w:tc>
      </w:tr>
      <w:tr w:rsidR="005C2296" w:rsidRPr="00ED2F9A" w14:paraId="2FBB1A76" w14:textId="77777777" w:rsidTr="006F6F93">
        <w:trPr>
          <w:trHeight w:val="441"/>
          <w:jc w:val="center"/>
        </w:trPr>
        <w:tc>
          <w:tcPr>
            <w:tcW w:w="817" w:type="dxa"/>
            <w:vMerge/>
            <w:tcBorders>
              <w:top w:val="nil"/>
              <w:left w:val="single" w:sz="4" w:space="0" w:color="auto"/>
              <w:bottom w:val="single" w:sz="4" w:space="0" w:color="auto"/>
              <w:right w:val="single" w:sz="4" w:space="0" w:color="auto"/>
            </w:tcBorders>
            <w:vAlign w:val="center"/>
            <w:hideMark/>
          </w:tcPr>
          <w:p w14:paraId="3D7C1E2F"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5D9EB46F"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2C7CEB7B"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4F628967"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2148</w:t>
            </w:r>
          </w:p>
        </w:tc>
        <w:tc>
          <w:tcPr>
            <w:tcW w:w="851" w:type="dxa"/>
            <w:tcBorders>
              <w:top w:val="nil"/>
              <w:left w:val="nil"/>
              <w:bottom w:val="single" w:sz="4" w:space="0" w:color="auto"/>
              <w:right w:val="single" w:sz="4" w:space="0" w:color="auto"/>
            </w:tcBorders>
            <w:shd w:val="clear" w:color="auto" w:fill="auto"/>
            <w:vAlign w:val="center"/>
            <w:hideMark/>
          </w:tcPr>
          <w:p w14:paraId="123E0558"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416281</w:t>
            </w:r>
          </w:p>
        </w:tc>
        <w:tc>
          <w:tcPr>
            <w:tcW w:w="2468" w:type="dxa"/>
            <w:tcBorders>
              <w:top w:val="nil"/>
              <w:left w:val="nil"/>
              <w:bottom w:val="single" w:sz="4" w:space="0" w:color="auto"/>
              <w:right w:val="single" w:sz="4" w:space="0" w:color="auto"/>
            </w:tcBorders>
            <w:vAlign w:val="center"/>
          </w:tcPr>
          <w:p w14:paraId="705FBB09"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100%</w:t>
            </w:r>
          </w:p>
        </w:tc>
        <w:tc>
          <w:tcPr>
            <w:tcW w:w="792" w:type="dxa"/>
            <w:tcBorders>
              <w:top w:val="nil"/>
              <w:left w:val="nil"/>
              <w:bottom w:val="single" w:sz="4" w:space="0" w:color="auto"/>
              <w:right w:val="single" w:sz="4" w:space="0" w:color="auto"/>
            </w:tcBorders>
            <w:shd w:val="clear" w:color="auto" w:fill="auto"/>
            <w:vAlign w:val="center"/>
            <w:hideMark/>
          </w:tcPr>
          <w:p w14:paraId="23973FB5"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7C73CAE8"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w:t>
            </w:r>
          </w:p>
        </w:tc>
        <w:tc>
          <w:tcPr>
            <w:tcW w:w="708" w:type="dxa"/>
            <w:tcBorders>
              <w:top w:val="nil"/>
              <w:left w:val="nil"/>
              <w:bottom w:val="single" w:sz="4" w:space="0" w:color="auto"/>
              <w:right w:val="single" w:sz="4" w:space="0" w:color="auto"/>
            </w:tcBorders>
            <w:shd w:val="clear" w:color="auto" w:fill="auto"/>
            <w:vAlign w:val="center"/>
            <w:hideMark/>
          </w:tcPr>
          <w:p w14:paraId="013C236A"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0.85</w:t>
            </w:r>
          </w:p>
        </w:tc>
        <w:tc>
          <w:tcPr>
            <w:tcW w:w="709" w:type="dxa"/>
            <w:tcBorders>
              <w:top w:val="nil"/>
              <w:left w:val="nil"/>
              <w:bottom w:val="single" w:sz="4" w:space="0" w:color="auto"/>
              <w:right w:val="single" w:sz="4" w:space="0" w:color="auto"/>
            </w:tcBorders>
            <w:shd w:val="clear" w:color="auto" w:fill="auto"/>
            <w:vAlign w:val="center"/>
            <w:hideMark/>
          </w:tcPr>
          <w:p w14:paraId="7B275A2B"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0.96</w:t>
            </w:r>
          </w:p>
        </w:tc>
      </w:tr>
      <w:tr w:rsidR="005C2296" w:rsidRPr="00ED2F9A" w14:paraId="196BBD22" w14:textId="77777777" w:rsidTr="006F6F93">
        <w:trPr>
          <w:trHeight w:val="480"/>
          <w:jc w:val="center"/>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37F2E308"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Lopez</w:t>
            </w:r>
            <w:r w:rsidRPr="00ED2F9A">
              <w:rPr>
                <w:rFonts w:ascii="Times New Roman" w:hAnsi="Times New Roman" w:cs="Times New Roman"/>
                <w:sz w:val="18"/>
                <w:szCs w:val="18"/>
              </w:rPr>
              <w:br/>
            </w:r>
            <w:r w:rsidRPr="00ED2F9A">
              <w:rPr>
                <w:rFonts w:ascii="Times New Roman" w:eastAsia="等线" w:hAnsi="Times New Roman" w:cs="Times New Roman"/>
                <w:color w:val="000000"/>
                <w:kern w:val="0"/>
                <w:sz w:val="18"/>
                <w:szCs w:val="18"/>
                <w14:ligatures w14:val="none"/>
              </w:rPr>
              <w:t>2019</w:t>
            </w:r>
          </w:p>
        </w:tc>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C6C4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Vigorous physical </w:t>
            </w:r>
            <w:r w:rsidRPr="00ED2F9A">
              <w:rPr>
                <w:rFonts w:ascii="Times New Roman" w:eastAsia="等线" w:hAnsi="Times New Roman" w:cs="Times New Roman"/>
                <w:color w:val="000000"/>
                <w:kern w:val="0"/>
                <w:sz w:val="18"/>
                <w:szCs w:val="18"/>
                <w14:ligatures w14:val="none"/>
              </w:rPr>
              <w:br/>
              <w:t xml:space="preserve">activity was defined as </w:t>
            </w:r>
            <w:r w:rsidRPr="00ED2F9A">
              <w:rPr>
                <w:rFonts w:ascii="Times New Roman" w:eastAsia="等线" w:hAnsi="Times New Roman" w:cs="Times New Roman"/>
                <w:color w:val="000000"/>
                <w:kern w:val="0"/>
                <w:sz w:val="18"/>
                <w:szCs w:val="18"/>
                <w14:ligatures w14:val="none"/>
              </w:rPr>
              <w:br/>
              <w:t>physical activities ≥</w:t>
            </w:r>
            <w:r w:rsidRPr="00ED2F9A">
              <w:rPr>
                <w:rFonts w:ascii="Times New Roman" w:eastAsia="等线" w:hAnsi="Times New Roman" w:cs="Times New Roman"/>
                <w:color w:val="000000"/>
                <w:kern w:val="0"/>
                <w:sz w:val="18"/>
                <w:szCs w:val="18"/>
                <w14:ligatures w14:val="none"/>
              </w:rPr>
              <w:br/>
              <w:t>6METs.</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DD3508A"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11C88">
              <w:rPr>
                <w:rFonts w:ascii="Times New Roman" w:eastAsia="等线" w:hAnsi="Times New Roman" w:cs="Times New Roman"/>
                <w:color w:val="000000"/>
                <w:kern w:val="0"/>
                <w:sz w:val="18"/>
                <w:szCs w:val="18"/>
                <w14:ligatures w14:val="none"/>
              </w:rPr>
              <w:t>Same as Gebel 2015</w:t>
            </w:r>
          </w:p>
        </w:tc>
        <w:tc>
          <w:tcPr>
            <w:tcW w:w="850" w:type="dxa"/>
            <w:tcBorders>
              <w:top w:val="nil"/>
              <w:left w:val="nil"/>
              <w:bottom w:val="single" w:sz="4" w:space="0" w:color="auto"/>
              <w:right w:val="single" w:sz="4" w:space="0" w:color="auto"/>
            </w:tcBorders>
            <w:shd w:val="clear" w:color="auto" w:fill="auto"/>
            <w:vAlign w:val="center"/>
            <w:hideMark/>
          </w:tcPr>
          <w:p w14:paraId="4EC58923"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4477</w:t>
            </w:r>
          </w:p>
        </w:tc>
        <w:tc>
          <w:tcPr>
            <w:tcW w:w="851" w:type="dxa"/>
            <w:tcBorders>
              <w:top w:val="nil"/>
              <w:left w:val="nil"/>
              <w:bottom w:val="single" w:sz="4" w:space="0" w:color="auto"/>
              <w:right w:val="single" w:sz="4" w:space="0" w:color="auto"/>
            </w:tcBorders>
            <w:shd w:val="clear" w:color="auto" w:fill="auto"/>
            <w:noWrap/>
            <w:hideMark/>
          </w:tcPr>
          <w:p w14:paraId="0B2AD6BD"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384868*</w:t>
            </w:r>
          </w:p>
        </w:tc>
        <w:tc>
          <w:tcPr>
            <w:tcW w:w="2468" w:type="dxa"/>
            <w:tcBorders>
              <w:top w:val="nil"/>
              <w:left w:val="nil"/>
              <w:bottom w:val="single" w:sz="4" w:space="0" w:color="auto"/>
              <w:right w:val="single" w:sz="4" w:space="0" w:color="auto"/>
            </w:tcBorders>
            <w:vAlign w:val="center"/>
          </w:tcPr>
          <w:p w14:paraId="057CCE08"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792" w:type="dxa"/>
            <w:tcBorders>
              <w:top w:val="nil"/>
              <w:left w:val="nil"/>
              <w:bottom w:val="single" w:sz="4" w:space="0" w:color="auto"/>
              <w:right w:val="single" w:sz="4" w:space="0" w:color="auto"/>
            </w:tcBorders>
            <w:shd w:val="clear" w:color="auto" w:fill="auto"/>
            <w:vAlign w:val="center"/>
            <w:hideMark/>
          </w:tcPr>
          <w:p w14:paraId="1FF8B35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709" w:type="dxa"/>
            <w:tcBorders>
              <w:top w:val="nil"/>
              <w:left w:val="nil"/>
              <w:bottom w:val="single" w:sz="4" w:space="0" w:color="auto"/>
              <w:right w:val="single" w:sz="4" w:space="0" w:color="auto"/>
            </w:tcBorders>
            <w:shd w:val="clear" w:color="auto" w:fill="auto"/>
            <w:vAlign w:val="center"/>
            <w:hideMark/>
          </w:tcPr>
          <w:p w14:paraId="2303FCED"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8" w:type="dxa"/>
            <w:tcBorders>
              <w:top w:val="nil"/>
              <w:left w:val="nil"/>
              <w:bottom w:val="single" w:sz="4" w:space="0" w:color="auto"/>
              <w:right w:val="single" w:sz="4" w:space="0" w:color="auto"/>
            </w:tcBorders>
            <w:shd w:val="clear" w:color="auto" w:fill="auto"/>
            <w:vAlign w:val="center"/>
            <w:hideMark/>
          </w:tcPr>
          <w:p w14:paraId="6B0AC30C"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9" w:type="dxa"/>
            <w:tcBorders>
              <w:top w:val="nil"/>
              <w:left w:val="nil"/>
              <w:bottom w:val="single" w:sz="4" w:space="0" w:color="auto"/>
              <w:right w:val="single" w:sz="4" w:space="0" w:color="auto"/>
            </w:tcBorders>
            <w:shd w:val="clear" w:color="auto" w:fill="auto"/>
            <w:vAlign w:val="center"/>
            <w:hideMark/>
          </w:tcPr>
          <w:p w14:paraId="16E990FB"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5C2296" w:rsidRPr="00ED2F9A" w14:paraId="4197253B" w14:textId="77777777" w:rsidTr="006F6F93">
        <w:trPr>
          <w:trHeight w:val="480"/>
          <w:jc w:val="center"/>
        </w:trPr>
        <w:tc>
          <w:tcPr>
            <w:tcW w:w="817" w:type="dxa"/>
            <w:vMerge/>
            <w:tcBorders>
              <w:top w:val="nil"/>
              <w:left w:val="single" w:sz="4" w:space="0" w:color="auto"/>
              <w:bottom w:val="single" w:sz="4" w:space="0" w:color="auto"/>
              <w:right w:val="single" w:sz="4" w:space="0" w:color="auto"/>
            </w:tcBorders>
            <w:vAlign w:val="center"/>
            <w:hideMark/>
          </w:tcPr>
          <w:p w14:paraId="554393EC"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1C8EA505"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275D73F4"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473627E4"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292</w:t>
            </w:r>
          </w:p>
        </w:tc>
        <w:tc>
          <w:tcPr>
            <w:tcW w:w="851" w:type="dxa"/>
            <w:tcBorders>
              <w:top w:val="nil"/>
              <w:left w:val="nil"/>
              <w:bottom w:val="single" w:sz="4" w:space="0" w:color="auto"/>
              <w:right w:val="single" w:sz="4" w:space="0" w:color="auto"/>
            </w:tcBorders>
            <w:shd w:val="clear" w:color="auto" w:fill="auto"/>
            <w:noWrap/>
            <w:hideMark/>
          </w:tcPr>
          <w:p w14:paraId="03A51DEA"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26898*</w:t>
            </w:r>
          </w:p>
        </w:tc>
        <w:tc>
          <w:tcPr>
            <w:tcW w:w="2468" w:type="dxa"/>
            <w:tcBorders>
              <w:top w:val="nil"/>
              <w:left w:val="nil"/>
              <w:bottom w:val="single" w:sz="4" w:space="0" w:color="auto"/>
              <w:right w:val="single" w:sz="4" w:space="0" w:color="auto"/>
            </w:tcBorders>
            <w:vAlign w:val="center"/>
          </w:tcPr>
          <w:p w14:paraId="70794371" w14:textId="77777777" w:rsidR="005C2296" w:rsidRPr="00ED2F9A" w:rsidRDefault="005C229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&gt;0% to &lt;60%</w:t>
            </w:r>
          </w:p>
        </w:tc>
        <w:tc>
          <w:tcPr>
            <w:tcW w:w="792" w:type="dxa"/>
            <w:tcBorders>
              <w:top w:val="nil"/>
              <w:left w:val="nil"/>
              <w:bottom w:val="single" w:sz="4" w:space="0" w:color="auto"/>
              <w:right w:val="single" w:sz="4" w:space="0" w:color="auto"/>
            </w:tcBorders>
            <w:shd w:val="clear" w:color="auto" w:fill="auto"/>
            <w:vAlign w:val="center"/>
            <w:hideMark/>
          </w:tcPr>
          <w:p w14:paraId="771D310C"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0.3</w:t>
            </w:r>
          </w:p>
        </w:tc>
        <w:tc>
          <w:tcPr>
            <w:tcW w:w="709" w:type="dxa"/>
            <w:tcBorders>
              <w:top w:val="nil"/>
              <w:left w:val="nil"/>
              <w:bottom w:val="single" w:sz="4" w:space="0" w:color="auto"/>
              <w:right w:val="single" w:sz="4" w:space="0" w:color="auto"/>
            </w:tcBorders>
            <w:shd w:val="clear" w:color="auto" w:fill="auto"/>
            <w:vAlign w:val="center"/>
            <w:hideMark/>
          </w:tcPr>
          <w:p w14:paraId="35EF81E3"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w:t>
            </w:r>
          </w:p>
        </w:tc>
        <w:tc>
          <w:tcPr>
            <w:tcW w:w="708" w:type="dxa"/>
            <w:tcBorders>
              <w:top w:val="nil"/>
              <w:left w:val="nil"/>
              <w:bottom w:val="single" w:sz="4" w:space="0" w:color="auto"/>
              <w:right w:val="single" w:sz="4" w:space="0" w:color="auto"/>
            </w:tcBorders>
            <w:shd w:val="clear" w:color="auto" w:fill="auto"/>
            <w:vAlign w:val="center"/>
            <w:hideMark/>
          </w:tcPr>
          <w:p w14:paraId="4056A3ED"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w:t>
            </w:r>
          </w:p>
        </w:tc>
        <w:tc>
          <w:tcPr>
            <w:tcW w:w="709" w:type="dxa"/>
            <w:tcBorders>
              <w:top w:val="nil"/>
              <w:left w:val="nil"/>
              <w:bottom w:val="single" w:sz="4" w:space="0" w:color="auto"/>
              <w:right w:val="single" w:sz="4" w:space="0" w:color="auto"/>
            </w:tcBorders>
            <w:shd w:val="clear" w:color="auto" w:fill="auto"/>
            <w:vAlign w:val="center"/>
            <w:hideMark/>
          </w:tcPr>
          <w:p w14:paraId="56DB995B"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w:t>
            </w:r>
          </w:p>
        </w:tc>
      </w:tr>
      <w:tr w:rsidR="005C2296" w:rsidRPr="00ED2F9A" w14:paraId="374561EA" w14:textId="77777777" w:rsidTr="006F6F93">
        <w:trPr>
          <w:trHeight w:val="480"/>
          <w:jc w:val="center"/>
        </w:trPr>
        <w:tc>
          <w:tcPr>
            <w:tcW w:w="817" w:type="dxa"/>
            <w:vMerge/>
            <w:tcBorders>
              <w:top w:val="nil"/>
              <w:left w:val="single" w:sz="4" w:space="0" w:color="auto"/>
              <w:bottom w:val="single" w:sz="4" w:space="0" w:color="auto"/>
              <w:right w:val="single" w:sz="4" w:space="0" w:color="auto"/>
            </w:tcBorders>
            <w:vAlign w:val="center"/>
            <w:hideMark/>
          </w:tcPr>
          <w:p w14:paraId="5E7C14DC"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1872" w:type="dxa"/>
            <w:vMerge/>
            <w:tcBorders>
              <w:top w:val="single" w:sz="4" w:space="0" w:color="auto"/>
              <w:left w:val="single" w:sz="4" w:space="0" w:color="auto"/>
              <w:bottom w:val="single" w:sz="4" w:space="0" w:color="auto"/>
              <w:right w:val="single" w:sz="4" w:space="0" w:color="auto"/>
            </w:tcBorders>
            <w:vAlign w:val="center"/>
            <w:hideMark/>
          </w:tcPr>
          <w:p w14:paraId="59392040"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2268" w:type="dxa"/>
            <w:vMerge/>
            <w:tcBorders>
              <w:top w:val="single" w:sz="4" w:space="0" w:color="auto"/>
              <w:left w:val="single" w:sz="4" w:space="0" w:color="auto"/>
              <w:bottom w:val="single" w:sz="4" w:space="0" w:color="000000"/>
              <w:right w:val="single" w:sz="4" w:space="0" w:color="000000"/>
            </w:tcBorders>
            <w:vAlign w:val="center"/>
            <w:hideMark/>
          </w:tcPr>
          <w:p w14:paraId="7F971967" w14:textId="77777777" w:rsidR="005C2296" w:rsidRPr="00ED2F9A" w:rsidRDefault="005C2296" w:rsidP="006F6F93">
            <w:pPr>
              <w:widowControl/>
              <w:jc w:val="left"/>
              <w:rPr>
                <w:rFonts w:ascii="Times New Roman" w:eastAsia="等线" w:hAnsi="Times New Roman" w:cs="Times New Roman"/>
                <w:color w:val="000000"/>
                <w:kern w:val="0"/>
                <w:sz w:val="18"/>
                <w:szCs w:val="18"/>
                <w14:ligatures w14:val="none"/>
              </w:rPr>
            </w:pPr>
          </w:p>
        </w:tc>
        <w:tc>
          <w:tcPr>
            <w:tcW w:w="850" w:type="dxa"/>
            <w:tcBorders>
              <w:top w:val="nil"/>
              <w:left w:val="nil"/>
              <w:bottom w:val="single" w:sz="4" w:space="0" w:color="auto"/>
              <w:right w:val="single" w:sz="4" w:space="0" w:color="auto"/>
            </w:tcBorders>
            <w:shd w:val="clear" w:color="auto" w:fill="auto"/>
            <w:vAlign w:val="center"/>
            <w:hideMark/>
          </w:tcPr>
          <w:p w14:paraId="62B682AC"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295</w:t>
            </w:r>
          </w:p>
        </w:tc>
        <w:tc>
          <w:tcPr>
            <w:tcW w:w="851" w:type="dxa"/>
            <w:tcBorders>
              <w:top w:val="nil"/>
              <w:left w:val="nil"/>
              <w:bottom w:val="single" w:sz="4" w:space="0" w:color="auto"/>
              <w:right w:val="single" w:sz="4" w:space="0" w:color="auto"/>
            </w:tcBorders>
            <w:shd w:val="clear" w:color="auto" w:fill="auto"/>
            <w:noWrap/>
            <w:hideMark/>
          </w:tcPr>
          <w:p w14:paraId="0EBFDCE0"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23977*</w:t>
            </w:r>
          </w:p>
        </w:tc>
        <w:tc>
          <w:tcPr>
            <w:tcW w:w="2468" w:type="dxa"/>
            <w:tcBorders>
              <w:top w:val="nil"/>
              <w:left w:val="nil"/>
              <w:bottom w:val="single" w:sz="4" w:space="0" w:color="auto"/>
              <w:right w:val="single" w:sz="4" w:space="0" w:color="auto"/>
            </w:tcBorders>
            <w:vAlign w:val="center"/>
          </w:tcPr>
          <w:p w14:paraId="71892F6D"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p>
          <w:p w14:paraId="36ED4F53" w14:textId="77777777" w:rsidR="005C2296" w:rsidRPr="00ED2F9A" w:rsidRDefault="005C229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≥60%</w:t>
            </w:r>
            <w:r w:rsidRPr="00ED2F9A">
              <w:rPr>
                <w:rFonts w:ascii="Times New Roman" w:eastAsia="Microsoft JhengHei" w:hAnsi="Times New Roman" w:cs="Times New Roman"/>
                <w:sz w:val="18"/>
                <w:szCs w:val="18"/>
              </w:rPr>
              <w:t>§</w:t>
            </w:r>
          </w:p>
        </w:tc>
        <w:tc>
          <w:tcPr>
            <w:tcW w:w="792" w:type="dxa"/>
            <w:tcBorders>
              <w:top w:val="nil"/>
              <w:left w:val="nil"/>
              <w:bottom w:val="single" w:sz="4" w:space="0" w:color="auto"/>
              <w:right w:val="single" w:sz="4" w:space="0" w:color="auto"/>
            </w:tcBorders>
            <w:shd w:val="clear" w:color="auto" w:fill="auto"/>
            <w:vAlign w:val="center"/>
            <w:hideMark/>
          </w:tcPr>
          <w:p w14:paraId="4908FE3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w:t>
            </w:r>
          </w:p>
        </w:tc>
        <w:tc>
          <w:tcPr>
            <w:tcW w:w="709" w:type="dxa"/>
            <w:tcBorders>
              <w:top w:val="nil"/>
              <w:left w:val="nil"/>
              <w:bottom w:val="single" w:sz="4" w:space="0" w:color="auto"/>
              <w:right w:val="single" w:sz="4" w:space="0" w:color="auto"/>
            </w:tcBorders>
            <w:shd w:val="clear" w:color="auto" w:fill="auto"/>
            <w:vAlign w:val="center"/>
            <w:hideMark/>
          </w:tcPr>
          <w:p w14:paraId="790C6BDF"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0.89</w:t>
            </w:r>
          </w:p>
        </w:tc>
        <w:tc>
          <w:tcPr>
            <w:tcW w:w="708" w:type="dxa"/>
            <w:tcBorders>
              <w:top w:val="nil"/>
              <w:left w:val="nil"/>
              <w:bottom w:val="single" w:sz="4" w:space="0" w:color="auto"/>
              <w:right w:val="single" w:sz="4" w:space="0" w:color="auto"/>
            </w:tcBorders>
            <w:shd w:val="clear" w:color="auto" w:fill="auto"/>
            <w:vAlign w:val="center"/>
            <w:hideMark/>
          </w:tcPr>
          <w:p w14:paraId="6C93548D"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0.79</w:t>
            </w:r>
          </w:p>
        </w:tc>
        <w:tc>
          <w:tcPr>
            <w:tcW w:w="709" w:type="dxa"/>
            <w:tcBorders>
              <w:top w:val="nil"/>
              <w:left w:val="nil"/>
              <w:bottom w:val="single" w:sz="4" w:space="0" w:color="auto"/>
              <w:right w:val="single" w:sz="4" w:space="0" w:color="auto"/>
            </w:tcBorders>
            <w:shd w:val="clear" w:color="auto" w:fill="auto"/>
            <w:vAlign w:val="center"/>
            <w:hideMark/>
          </w:tcPr>
          <w:p w14:paraId="6B1F9FE1" w14:textId="77777777" w:rsidR="005C2296" w:rsidRPr="00ED2F9A" w:rsidRDefault="005C2296" w:rsidP="006F6F93">
            <w:pPr>
              <w:widowControl/>
              <w:jc w:val="righ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1.01</w:t>
            </w:r>
          </w:p>
        </w:tc>
      </w:tr>
    </w:tbl>
    <w:p w14:paraId="7D98A3AE" w14:textId="426AF696" w:rsidR="008629F6" w:rsidRPr="00ED2F9A" w:rsidRDefault="008629F6" w:rsidP="008629F6">
      <w:pPr>
        <w:widowControl/>
        <w:spacing w:afterLines="100" w:after="312"/>
        <w:ind w:firstLineChars="200" w:firstLine="360"/>
        <w:jc w:val="left"/>
        <w:rPr>
          <w:rFonts w:ascii="Times New Roman" w:hAnsi="Times New Roman" w:cs="Times New Roman"/>
          <w:b/>
          <w:bCs/>
          <w:sz w:val="18"/>
          <w:szCs w:val="18"/>
        </w:rPr>
      </w:pPr>
      <w:r>
        <w:rPr>
          <w:rFonts w:ascii="Times New Roman" w:hAnsi="Times New Roman" w:cs="Times New Roman"/>
          <w:b/>
          <w:bCs/>
          <w:sz w:val="18"/>
          <w:szCs w:val="18"/>
        </w:rPr>
        <w:lastRenderedPageBreak/>
        <w:br/>
      </w:r>
      <w:proofErr w:type="spellStart"/>
      <w:r w:rsidRPr="006E4627">
        <w:rPr>
          <w:rFonts w:ascii="Times New Roman" w:hAnsi="Times New Roman" w:cs="Times New Roman"/>
          <w:b/>
          <w:bCs/>
          <w:sz w:val="20"/>
          <w:szCs w:val="20"/>
        </w:rPr>
        <w:t>eTable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4</w:t>
      </w:r>
      <w:r w:rsidRPr="006E4627">
        <w:rPr>
          <w:sz w:val="22"/>
          <w:szCs w:val="24"/>
        </w:rPr>
        <w:t xml:space="preserve"> </w:t>
      </w:r>
      <w:r w:rsidRPr="006E4627">
        <w:rPr>
          <w:rFonts w:ascii="Times New Roman" w:hAnsi="Times New Roman" w:cs="Times New Roman"/>
          <w:b/>
          <w:bCs/>
          <w:sz w:val="20"/>
          <w:szCs w:val="20"/>
        </w:rPr>
        <w:t>Ascertainments and calculations of the proportion of VPA to MVPA for studies included in the dose-response meta-analysis for all-cause mortality,</w:t>
      </w:r>
      <w:r w:rsidRPr="006E4627">
        <w:rPr>
          <w:rFonts w:ascii="Times New Roman" w:hAnsi="Times New Roman" w:cs="Times New Roman"/>
          <w:b/>
          <w:bCs/>
          <w:color w:val="000000"/>
          <w:sz w:val="20"/>
          <w:szCs w:val="20"/>
        </w:rPr>
        <w:t xml:space="preserve"> continued.</w:t>
      </w:r>
    </w:p>
    <w:tbl>
      <w:tblPr>
        <w:tblW w:w="12192" w:type="dxa"/>
        <w:jc w:val="center"/>
        <w:tblLook w:val="04A0" w:firstRow="1" w:lastRow="0" w:firstColumn="1" w:lastColumn="0" w:noHBand="0" w:noVBand="1"/>
      </w:tblPr>
      <w:tblGrid>
        <w:gridCol w:w="875"/>
        <w:gridCol w:w="1853"/>
        <w:gridCol w:w="2293"/>
        <w:gridCol w:w="829"/>
        <w:gridCol w:w="860"/>
        <w:gridCol w:w="2489"/>
        <w:gridCol w:w="822"/>
        <w:gridCol w:w="531"/>
        <w:gridCol w:w="820"/>
        <w:gridCol w:w="820"/>
      </w:tblGrid>
      <w:tr w:rsidR="008629F6" w:rsidRPr="00ED2F9A" w14:paraId="03DFF354" w14:textId="77777777" w:rsidTr="006F6F93">
        <w:trPr>
          <w:trHeight w:val="473"/>
          <w:jc w:val="center"/>
        </w:trPr>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C3BF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study</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2D24CF4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VPA ascertainment</w:t>
            </w:r>
          </w:p>
        </w:tc>
        <w:tc>
          <w:tcPr>
            <w:tcW w:w="2293" w:type="dxa"/>
            <w:tcBorders>
              <w:top w:val="single" w:sz="4" w:space="0" w:color="auto"/>
              <w:left w:val="nil"/>
              <w:bottom w:val="single" w:sz="4" w:space="0" w:color="auto"/>
              <w:right w:val="single" w:sz="4" w:space="0" w:color="000000"/>
            </w:tcBorders>
            <w:shd w:val="clear" w:color="auto" w:fill="auto"/>
            <w:vAlign w:val="center"/>
            <w:hideMark/>
          </w:tcPr>
          <w:p w14:paraId="783126F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Pr>
                <w:rFonts w:ascii="Times New Roman" w:eastAsia="等线" w:hAnsi="Times New Roman" w:cs="Times New Roman"/>
                <w:color w:val="000000"/>
                <w:kern w:val="0"/>
                <w:sz w:val="18"/>
                <w:szCs w:val="18"/>
                <w14:ligatures w14:val="none"/>
              </w:rPr>
              <w:t xml:space="preserve">the </w:t>
            </w:r>
            <w:r w:rsidRPr="00ED2F9A">
              <w:rPr>
                <w:rFonts w:ascii="Times New Roman" w:eastAsia="等线" w:hAnsi="Times New Roman" w:cs="Times New Roman"/>
                <w:color w:val="000000"/>
                <w:kern w:val="0"/>
                <w:sz w:val="18"/>
                <w:szCs w:val="18"/>
                <w14:ligatures w14:val="none"/>
              </w:rPr>
              <w:t>proportion of VPA ascertainment</w:t>
            </w:r>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10AFDC5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cases</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45A3F78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person-year</w:t>
            </w:r>
          </w:p>
        </w:tc>
        <w:tc>
          <w:tcPr>
            <w:tcW w:w="2489" w:type="dxa"/>
            <w:tcBorders>
              <w:top w:val="single" w:sz="4" w:space="0" w:color="auto"/>
              <w:left w:val="nil"/>
              <w:bottom w:val="single" w:sz="4" w:space="0" w:color="auto"/>
              <w:right w:val="single" w:sz="4" w:space="0" w:color="auto"/>
            </w:tcBorders>
            <w:vAlign w:val="center"/>
          </w:tcPr>
          <w:p w14:paraId="3E5ACEC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quantification of the exposure</w:t>
            </w:r>
            <w:r w:rsidRPr="00ED2F9A">
              <w:rPr>
                <w:rFonts w:ascii="Times New Roman" w:hAnsi="Times New Roman" w:cs="Times New Roman"/>
                <w:sz w:val="18"/>
                <w:szCs w:val="18"/>
              </w:rPr>
              <w:br/>
            </w:r>
            <w:r w:rsidRPr="00ED2F9A">
              <w:rPr>
                <w:rFonts w:ascii="Times New Roman" w:eastAsia="等线" w:hAnsi="Times New Roman" w:cs="Times New Roman"/>
                <w:color w:val="000000"/>
                <w:kern w:val="0"/>
                <w:sz w:val="18"/>
                <w:szCs w:val="18"/>
                <w14:ligatures w14:val="none"/>
              </w:rPr>
              <w:t>(The proportion of VPA to MVPA)</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3CBC7E7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dose</w:t>
            </w:r>
          </w:p>
        </w:tc>
        <w:tc>
          <w:tcPr>
            <w:tcW w:w="2171" w:type="dxa"/>
            <w:gridSpan w:val="3"/>
            <w:tcBorders>
              <w:top w:val="single" w:sz="4" w:space="0" w:color="auto"/>
              <w:left w:val="nil"/>
              <w:bottom w:val="single" w:sz="4" w:space="0" w:color="auto"/>
              <w:right w:val="single" w:sz="4" w:space="0" w:color="auto"/>
            </w:tcBorders>
            <w:shd w:val="clear" w:color="auto" w:fill="auto"/>
            <w:vAlign w:val="center"/>
            <w:hideMark/>
          </w:tcPr>
          <w:p w14:paraId="264D707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response</w:t>
            </w:r>
            <w:r w:rsidRPr="00ED2F9A">
              <w:rPr>
                <w:rFonts w:ascii="Times New Roman" w:eastAsia="等线" w:hAnsi="Times New Roman" w:cs="Times New Roman"/>
                <w:color w:val="000000"/>
                <w:kern w:val="0"/>
                <w:sz w:val="18"/>
                <w:szCs w:val="18"/>
                <w14:ligatures w14:val="none"/>
              </w:rPr>
              <w:br/>
              <w:t>(HR/RR) 95% CI</w:t>
            </w:r>
          </w:p>
        </w:tc>
      </w:tr>
      <w:tr w:rsidR="008629F6" w:rsidRPr="00ED2F9A" w14:paraId="51F380B8" w14:textId="77777777" w:rsidTr="006F6F93">
        <w:trPr>
          <w:trHeight w:val="400"/>
          <w:jc w:val="center"/>
        </w:trPr>
        <w:tc>
          <w:tcPr>
            <w:tcW w:w="875" w:type="dxa"/>
            <w:vMerge w:val="restart"/>
            <w:tcBorders>
              <w:top w:val="nil"/>
              <w:left w:val="single" w:sz="4" w:space="0" w:color="auto"/>
              <w:bottom w:val="single" w:sz="4" w:space="0" w:color="auto"/>
              <w:right w:val="single" w:sz="4" w:space="0" w:color="auto"/>
            </w:tcBorders>
            <w:shd w:val="clear" w:color="auto" w:fill="auto"/>
            <w:vAlign w:val="center"/>
            <w:hideMark/>
          </w:tcPr>
          <w:p w14:paraId="4186812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Kikuchi</w:t>
            </w:r>
            <w:r w:rsidRPr="00ED2F9A">
              <w:rPr>
                <w:rFonts w:ascii="Times New Roman" w:eastAsia="等线" w:hAnsi="Times New Roman" w:cs="Times New Roman"/>
                <w:color w:val="000000"/>
                <w:kern w:val="0"/>
                <w:sz w:val="18"/>
                <w:szCs w:val="18"/>
                <w14:ligatures w14:val="none"/>
              </w:rPr>
              <w:br/>
              <w:t>men</w:t>
            </w:r>
            <w:r w:rsidRPr="00ED2F9A">
              <w:rPr>
                <w:rFonts w:ascii="Times New Roman" w:eastAsia="等线" w:hAnsi="Times New Roman" w:cs="Times New Roman"/>
                <w:color w:val="000000"/>
                <w:kern w:val="0"/>
                <w:sz w:val="18"/>
                <w:szCs w:val="18"/>
                <w14:ligatures w14:val="none"/>
              </w:rPr>
              <w:br/>
              <w:t>2018</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6AD3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Vigorous was defined </w:t>
            </w:r>
            <w:r w:rsidRPr="00ED2F9A">
              <w:rPr>
                <w:rFonts w:ascii="Times New Roman" w:eastAsia="等线" w:hAnsi="Times New Roman" w:cs="Times New Roman"/>
                <w:color w:val="000000"/>
                <w:kern w:val="0"/>
                <w:sz w:val="18"/>
                <w:szCs w:val="18"/>
                <w14:ligatures w14:val="none"/>
              </w:rPr>
              <w:br/>
              <w:t>as physical activities ≥</w:t>
            </w:r>
            <w:r w:rsidRPr="00ED2F9A">
              <w:rPr>
                <w:rFonts w:ascii="Times New Roman" w:eastAsia="等线" w:hAnsi="Times New Roman" w:cs="Times New Roman"/>
                <w:color w:val="000000"/>
                <w:kern w:val="0"/>
                <w:sz w:val="18"/>
                <w:szCs w:val="18"/>
                <w14:ligatures w14:val="none"/>
              </w:rPr>
              <w:br/>
              <w:t>6METs.</w:t>
            </w:r>
          </w:p>
        </w:tc>
        <w:tc>
          <w:tcPr>
            <w:tcW w:w="22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00A35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11C88">
              <w:rPr>
                <w:rFonts w:ascii="Times New Roman" w:eastAsia="等线" w:hAnsi="Times New Roman" w:cs="Times New Roman"/>
                <w:color w:val="000000"/>
                <w:kern w:val="0"/>
                <w:sz w:val="18"/>
                <w:szCs w:val="18"/>
                <w14:ligatures w14:val="none"/>
              </w:rPr>
              <w:t>Same as Gebel 2015</w:t>
            </w:r>
          </w:p>
        </w:tc>
        <w:tc>
          <w:tcPr>
            <w:tcW w:w="829" w:type="dxa"/>
            <w:tcBorders>
              <w:top w:val="nil"/>
              <w:left w:val="nil"/>
              <w:bottom w:val="single" w:sz="4" w:space="0" w:color="auto"/>
              <w:right w:val="single" w:sz="4" w:space="0" w:color="auto"/>
            </w:tcBorders>
            <w:shd w:val="clear" w:color="auto" w:fill="auto"/>
            <w:vAlign w:val="center"/>
            <w:hideMark/>
          </w:tcPr>
          <w:p w14:paraId="708865C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709</w:t>
            </w:r>
          </w:p>
        </w:tc>
        <w:tc>
          <w:tcPr>
            <w:tcW w:w="860" w:type="dxa"/>
            <w:tcBorders>
              <w:top w:val="nil"/>
              <w:left w:val="nil"/>
              <w:bottom w:val="single" w:sz="4" w:space="0" w:color="auto"/>
              <w:right w:val="single" w:sz="4" w:space="0" w:color="auto"/>
            </w:tcBorders>
            <w:shd w:val="clear" w:color="auto" w:fill="auto"/>
            <w:vAlign w:val="center"/>
            <w:hideMark/>
          </w:tcPr>
          <w:p w14:paraId="3BB55D3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51019</w:t>
            </w:r>
          </w:p>
        </w:tc>
        <w:tc>
          <w:tcPr>
            <w:tcW w:w="2489" w:type="dxa"/>
            <w:tcBorders>
              <w:top w:val="nil"/>
              <w:left w:val="nil"/>
              <w:bottom w:val="single" w:sz="4" w:space="0" w:color="auto"/>
              <w:right w:val="single" w:sz="4" w:space="0" w:color="auto"/>
            </w:tcBorders>
            <w:vAlign w:val="center"/>
          </w:tcPr>
          <w:p w14:paraId="37C592E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822" w:type="dxa"/>
            <w:tcBorders>
              <w:top w:val="nil"/>
              <w:left w:val="nil"/>
              <w:bottom w:val="single" w:sz="4" w:space="0" w:color="auto"/>
              <w:right w:val="single" w:sz="4" w:space="0" w:color="auto"/>
            </w:tcBorders>
            <w:shd w:val="clear" w:color="auto" w:fill="auto"/>
            <w:vAlign w:val="center"/>
            <w:hideMark/>
          </w:tcPr>
          <w:p w14:paraId="31A1307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531" w:type="dxa"/>
            <w:tcBorders>
              <w:top w:val="nil"/>
              <w:left w:val="nil"/>
              <w:bottom w:val="single" w:sz="4" w:space="0" w:color="auto"/>
              <w:right w:val="single" w:sz="4" w:space="0" w:color="auto"/>
            </w:tcBorders>
            <w:shd w:val="clear" w:color="auto" w:fill="auto"/>
            <w:vAlign w:val="center"/>
            <w:hideMark/>
          </w:tcPr>
          <w:p w14:paraId="0FCCED7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43BEDCD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0C2A686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8629F6" w:rsidRPr="00ED2F9A" w14:paraId="1AD9EEAA"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059DFC1F"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18DDEC9C"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single" w:sz="4" w:space="0" w:color="auto"/>
              <w:left w:val="single" w:sz="4" w:space="0" w:color="auto"/>
              <w:bottom w:val="single" w:sz="4" w:space="0" w:color="000000"/>
              <w:right w:val="single" w:sz="4" w:space="0" w:color="000000"/>
            </w:tcBorders>
            <w:vAlign w:val="center"/>
            <w:hideMark/>
          </w:tcPr>
          <w:p w14:paraId="14CACAC1"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42D11CC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426</w:t>
            </w:r>
          </w:p>
        </w:tc>
        <w:tc>
          <w:tcPr>
            <w:tcW w:w="860" w:type="dxa"/>
            <w:tcBorders>
              <w:top w:val="nil"/>
              <w:left w:val="nil"/>
              <w:bottom w:val="single" w:sz="4" w:space="0" w:color="auto"/>
              <w:right w:val="single" w:sz="4" w:space="0" w:color="auto"/>
            </w:tcBorders>
            <w:shd w:val="clear" w:color="auto" w:fill="auto"/>
            <w:vAlign w:val="center"/>
            <w:hideMark/>
          </w:tcPr>
          <w:p w14:paraId="6B4A409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41711</w:t>
            </w:r>
          </w:p>
        </w:tc>
        <w:tc>
          <w:tcPr>
            <w:tcW w:w="2489" w:type="dxa"/>
            <w:tcBorders>
              <w:top w:val="nil"/>
              <w:left w:val="nil"/>
              <w:bottom w:val="single" w:sz="4" w:space="0" w:color="auto"/>
              <w:right w:val="single" w:sz="4" w:space="0" w:color="auto"/>
            </w:tcBorders>
            <w:vAlign w:val="center"/>
          </w:tcPr>
          <w:p w14:paraId="1A9C6DBF"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 0% to ≤ 30%</w:t>
            </w:r>
          </w:p>
        </w:tc>
        <w:tc>
          <w:tcPr>
            <w:tcW w:w="822" w:type="dxa"/>
            <w:tcBorders>
              <w:top w:val="nil"/>
              <w:left w:val="nil"/>
              <w:bottom w:val="single" w:sz="4" w:space="0" w:color="auto"/>
              <w:right w:val="single" w:sz="4" w:space="0" w:color="auto"/>
            </w:tcBorders>
            <w:shd w:val="clear" w:color="auto" w:fill="auto"/>
            <w:vAlign w:val="center"/>
            <w:hideMark/>
          </w:tcPr>
          <w:p w14:paraId="7E2AF52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0.15</w:t>
            </w:r>
          </w:p>
        </w:tc>
        <w:tc>
          <w:tcPr>
            <w:tcW w:w="531" w:type="dxa"/>
            <w:tcBorders>
              <w:top w:val="nil"/>
              <w:left w:val="nil"/>
              <w:bottom w:val="single" w:sz="4" w:space="0" w:color="auto"/>
              <w:right w:val="single" w:sz="4" w:space="0" w:color="auto"/>
            </w:tcBorders>
            <w:shd w:val="clear" w:color="auto" w:fill="auto"/>
            <w:vAlign w:val="center"/>
            <w:hideMark/>
          </w:tcPr>
          <w:p w14:paraId="510BBEE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0.99</w:t>
            </w:r>
          </w:p>
        </w:tc>
        <w:tc>
          <w:tcPr>
            <w:tcW w:w="820" w:type="dxa"/>
            <w:tcBorders>
              <w:top w:val="nil"/>
              <w:left w:val="nil"/>
              <w:bottom w:val="single" w:sz="4" w:space="0" w:color="auto"/>
              <w:right w:val="single" w:sz="4" w:space="0" w:color="auto"/>
            </w:tcBorders>
            <w:shd w:val="clear" w:color="auto" w:fill="auto"/>
            <w:vAlign w:val="center"/>
            <w:hideMark/>
          </w:tcPr>
          <w:p w14:paraId="4AA830F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0.87</w:t>
            </w:r>
          </w:p>
        </w:tc>
        <w:tc>
          <w:tcPr>
            <w:tcW w:w="820" w:type="dxa"/>
            <w:tcBorders>
              <w:top w:val="nil"/>
              <w:left w:val="nil"/>
              <w:bottom w:val="single" w:sz="4" w:space="0" w:color="auto"/>
              <w:right w:val="single" w:sz="4" w:space="0" w:color="auto"/>
            </w:tcBorders>
            <w:shd w:val="clear" w:color="auto" w:fill="auto"/>
            <w:vAlign w:val="center"/>
            <w:hideMark/>
          </w:tcPr>
          <w:p w14:paraId="316C17C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1.13</w:t>
            </w:r>
          </w:p>
        </w:tc>
      </w:tr>
      <w:tr w:rsidR="008629F6" w:rsidRPr="00ED2F9A" w14:paraId="5E971EFE"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35A5A568"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2EC762B8"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single" w:sz="4" w:space="0" w:color="auto"/>
              <w:left w:val="single" w:sz="4" w:space="0" w:color="auto"/>
              <w:bottom w:val="single" w:sz="4" w:space="0" w:color="000000"/>
              <w:right w:val="single" w:sz="4" w:space="0" w:color="000000"/>
            </w:tcBorders>
            <w:vAlign w:val="center"/>
            <w:hideMark/>
          </w:tcPr>
          <w:p w14:paraId="322301D0"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040961A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160</w:t>
            </w:r>
          </w:p>
        </w:tc>
        <w:tc>
          <w:tcPr>
            <w:tcW w:w="860" w:type="dxa"/>
            <w:tcBorders>
              <w:top w:val="nil"/>
              <w:left w:val="nil"/>
              <w:bottom w:val="single" w:sz="4" w:space="0" w:color="auto"/>
              <w:right w:val="single" w:sz="4" w:space="0" w:color="auto"/>
            </w:tcBorders>
            <w:shd w:val="clear" w:color="auto" w:fill="auto"/>
            <w:vAlign w:val="center"/>
            <w:hideMark/>
          </w:tcPr>
          <w:p w14:paraId="76F41C6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21418</w:t>
            </w:r>
          </w:p>
        </w:tc>
        <w:tc>
          <w:tcPr>
            <w:tcW w:w="2489" w:type="dxa"/>
            <w:tcBorders>
              <w:top w:val="nil"/>
              <w:left w:val="nil"/>
              <w:bottom w:val="single" w:sz="4" w:space="0" w:color="auto"/>
              <w:right w:val="single" w:sz="4" w:space="0" w:color="auto"/>
            </w:tcBorders>
            <w:vAlign w:val="center"/>
          </w:tcPr>
          <w:p w14:paraId="0DF1B7D7"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≥30%</w:t>
            </w:r>
          </w:p>
        </w:tc>
        <w:tc>
          <w:tcPr>
            <w:tcW w:w="822" w:type="dxa"/>
            <w:tcBorders>
              <w:top w:val="nil"/>
              <w:left w:val="nil"/>
              <w:bottom w:val="single" w:sz="4" w:space="0" w:color="auto"/>
              <w:right w:val="single" w:sz="4" w:space="0" w:color="auto"/>
            </w:tcBorders>
            <w:shd w:val="clear" w:color="auto" w:fill="auto"/>
            <w:vAlign w:val="center"/>
            <w:hideMark/>
          </w:tcPr>
          <w:p w14:paraId="0D267DA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0.65</w:t>
            </w:r>
          </w:p>
        </w:tc>
        <w:tc>
          <w:tcPr>
            <w:tcW w:w="531" w:type="dxa"/>
            <w:tcBorders>
              <w:top w:val="nil"/>
              <w:left w:val="nil"/>
              <w:bottom w:val="single" w:sz="4" w:space="0" w:color="auto"/>
              <w:right w:val="single" w:sz="4" w:space="0" w:color="auto"/>
            </w:tcBorders>
            <w:shd w:val="clear" w:color="auto" w:fill="auto"/>
            <w:vAlign w:val="center"/>
            <w:hideMark/>
          </w:tcPr>
          <w:p w14:paraId="18AF8BF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1.01</w:t>
            </w:r>
          </w:p>
        </w:tc>
        <w:tc>
          <w:tcPr>
            <w:tcW w:w="820" w:type="dxa"/>
            <w:tcBorders>
              <w:top w:val="nil"/>
              <w:left w:val="nil"/>
              <w:bottom w:val="single" w:sz="4" w:space="0" w:color="auto"/>
              <w:right w:val="single" w:sz="4" w:space="0" w:color="auto"/>
            </w:tcBorders>
            <w:shd w:val="clear" w:color="auto" w:fill="auto"/>
            <w:vAlign w:val="center"/>
            <w:hideMark/>
          </w:tcPr>
          <w:p w14:paraId="21997F3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0.84</w:t>
            </w:r>
          </w:p>
        </w:tc>
        <w:tc>
          <w:tcPr>
            <w:tcW w:w="820" w:type="dxa"/>
            <w:tcBorders>
              <w:top w:val="nil"/>
              <w:left w:val="nil"/>
              <w:bottom w:val="single" w:sz="4" w:space="0" w:color="auto"/>
              <w:right w:val="single" w:sz="4" w:space="0" w:color="auto"/>
            </w:tcBorders>
            <w:shd w:val="clear" w:color="auto" w:fill="auto"/>
            <w:vAlign w:val="center"/>
            <w:hideMark/>
          </w:tcPr>
          <w:p w14:paraId="18B122F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Pr>
                <w:rFonts w:ascii="Times New Roman" w:eastAsia="等线" w:hAnsi="Times New Roman" w:cs="Times New Roman" w:hint="eastAsia"/>
                <w:color w:val="000000"/>
                <w:kern w:val="0"/>
                <w:sz w:val="18"/>
                <w:szCs w:val="18"/>
                <w14:ligatures w14:val="none"/>
              </w:rPr>
              <w:t>1.22</w:t>
            </w:r>
          </w:p>
        </w:tc>
      </w:tr>
      <w:tr w:rsidR="008629F6" w:rsidRPr="00ED2F9A" w14:paraId="449E6163" w14:textId="77777777" w:rsidTr="006F6F93">
        <w:trPr>
          <w:trHeight w:val="400"/>
          <w:jc w:val="center"/>
        </w:trPr>
        <w:tc>
          <w:tcPr>
            <w:tcW w:w="875" w:type="dxa"/>
            <w:vMerge w:val="restart"/>
            <w:tcBorders>
              <w:top w:val="nil"/>
              <w:left w:val="single" w:sz="4" w:space="0" w:color="auto"/>
              <w:bottom w:val="single" w:sz="4" w:space="0" w:color="auto"/>
              <w:right w:val="single" w:sz="4" w:space="0" w:color="auto"/>
            </w:tcBorders>
            <w:shd w:val="clear" w:color="auto" w:fill="auto"/>
            <w:vAlign w:val="center"/>
            <w:hideMark/>
          </w:tcPr>
          <w:p w14:paraId="668CD82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Kikuchi</w:t>
            </w:r>
            <w:r w:rsidRPr="00ED2F9A">
              <w:rPr>
                <w:rFonts w:ascii="Times New Roman" w:eastAsia="等线" w:hAnsi="Times New Roman" w:cs="Times New Roman"/>
                <w:color w:val="000000"/>
                <w:kern w:val="0"/>
                <w:sz w:val="18"/>
                <w:szCs w:val="18"/>
                <w14:ligatures w14:val="none"/>
              </w:rPr>
              <w:br/>
              <w:t>women</w:t>
            </w:r>
            <w:r w:rsidRPr="00ED2F9A">
              <w:rPr>
                <w:rFonts w:ascii="Times New Roman" w:eastAsia="等线" w:hAnsi="Times New Roman" w:cs="Times New Roman"/>
                <w:color w:val="000000"/>
                <w:kern w:val="0"/>
                <w:sz w:val="18"/>
                <w:szCs w:val="18"/>
                <w14:ligatures w14:val="none"/>
              </w:rPr>
              <w:br/>
              <w:t>2018</w:t>
            </w:r>
          </w:p>
        </w:tc>
        <w:tc>
          <w:tcPr>
            <w:tcW w:w="1853" w:type="dxa"/>
            <w:vMerge/>
            <w:tcBorders>
              <w:top w:val="nil"/>
              <w:left w:val="single" w:sz="4" w:space="0" w:color="auto"/>
              <w:bottom w:val="single" w:sz="4" w:space="0" w:color="auto"/>
              <w:right w:val="single" w:sz="4" w:space="0" w:color="auto"/>
            </w:tcBorders>
            <w:vAlign w:val="center"/>
            <w:hideMark/>
          </w:tcPr>
          <w:p w14:paraId="444C4C5F"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nil"/>
              <w:left w:val="single" w:sz="4" w:space="0" w:color="auto"/>
              <w:bottom w:val="single" w:sz="4" w:space="0" w:color="auto"/>
              <w:right w:val="single" w:sz="4" w:space="0" w:color="auto"/>
            </w:tcBorders>
            <w:vAlign w:val="center"/>
            <w:hideMark/>
          </w:tcPr>
          <w:p w14:paraId="3E1A9EF2"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1E5079D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378</w:t>
            </w:r>
          </w:p>
        </w:tc>
        <w:tc>
          <w:tcPr>
            <w:tcW w:w="860" w:type="dxa"/>
            <w:tcBorders>
              <w:top w:val="nil"/>
              <w:left w:val="nil"/>
              <w:bottom w:val="single" w:sz="4" w:space="0" w:color="auto"/>
              <w:right w:val="single" w:sz="4" w:space="0" w:color="auto"/>
            </w:tcBorders>
            <w:shd w:val="clear" w:color="auto" w:fill="auto"/>
            <w:vAlign w:val="center"/>
            <w:hideMark/>
          </w:tcPr>
          <w:p w14:paraId="105FE5D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69327</w:t>
            </w:r>
          </w:p>
        </w:tc>
        <w:tc>
          <w:tcPr>
            <w:tcW w:w="2489" w:type="dxa"/>
            <w:tcBorders>
              <w:top w:val="nil"/>
              <w:left w:val="nil"/>
              <w:bottom w:val="single" w:sz="4" w:space="0" w:color="auto"/>
              <w:right w:val="single" w:sz="4" w:space="0" w:color="auto"/>
            </w:tcBorders>
            <w:vAlign w:val="center"/>
          </w:tcPr>
          <w:p w14:paraId="4A01E2D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822" w:type="dxa"/>
            <w:tcBorders>
              <w:top w:val="nil"/>
              <w:left w:val="nil"/>
              <w:bottom w:val="single" w:sz="4" w:space="0" w:color="auto"/>
              <w:right w:val="single" w:sz="4" w:space="0" w:color="auto"/>
            </w:tcBorders>
            <w:shd w:val="clear" w:color="auto" w:fill="auto"/>
            <w:vAlign w:val="center"/>
            <w:hideMark/>
          </w:tcPr>
          <w:p w14:paraId="45683B9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531" w:type="dxa"/>
            <w:tcBorders>
              <w:top w:val="nil"/>
              <w:left w:val="nil"/>
              <w:bottom w:val="single" w:sz="4" w:space="0" w:color="auto"/>
              <w:right w:val="single" w:sz="4" w:space="0" w:color="auto"/>
            </w:tcBorders>
            <w:shd w:val="clear" w:color="auto" w:fill="auto"/>
            <w:vAlign w:val="center"/>
            <w:hideMark/>
          </w:tcPr>
          <w:p w14:paraId="4AC3798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481B2B0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554EA1B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8629F6" w:rsidRPr="00ED2F9A" w14:paraId="719014C0"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0B0AFB7E"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nil"/>
              <w:left w:val="single" w:sz="4" w:space="0" w:color="auto"/>
              <w:bottom w:val="single" w:sz="4" w:space="0" w:color="auto"/>
              <w:right w:val="single" w:sz="4" w:space="0" w:color="auto"/>
            </w:tcBorders>
            <w:vAlign w:val="center"/>
            <w:hideMark/>
          </w:tcPr>
          <w:p w14:paraId="3F5ED329"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nil"/>
              <w:left w:val="single" w:sz="4" w:space="0" w:color="auto"/>
              <w:bottom w:val="single" w:sz="4" w:space="0" w:color="auto"/>
              <w:right w:val="single" w:sz="4" w:space="0" w:color="auto"/>
            </w:tcBorders>
            <w:vAlign w:val="center"/>
            <w:hideMark/>
          </w:tcPr>
          <w:p w14:paraId="33D7A330"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729C335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225</w:t>
            </w:r>
          </w:p>
        </w:tc>
        <w:tc>
          <w:tcPr>
            <w:tcW w:w="860" w:type="dxa"/>
            <w:tcBorders>
              <w:top w:val="nil"/>
              <w:left w:val="nil"/>
              <w:bottom w:val="single" w:sz="4" w:space="0" w:color="auto"/>
              <w:right w:val="single" w:sz="4" w:space="0" w:color="auto"/>
            </w:tcBorders>
            <w:shd w:val="clear" w:color="auto" w:fill="auto"/>
            <w:vAlign w:val="center"/>
            <w:hideMark/>
          </w:tcPr>
          <w:p w14:paraId="6D6B693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50789</w:t>
            </w:r>
          </w:p>
        </w:tc>
        <w:tc>
          <w:tcPr>
            <w:tcW w:w="2489" w:type="dxa"/>
            <w:tcBorders>
              <w:top w:val="nil"/>
              <w:left w:val="nil"/>
              <w:bottom w:val="single" w:sz="4" w:space="0" w:color="auto"/>
              <w:right w:val="single" w:sz="4" w:space="0" w:color="auto"/>
            </w:tcBorders>
            <w:vAlign w:val="center"/>
          </w:tcPr>
          <w:p w14:paraId="4CAFB174"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 0% to ≤ 30%</w:t>
            </w:r>
          </w:p>
        </w:tc>
        <w:tc>
          <w:tcPr>
            <w:tcW w:w="822" w:type="dxa"/>
            <w:tcBorders>
              <w:top w:val="nil"/>
              <w:left w:val="nil"/>
              <w:bottom w:val="single" w:sz="4" w:space="0" w:color="auto"/>
              <w:right w:val="single" w:sz="4" w:space="0" w:color="auto"/>
            </w:tcBorders>
            <w:shd w:val="clear" w:color="auto" w:fill="auto"/>
            <w:vAlign w:val="center"/>
            <w:hideMark/>
          </w:tcPr>
          <w:p w14:paraId="0B37869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0.15</w:t>
            </w:r>
          </w:p>
        </w:tc>
        <w:tc>
          <w:tcPr>
            <w:tcW w:w="531" w:type="dxa"/>
            <w:tcBorders>
              <w:top w:val="nil"/>
              <w:left w:val="nil"/>
              <w:bottom w:val="single" w:sz="4" w:space="0" w:color="auto"/>
              <w:right w:val="single" w:sz="4" w:space="0" w:color="auto"/>
            </w:tcBorders>
            <w:shd w:val="clear" w:color="auto" w:fill="auto"/>
            <w:vAlign w:val="center"/>
            <w:hideMark/>
          </w:tcPr>
          <w:p w14:paraId="6C32DAF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1.03</w:t>
            </w:r>
          </w:p>
        </w:tc>
        <w:tc>
          <w:tcPr>
            <w:tcW w:w="820" w:type="dxa"/>
            <w:tcBorders>
              <w:top w:val="nil"/>
              <w:left w:val="nil"/>
              <w:bottom w:val="single" w:sz="4" w:space="0" w:color="auto"/>
              <w:right w:val="single" w:sz="4" w:space="0" w:color="auto"/>
            </w:tcBorders>
            <w:shd w:val="clear" w:color="auto" w:fill="auto"/>
            <w:vAlign w:val="center"/>
            <w:hideMark/>
          </w:tcPr>
          <w:p w14:paraId="76082C7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0.86</w:t>
            </w:r>
          </w:p>
        </w:tc>
        <w:tc>
          <w:tcPr>
            <w:tcW w:w="820" w:type="dxa"/>
            <w:tcBorders>
              <w:top w:val="nil"/>
              <w:left w:val="nil"/>
              <w:bottom w:val="single" w:sz="4" w:space="0" w:color="auto"/>
              <w:right w:val="single" w:sz="4" w:space="0" w:color="auto"/>
            </w:tcBorders>
            <w:shd w:val="clear" w:color="auto" w:fill="auto"/>
            <w:vAlign w:val="center"/>
            <w:hideMark/>
          </w:tcPr>
          <w:p w14:paraId="329DFA1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1.24</w:t>
            </w:r>
          </w:p>
        </w:tc>
      </w:tr>
      <w:tr w:rsidR="008629F6" w:rsidRPr="00ED2F9A" w14:paraId="56012EF9"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3F790622"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nil"/>
              <w:left w:val="single" w:sz="4" w:space="0" w:color="auto"/>
              <w:bottom w:val="single" w:sz="4" w:space="0" w:color="auto"/>
              <w:right w:val="single" w:sz="4" w:space="0" w:color="auto"/>
            </w:tcBorders>
            <w:vAlign w:val="center"/>
            <w:hideMark/>
          </w:tcPr>
          <w:p w14:paraId="20ED0DE9"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nil"/>
              <w:left w:val="single" w:sz="4" w:space="0" w:color="auto"/>
              <w:bottom w:val="single" w:sz="4" w:space="0" w:color="auto"/>
              <w:right w:val="single" w:sz="4" w:space="0" w:color="auto"/>
            </w:tcBorders>
            <w:vAlign w:val="center"/>
            <w:hideMark/>
          </w:tcPr>
          <w:p w14:paraId="413B6907"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1F39130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88</w:t>
            </w:r>
          </w:p>
        </w:tc>
        <w:tc>
          <w:tcPr>
            <w:tcW w:w="860" w:type="dxa"/>
            <w:tcBorders>
              <w:top w:val="nil"/>
              <w:left w:val="nil"/>
              <w:bottom w:val="single" w:sz="4" w:space="0" w:color="auto"/>
              <w:right w:val="single" w:sz="4" w:space="0" w:color="auto"/>
            </w:tcBorders>
            <w:shd w:val="clear" w:color="auto" w:fill="auto"/>
            <w:vAlign w:val="center"/>
            <w:hideMark/>
          </w:tcPr>
          <w:p w14:paraId="6B9BB31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26765</w:t>
            </w:r>
          </w:p>
        </w:tc>
        <w:tc>
          <w:tcPr>
            <w:tcW w:w="2489" w:type="dxa"/>
            <w:tcBorders>
              <w:top w:val="nil"/>
              <w:left w:val="nil"/>
              <w:bottom w:val="single" w:sz="4" w:space="0" w:color="auto"/>
              <w:right w:val="single" w:sz="4" w:space="0" w:color="auto"/>
            </w:tcBorders>
            <w:vAlign w:val="center"/>
          </w:tcPr>
          <w:p w14:paraId="4F3207AB"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≥30%</w:t>
            </w:r>
          </w:p>
        </w:tc>
        <w:tc>
          <w:tcPr>
            <w:tcW w:w="822" w:type="dxa"/>
            <w:tcBorders>
              <w:top w:val="nil"/>
              <w:left w:val="nil"/>
              <w:bottom w:val="single" w:sz="4" w:space="0" w:color="auto"/>
              <w:right w:val="single" w:sz="4" w:space="0" w:color="auto"/>
            </w:tcBorders>
            <w:shd w:val="clear" w:color="auto" w:fill="auto"/>
            <w:vAlign w:val="center"/>
            <w:hideMark/>
          </w:tcPr>
          <w:p w14:paraId="4D5CF94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0.65</w:t>
            </w:r>
          </w:p>
        </w:tc>
        <w:tc>
          <w:tcPr>
            <w:tcW w:w="531" w:type="dxa"/>
            <w:tcBorders>
              <w:top w:val="nil"/>
              <w:left w:val="nil"/>
              <w:bottom w:val="single" w:sz="4" w:space="0" w:color="auto"/>
              <w:right w:val="single" w:sz="4" w:space="0" w:color="auto"/>
            </w:tcBorders>
            <w:shd w:val="clear" w:color="auto" w:fill="auto"/>
            <w:vAlign w:val="center"/>
            <w:hideMark/>
          </w:tcPr>
          <w:p w14:paraId="02D3B73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1.04</w:t>
            </w:r>
          </w:p>
        </w:tc>
        <w:tc>
          <w:tcPr>
            <w:tcW w:w="820" w:type="dxa"/>
            <w:tcBorders>
              <w:top w:val="nil"/>
              <w:left w:val="nil"/>
              <w:bottom w:val="single" w:sz="4" w:space="0" w:color="auto"/>
              <w:right w:val="single" w:sz="4" w:space="0" w:color="auto"/>
            </w:tcBorders>
            <w:shd w:val="clear" w:color="auto" w:fill="auto"/>
            <w:vAlign w:val="center"/>
            <w:hideMark/>
          </w:tcPr>
          <w:p w14:paraId="0F28891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0.81</w:t>
            </w:r>
          </w:p>
        </w:tc>
        <w:tc>
          <w:tcPr>
            <w:tcW w:w="820" w:type="dxa"/>
            <w:tcBorders>
              <w:top w:val="nil"/>
              <w:left w:val="nil"/>
              <w:bottom w:val="single" w:sz="4" w:space="0" w:color="auto"/>
              <w:right w:val="single" w:sz="4" w:space="0" w:color="auto"/>
            </w:tcBorders>
            <w:shd w:val="clear" w:color="auto" w:fill="auto"/>
            <w:vAlign w:val="center"/>
            <w:hideMark/>
          </w:tcPr>
          <w:p w14:paraId="211FA4C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1.33</w:t>
            </w:r>
          </w:p>
        </w:tc>
      </w:tr>
      <w:tr w:rsidR="008629F6" w:rsidRPr="00ED2F9A" w14:paraId="790400EB" w14:textId="77777777" w:rsidTr="006F6F93">
        <w:trPr>
          <w:trHeight w:val="400"/>
          <w:jc w:val="center"/>
        </w:trPr>
        <w:tc>
          <w:tcPr>
            <w:tcW w:w="875" w:type="dxa"/>
            <w:vMerge w:val="restart"/>
            <w:tcBorders>
              <w:top w:val="nil"/>
              <w:left w:val="single" w:sz="4" w:space="0" w:color="auto"/>
              <w:bottom w:val="single" w:sz="4" w:space="0" w:color="auto"/>
              <w:right w:val="single" w:sz="4" w:space="0" w:color="auto"/>
            </w:tcBorders>
            <w:shd w:val="clear" w:color="auto" w:fill="auto"/>
            <w:vAlign w:val="center"/>
            <w:hideMark/>
          </w:tcPr>
          <w:p w14:paraId="0673E7A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bookmarkStart w:id="5" w:name="_Hlk171019689"/>
            <w:r w:rsidRPr="00ED2F9A">
              <w:rPr>
                <w:rFonts w:ascii="Times New Roman" w:eastAsia="等线" w:hAnsi="Times New Roman" w:cs="Times New Roman"/>
                <w:color w:val="000000"/>
                <w:kern w:val="0"/>
                <w:sz w:val="18"/>
                <w:szCs w:val="18"/>
                <w14:ligatures w14:val="none"/>
              </w:rPr>
              <w:t>Gebel 2015</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A489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Vigorous activity is defined as activity that </w:t>
            </w:r>
            <w:r>
              <w:rPr>
                <w:rFonts w:ascii="Times New Roman" w:eastAsia="等线" w:hAnsi="Times New Roman" w:cs="Times New Roman"/>
                <w:color w:val="000000"/>
                <w:kern w:val="0"/>
                <w:sz w:val="18"/>
                <w:szCs w:val="18"/>
                <w14:ligatures w14:val="none"/>
              </w:rPr>
              <w:t>makes</w:t>
            </w:r>
            <w:r w:rsidRPr="00ED2F9A">
              <w:rPr>
                <w:rFonts w:ascii="Times New Roman" w:eastAsia="等线" w:hAnsi="Times New Roman" w:cs="Times New Roman"/>
                <w:color w:val="000000"/>
                <w:kern w:val="0"/>
                <w:sz w:val="18"/>
                <w:szCs w:val="18"/>
                <w14:ligatures w14:val="none"/>
              </w:rPr>
              <w:t xml:space="preserve"> you breathe </w:t>
            </w:r>
            <w:r w:rsidRPr="00ED2F9A">
              <w:rPr>
                <w:rFonts w:ascii="Times New Roman" w:eastAsia="等线" w:hAnsi="Times New Roman" w:cs="Times New Roman"/>
                <w:color w:val="000000"/>
                <w:kern w:val="0"/>
                <w:sz w:val="18"/>
                <w:szCs w:val="18"/>
                <w14:ligatures w14:val="none"/>
              </w:rPr>
              <w:br/>
              <w:t>harder or puff and pant, but not household chores.</w:t>
            </w:r>
          </w:p>
        </w:tc>
        <w:tc>
          <w:tcPr>
            <w:tcW w:w="22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F104DD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11C88">
              <w:rPr>
                <w:rFonts w:ascii="Times New Roman" w:eastAsia="等线" w:hAnsi="Times New Roman" w:cs="Times New Roman"/>
                <w:color w:val="000000"/>
                <w:kern w:val="0"/>
                <w:sz w:val="18"/>
                <w:szCs w:val="18"/>
                <w14:ligatures w14:val="none"/>
              </w:rPr>
              <w:t>To calculate the proportion of VPA to MVPA, multiply the duration of VPA (in minutes) by 2 and add the duration of MPA to obtain the total MVPA. Then divide the duration of VPA by the total MVP</w:t>
            </w:r>
            <w:r>
              <w:rPr>
                <w:rFonts w:ascii="Times New Roman" w:eastAsia="等线" w:hAnsi="Times New Roman" w:cs="Times New Roman" w:hint="eastAsia"/>
                <w:color w:val="000000"/>
                <w:kern w:val="0"/>
                <w:sz w:val="18"/>
                <w:szCs w:val="18"/>
                <w14:ligatures w14:val="none"/>
              </w:rPr>
              <w:t>A</w:t>
            </w:r>
          </w:p>
        </w:tc>
        <w:tc>
          <w:tcPr>
            <w:tcW w:w="829" w:type="dxa"/>
            <w:tcBorders>
              <w:top w:val="nil"/>
              <w:left w:val="nil"/>
              <w:bottom w:val="single" w:sz="4" w:space="0" w:color="auto"/>
              <w:right w:val="single" w:sz="4" w:space="0" w:color="auto"/>
            </w:tcBorders>
            <w:shd w:val="clear" w:color="auto" w:fill="auto"/>
            <w:vAlign w:val="center"/>
            <w:hideMark/>
          </w:tcPr>
          <w:p w14:paraId="2F86B0F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4344</w:t>
            </w:r>
          </w:p>
        </w:tc>
        <w:tc>
          <w:tcPr>
            <w:tcW w:w="860" w:type="dxa"/>
            <w:tcBorders>
              <w:top w:val="nil"/>
              <w:left w:val="nil"/>
              <w:bottom w:val="single" w:sz="4" w:space="0" w:color="auto"/>
              <w:right w:val="single" w:sz="4" w:space="0" w:color="auto"/>
            </w:tcBorders>
            <w:shd w:val="clear" w:color="auto" w:fill="auto"/>
            <w:noWrap/>
            <w:vAlign w:val="center"/>
            <w:hideMark/>
          </w:tcPr>
          <w:p w14:paraId="5D3F730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947294</w:t>
            </w:r>
            <w:r w:rsidRPr="00ED2F9A">
              <w:rPr>
                <w:rFonts w:ascii="Times New Roman" w:eastAsia="等线" w:hAnsi="Times New Roman" w:cs="Times New Roman"/>
                <w:b/>
                <w:bCs/>
                <w:color w:val="000000"/>
                <w:kern w:val="0"/>
                <w:sz w:val="18"/>
                <w:szCs w:val="18"/>
                <w14:ligatures w14:val="none"/>
              </w:rPr>
              <w:t>*</w:t>
            </w:r>
          </w:p>
        </w:tc>
        <w:tc>
          <w:tcPr>
            <w:tcW w:w="2489" w:type="dxa"/>
            <w:tcBorders>
              <w:top w:val="nil"/>
              <w:left w:val="nil"/>
              <w:bottom w:val="single" w:sz="4" w:space="0" w:color="auto"/>
              <w:right w:val="single" w:sz="4" w:space="0" w:color="auto"/>
            </w:tcBorders>
            <w:vAlign w:val="center"/>
          </w:tcPr>
          <w:p w14:paraId="662DC7E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822" w:type="dxa"/>
            <w:tcBorders>
              <w:top w:val="nil"/>
              <w:left w:val="nil"/>
              <w:bottom w:val="single" w:sz="4" w:space="0" w:color="auto"/>
              <w:right w:val="single" w:sz="4" w:space="0" w:color="auto"/>
            </w:tcBorders>
            <w:shd w:val="clear" w:color="auto" w:fill="auto"/>
            <w:vAlign w:val="center"/>
            <w:hideMark/>
          </w:tcPr>
          <w:p w14:paraId="055C129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531" w:type="dxa"/>
            <w:tcBorders>
              <w:top w:val="nil"/>
              <w:left w:val="nil"/>
              <w:bottom w:val="single" w:sz="4" w:space="0" w:color="auto"/>
              <w:right w:val="single" w:sz="4" w:space="0" w:color="auto"/>
            </w:tcBorders>
            <w:shd w:val="clear" w:color="auto" w:fill="auto"/>
            <w:vAlign w:val="center"/>
            <w:hideMark/>
          </w:tcPr>
          <w:p w14:paraId="3841DA8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51689B2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3514C63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bookmarkEnd w:id="5"/>
      <w:tr w:rsidR="008629F6" w:rsidRPr="00ED2F9A" w14:paraId="14E5FFDE"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29A41D46"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1803E178"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single" w:sz="4" w:space="0" w:color="auto"/>
              <w:left w:val="single" w:sz="4" w:space="0" w:color="auto"/>
              <w:bottom w:val="single" w:sz="4" w:space="0" w:color="000000"/>
              <w:right w:val="single" w:sz="4" w:space="0" w:color="000000"/>
            </w:tcBorders>
            <w:vAlign w:val="center"/>
            <w:hideMark/>
          </w:tcPr>
          <w:p w14:paraId="67ED86AB"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1E54324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785</w:t>
            </w:r>
          </w:p>
        </w:tc>
        <w:tc>
          <w:tcPr>
            <w:tcW w:w="860" w:type="dxa"/>
            <w:tcBorders>
              <w:top w:val="nil"/>
              <w:left w:val="nil"/>
              <w:bottom w:val="single" w:sz="4" w:space="0" w:color="auto"/>
              <w:right w:val="single" w:sz="4" w:space="0" w:color="auto"/>
            </w:tcBorders>
            <w:shd w:val="clear" w:color="auto" w:fill="auto"/>
            <w:noWrap/>
            <w:vAlign w:val="center"/>
            <w:hideMark/>
          </w:tcPr>
          <w:p w14:paraId="1F1A883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192319</w:t>
            </w:r>
            <w:r w:rsidRPr="00ED2F9A">
              <w:rPr>
                <w:rFonts w:ascii="Times New Roman" w:eastAsia="等线" w:hAnsi="Times New Roman" w:cs="Times New Roman"/>
                <w:b/>
                <w:bCs/>
                <w:color w:val="000000"/>
                <w:kern w:val="0"/>
                <w:sz w:val="18"/>
                <w:szCs w:val="18"/>
                <w14:ligatures w14:val="none"/>
              </w:rPr>
              <w:t>*</w:t>
            </w:r>
          </w:p>
        </w:tc>
        <w:tc>
          <w:tcPr>
            <w:tcW w:w="2489" w:type="dxa"/>
            <w:tcBorders>
              <w:top w:val="nil"/>
              <w:left w:val="nil"/>
              <w:bottom w:val="single" w:sz="4" w:space="0" w:color="auto"/>
              <w:right w:val="single" w:sz="4" w:space="0" w:color="auto"/>
            </w:tcBorders>
            <w:vAlign w:val="center"/>
          </w:tcPr>
          <w:p w14:paraId="57E79FEF"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 0% to ≤ 30%</w:t>
            </w:r>
          </w:p>
        </w:tc>
        <w:tc>
          <w:tcPr>
            <w:tcW w:w="822" w:type="dxa"/>
            <w:tcBorders>
              <w:top w:val="nil"/>
              <w:left w:val="nil"/>
              <w:bottom w:val="single" w:sz="4" w:space="0" w:color="auto"/>
              <w:right w:val="single" w:sz="4" w:space="0" w:color="auto"/>
            </w:tcBorders>
            <w:shd w:val="clear" w:color="auto" w:fill="auto"/>
            <w:vAlign w:val="center"/>
            <w:hideMark/>
          </w:tcPr>
          <w:p w14:paraId="6BEF6F6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0.15</w:t>
            </w:r>
          </w:p>
        </w:tc>
        <w:tc>
          <w:tcPr>
            <w:tcW w:w="531" w:type="dxa"/>
            <w:tcBorders>
              <w:top w:val="nil"/>
              <w:left w:val="nil"/>
              <w:bottom w:val="single" w:sz="4" w:space="0" w:color="auto"/>
              <w:right w:val="single" w:sz="4" w:space="0" w:color="auto"/>
            </w:tcBorders>
            <w:shd w:val="clear" w:color="auto" w:fill="auto"/>
            <w:vAlign w:val="center"/>
            <w:hideMark/>
          </w:tcPr>
          <w:p w14:paraId="5B91017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0.89</w:t>
            </w:r>
          </w:p>
        </w:tc>
        <w:tc>
          <w:tcPr>
            <w:tcW w:w="820" w:type="dxa"/>
            <w:tcBorders>
              <w:top w:val="nil"/>
              <w:left w:val="nil"/>
              <w:bottom w:val="single" w:sz="4" w:space="0" w:color="auto"/>
              <w:right w:val="single" w:sz="4" w:space="0" w:color="auto"/>
            </w:tcBorders>
            <w:shd w:val="clear" w:color="auto" w:fill="auto"/>
            <w:vAlign w:val="center"/>
            <w:hideMark/>
          </w:tcPr>
          <w:p w14:paraId="64F1ACE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0.81</w:t>
            </w:r>
          </w:p>
        </w:tc>
        <w:tc>
          <w:tcPr>
            <w:tcW w:w="820" w:type="dxa"/>
            <w:tcBorders>
              <w:top w:val="nil"/>
              <w:left w:val="nil"/>
              <w:bottom w:val="single" w:sz="4" w:space="0" w:color="auto"/>
              <w:right w:val="single" w:sz="4" w:space="0" w:color="auto"/>
            </w:tcBorders>
            <w:shd w:val="clear" w:color="auto" w:fill="auto"/>
            <w:vAlign w:val="center"/>
            <w:hideMark/>
          </w:tcPr>
          <w:p w14:paraId="2683447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0.98</w:t>
            </w:r>
          </w:p>
        </w:tc>
      </w:tr>
      <w:tr w:rsidR="008629F6" w:rsidRPr="00ED2F9A" w14:paraId="7C88CAE3"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5695A670"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461EF8C5"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single" w:sz="4" w:space="0" w:color="auto"/>
              <w:left w:val="single" w:sz="4" w:space="0" w:color="auto"/>
              <w:bottom w:val="single" w:sz="4" w:space="0" w:color="000000"/>
              <w:right w:val="single" w:sz="4" w:space="0" w:color="000000"/>
            </w:tcBorders>
            <w:vAlign w:val="center"/>
            <w:hideMark/>
          </w:tcPr>
          <w:p w14:paraId="2D3A6E7E"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35AD91D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1204</w:t>
            </w:r>
          </w:p>
        </w:tc>
        <w:tc>
          <w:tcPr>
            <w:tcW w:w="860" w:type="dxa"/>
            <w:tcBorders>
              <w:top w:val="nil"/>
              <w:left w:val="nil"/>
              <w:bottom w:val="single" w:sz="4" w:space="0" w:color="auto"/>
              <w:right w:val="single" w:sz="4" w:space="0" w:color="auto"/>
            </w:tcBorders>
            <w:shd w:val="clear" w:color="auto" w:fill="auto"/>
            <w:noWrap/>
            <w:vAlign w:val="center"/>
            <w:hideMark/>
          </w:tcPr>
          <w:p w14:paraId="5EC0DC8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305168</w:t>
            </w:r>
            <w:r w:rsidRPr="00ED2F9A">
              <w:rPr>
                <w:rFonts w:ascii="Times New Roman" w:eastAsia="等线" w:hAnsi="Times New Roman" w:cs="Times New Roman"/>
                <w:b/>
                <w:bCs/>
                <w:color w:val="000000"/>
                <w:kern w:val="0"/>
                <w:sz w:val="18"/>
                <w:szCs w:val="18"/>
                <w14:ligatures w14:val="none"/>
              </w:rPr>
              <w:t>*</w:t>
            </w:r>
          </w:p>
        </w:tc>
        <w:tc>
          <w:tcPr>
            <w:tcW w:w="2489" w:type="dxa"/>
            <w:tcBorders>
              <w:top w:val="nil"/>
              <w:left w:val="nil"/>
              <w:bottom w:val="single" w:sz="4" w:space="0" w:color="auto"/>
              <w:right w:val="single" w:sz="4" w:space="0" w:color="auto"/>
            </w:tcBorders>
            <w:vAlign w:val="center"/>
          </w:tcPr>
          <w:p w14:paraId="27D98881"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≥30%</w:t>
            </w:r>
          </w:p>
        </w:tc>
        <w:tc>
          <w:tcPr>
            <w:tcW w:w="822" w:type="dxa"/>
            <w:tcBorders>
              <w:top w:val="nil"/>
              <w:left w:val="nil"/>
              <w:bottom w:val="single" w:sz="4" w:space="0" w:color="auto"/>
              <w:right w:val="single" w:sz="4" w:space="0" w:color="auto"/>
            </w:tcBorders>
            <w:shd w:val="clear" w:color="auto" w:fill="auto"/>
            <w:vAlign w:val="center"/>
            <w:hideMark/>
          </w:tcPr>
          <w:p w14:paraId="5F5685B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0.65</w:t>
            </w:r>
          </w:p>
        </w:tc>
        <w:tc>
          <w:tcPr>
            <w:tcW w:w="531" w:type="dxa"/>
            <w:tcBorders>
              <w:top w:val="nil"/>
              <w:left w:val="nil"/>
              <w:bottom w:val="single" w:sz="4" w:space="0" w:color="auto"/>
              <w:right w:val="single" w:sz="4" w:space="0" w:color="auto"/>
            </w:tcBorders>
            <w:shd w:val="clear" w:color="auto" w:fill="auto"/>
            <w:vAlign w:val="center"/>
            <w:hideMark/>
          </w:tcPr>
          <w:p w14:paraId="1553C66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0.86</w:t>
            </w:r>
          </w:p>
        </w:tc>
        <w:tc>
          <w:tcPr>
            <w:tcW w:w="820" w:type="dxa"/>
            <w:tcBorders>
              <w:top w:val="nil"/>
              <w:left w:val="nil"/>
              <w:bottom w:val="single" w:sz="4" w:space="0" w:color="auto"/>
              <w:right w:val="single" w:sz="4" w:space="0" w:color="auto"/>
            </w:tcBorders>
            <w:shd w:val="clear" w:color="auto" w:fill="auto"/>
            <w:vAlign w:val="center"/>
            <w:hideMark/>
          </w:tcPr>
          <w:p w14:paraId="49EFDF0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0.79</w:t>
            </w:r>
          </w:p>
        </w:tc>
        <w:tc>
          <w:tcPr>
            <w:tcW w:w="820" w:type="dxa"/>
            <w:tcBorders>
              <w:top w:val="nil"/>
              <w:left w:val="nil"/>
              <w:bottom w:val="single" w:sz="4" w:space="0" w:color="auto"/>
              <w:right w:val="single" w:sz="4" w:space="0" w:color="auto"/>
            </w:tcBorders>
            <w:shd w:val="clear" w:color="auto" w:fill="auto"/>
            <w:vAlign w:val="center"/>
            <w:hideMark/>
          </w:tcPr>
          <w:p w14:paraId="124BAF1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0.94</w:t>
            </w:r>
          </w:p>
        </w:tc>
      </w:tr>
      <w:tr w:rsidR="008629F6" w:rsidRPr="00ED2F9A" w14:paraId="3CD26A0C" w14:textId="77777777" w:rsidTr="006F6F93">
        <w:trPr>
          <w:trHeight w:val="400"/>
          <w:jc w:val="center"/>
        </w:trPr>
        <w:tc>
          <w:tcPr>
            <w:tcW w:w="875" w:type="dxa"/>
            <w:vMerge w:val="restart"/>
            <w:tcBorders>
              <w:top w:val="nil"/>
              <w:left w:val="single" w:sz="4" w:space="0" w:color="auto"/>
              <w:bottom w:val="single" w:sz="4" w:space="0" w:color="auto"/>
              <w:right w:val="single" w:sz="4" w:space="0" w:color="auto"/>
            </w:tcBorders>
            <w:shd w:val="clear" w:color="auto" w:fill="auto"/>
            <w:vAlign w:val="center"/>
            <w:hideMark/>
          </w:tcPr>
          <w:p w14:paraId="26DC55E3"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Shiroma</w:t>
            </w:r>
            <w:r w:rsidRPr="00ED2F9A">
              <w:rPr>
                <w:rFonts w:ascii="Times New Roman" w:eastAsia="等线" w:hAnsi="Times New Roman" w:cs="Times New Roman"/>
                <w:color w:val="000000"/>
                <w:kern w:val="0"/>
                <w:sz w:val="18"/>
                <w:szCs w:val="18"/>
                <w14:ligatures w14:val="none"/>
              </w:rPr>
              <w:br/>
              <w:t>men</w:t>
            </w:r>
            <w:r w:rsidRPr="00ED2F9A">
              <w:rPr>
                <w:rFonts w:ascii="Times New Roman" w:eastAsia="等线" w:hAnsi="Times New Roman" w:cs="Times New Roman"/>
                <w:color w:val="000000"/>
                <w:kern w:val="0"/>
                <w:sz w:val="18"/>
                <w:szCs w:val="18"/>
                <w14:ligatures w14:val="none"/>
              </w:rPr>
              <w:br/>
              <w:t xml:space="preserve">2014 </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D79CD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Vigorous was defined </w:t>
            </w:r>
            <w:r w:rsidRPr="00ED2F9A">
              <w:rPr>
                <w:rFonts w:ascii="Times New Roman" w:eastAsia="等线" w:hAnsi="Times New Roman" w:cs="Times New Roman"/>
                <w:color w:val="000000"/>
                <w:kern w:val="0"/>
                <w:sz w:val="18"/>
                <w:szCs w:val="18"/>
                <w14:ligatures w14:val="none"/>
              </w:rPr>
              <w:br/>
              <w:t>as physical activities ≥</w:t>
            </w:r>
            <w:r w:rsidRPr="00ED2F9A">
              <w:rPr>
                <w:rFonts w:ascii="Times New Roman" w:eastAsia="等线" w:hAnsi="Times New Roman" w:cs="Times New Roman"/>
                <w:color w:val="000000"/>
                <w:kern w:val="0"/>
                <w:sz w:val="18"/>
                <w:szCs w:val="18"/>
                <w14:ligatures w14:val="none"/>
              </w:rPr>
              <w:br/>
              <w:t>6METs.</w:t>
            </w:r>
          </w:p>
        </w:tc>
        <w:tc>
          <w:tcPr>
            <w:tcW w:w="22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3A8A08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Pr>
                <w:rFonts w:ascii="Times New Roman" w:eastAsia="等线" w:hAnsi="Times New Roman" w:cs="Times New Roman"/>
                <w:color w:val="000000"/>
                <w:kern w:val="0"/>
                <w:sz w:val="18"/>
                <w:szCs w:val="18"/>
                <w14:ligatures w14:val="none"/>
              </w:rPr>
              <w:t>The percentage</w:t>
            </w:r>
            <w:r w:rsidRPr="00536F8B">
              <w:rPr>
                <w:rFonts w:ascii="Times New Roman" w:eastAsia="等线" w:hAnsi="Times New Roman" w:cs="Times New Roman"/>
                <w:color w:val="000000"/>
                <w:kern w:val="0"/>
                <w:sz w:val="18"/>
                <w:szCs w:val="18"/>
                <w14:ligatures w14:val="none"/>
              </w:rPr>
              <w:t xml:space="preserve"> of MVPA performed at vigorous intensity was calculated as the </w:t>
            </w:r>
            <w:r>
              <w:rPr>
                <w:rFonts w:ascii="Times New Roman" w:eastAsia="等线" w:hAnsi="Times New Roman" w:cs="Times New Roman" w:hint="eastAsia"/>
                <w:color w:val="000000"/>
                <w:kern w:val="0"/>
                <w:sz w:val="18"/>
                <w:szCs w:val="18"/>
                <w14:ligatures w14:val="none"/>
              </w:rPr>
              <w:t xml:space="preserve">VPA </w:t>
            </w:r>
            <w:r w:rsidRPr="00536F8B">
              <w:rPr>
                <w:rFonts w:ascii="Times New Roman" w:eastAsia="等线" w:hAnsi="Times New Roman" w:cs="Times New Roman"/>
                <w:color w:val="000000"/>
                <w:kern w:val="0"/>
                <w:sz w:val="18"/>
                <w:szCs w:val="18"/>
                <w14:ligatures w14:val="none"/>
              </w:rPr>
              <w:t xml:space="preserve">energy expenditure divided by </w:t>
            </w:r>
            <w:r>
              <w:rPr>
                <w:rFonts w:ascii="Times New Roman" w:eastAsia="等线" w:hAnsi="Times New Roman" w:cs="Times New Roman" w:hint="eastAsia"/>
                <w:color w:val="000000"/>
                <w:kern w:val="0"/>
                <w:sz w:val="18"/>
                <w:szCs w:val="18"/>
                <w14:ligatures w14:val="none"/>
              </w:rPr>
              <w:t xml:space="preserve">MVPA </w:t>
            </w:r>
            <w:r w:rsidRPr="00536F8B">
              <w:rPr>
                <w:rFonts w:ascii="Times New Roman" w:eastAsia="等线" w:hAnsi="Times New Roman" w:cs="Times New Roman"/>
                <w:color w:val="000000"/>
                <w:kern w:val="0"/>
                <w:sz w:val="18"/>
                <w:szCs w:val="18"/>
                <w14:ligatures w14:val="none"/>
              </w:rPr>
              <w:t>energy expenditure</w:t>
            </w:r>
            <w:r>
              <w:rPr>
                <w:rFonts w:ascii="Times New Roman" w:eastAsia="等线" w:hAnsi="Times New Roman" w:cs="Times New Roman" w:hint="eastAsia"/>
                <w:color w:val="000000"/>
                <w:kern w:val="0"/>
                <w:sz w:val="18"/>
                <w:szCs w:val="18"/>
                <w14:ligatures w14:val="none"/>
              </w:rPr>
              <w:t xml:space="preserve"> (in METs)</w:t>
            </w:r>
          </w:p>
        </w:tc>
        <w:tc>
          <w:tcPr>
            <w:tcW w:w="829" w:type="dxa"/>
            <w:tcBorders>
              <w:top w:val="nil"/>
              <w:left w:val="nil"/>
              <w:bottom w:val="single" w:sz="4" w:space="0" w:color="auto"/>
              <w:right w:val="single" w:sz="4" w:space="0" w:color="auto"/>
            </w:tcBorders>
            <w:shd w:val="clear" w:color="auto" w:fill="auto"/>
            <w:vAlign w:val="center"/>
            <w:hideMark/>
          </w:tcPr>
          <w:p w14:paraId="7722118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1407</w:t>
            </w:r>
          </w:p>
        </w:tc>
        <w:tc>
          <w:tcPr>
            <w:tcW w:w="860" w:type="dxa"/>
            <w:tcBorders>
              <w:top w:val="nil"/>
              <w:left w:val="nil"/>
              <w:bottom w:val="single" w:sz="4" w:space="0" w:color="auto"/>
              <w:right w:val="single" w:sz="4" w:space="0" w:color="auto"/>
            </w:tcBorders>
            <w:shd w:val="clear" w:color="auto" w:fill="auto"/>
            <w:vAlign w:val="center"/>
            <w:hideMark/>
          </w:tcPr>
          <w:p w14:paraId="71088A9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47583</w:t>
            </w:r>
          </w:p>
        </w:tc>
        <w:tc>
          <w:tcPr>
            <w:tcW w:w="2489" w:type="dxa"/>
            <w:tcBorders>
              <w:top w:val="nil"/>
              <w:left w:val="nil"/>
              <w:bottom w:val="single" w:sz="4" w:space="0" w:color="auto"/>
              <w:right w:val="single" w:sz="4" w:space="0" w:color="auto"/>
            </w:tcBorders>
            <w:vAlign w:val="center"/>
          </w:tcPr>
          <w:p w14:paraId="6FB9B59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w:t>
            </w:r>
          </w:p>
        </w:tc>
        <w:tc>
          <w:tcPr>
            <w:tcW w:w="822" w:type="dxa"/>
            <w:tcBorders>
              <w:top w:val="nil"/>
              <w:left w:val="nil"/>
              <w:bottom w:val="single" w:sz="4" w:space="0" w:color="auto"/>
              <w:right w:val="single" w:sz="4" w:space="0" w:color="auto"/>
            </w:tcBorders>
            <w:shd w:val="clear" w:color="auto" w:fill="auto"/>
            <w:vAlign w:val="center"/>
            <w:hideMark/>
          </w:tcPr>
          <w:p w14:paraId="42777F7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0.05</w:t>
            </w:r>
          </w:p>
        </w:tc>
        <w:tc>
          <w:tcPr>
            <w:tcW w:w="531" w:type="dxa"/>
            <w:tcBorders>
              <w:top w:val="nil"/>
              <w:left w:val="nil"/>
              <w:bottom w:val="single" w:sz="4" w:space="0" w:color="auto"/>
              <w:right w:val="single" w:sz="4" w:space="0" w:color="auto"/>
            </w:tcBorders>
            <w:shd w:val="clear" w:color="auto" w:fill="auto"/>
            <w:vAlign w:val="center"/>
            <w:hideMark/>
          </w:tcPr>
          <w:p w14:paraId="7D62324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3B2FA82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2E52E2C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8629F6" w:rsidRPr="00ED2F9A" w14:paraId="6EDDC485"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6F3B16F6"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48ECDBF2"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single" w:sz="4" w:space="0" w:color="auto"/>
              <w:left w:val="single" w:sz="4" w:space="0" w:color="auto"/>
              <w:bottom w:val="single" w:sz="4" w:space="0" w:color="000000"/>
              <w:right w:val="single" w:sz="4" w:space="0" w:color="000000"/>
            </w:tcBorders>
            <w:vAlign w:val="center"/>
            <w:hideMark/>
          </w:tcPr>
          <w:p w14:paraId="41BEA111"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4935CDF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542</w:t>
            </w:r>
          </w:p>
        </w:tc>
        <w:tc>
          <w:tcPr>
            <w:tcW w:w="860" w:type="dxa"/>
            <w:tcBorders>
              <w:top w:val="nil"/>
              <w:left w:val="nil"/>
              <w:bottom w:val="single" w:sz="4" w:space="0" w:color="auto"/>
              <w:right w:val="single" w:sz="4" w:space="0" w:color="auto"/>
            </w:tcBorders>
            <w:shd w:val="clear" w:color="auto" w:fill="auto"/>
            <w:vAlign w:val="center"/>
            <w:hideMark/>
          </w:tcPr>
          <w:p w14:paraId="302B267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21223</w:t>
            </w:r>
          </w:p>
        </w:tc>
        <w:tc>
          <w:tcPr>
            <w:tcW w:w="2489" w:type="dxa"/>
            <w:tcBorders>
              <w:top w:val="nil"/>
              <w:left w:val="nil"/>
              <w:bottom w:val="single" w:sz="4" w:space="0" w:color="auto"/>
              <w:right w:val="single" w:sz="4" w:space="0" w:color="auto"/>
            </w:tcBorders>
            <w:vAlign w:val="center"/>
          </w:tcPr>
          <w:p w14:paraId="026F83B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&gt;10 to ≤ 25%</w:t>
            </w:r>
          </w:p>
        </w:tc>
        <w:tc>
          <w:tcPr>
            <w:tcW w:w="822" w:type="dxa"/>
            <w:tcBorders>
              <w:top w:val="nil"/>
              <w:left w:val="nil"/>
              <w:bottom w:val="single" w:sz="4" w:space="0" w:color="auto"/>
              <w:right w:val="single" w:sz="4" w:space="0" w:color="auto"/>
            </w:tcBorders>
            <w:shd w:val="clear" w:color="auto" w:fill="auto"/>
            <w:vAlign w:val="center"/>
            <w:hideMark/>
          </w:tcPr>
          <w:p w14:paraId="0B1DC1B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0.175</w:t>
            </w:r>
          </w:p>
        </w:tc>
        <w:tc>
          <w:tcPr>
            <w:tcW w:w="531" w:type="dxa"/>
            <w:tcBorders>
              <w:top w:val="nil"/>
              <w:left w:val="nil"/>
              <w:bottom w:val="single" w:sz="4" w:space="0" w:color="auto"/>
              <w:right w:val="single" w:sz="4" w:space="0" w:color="auto"/>
            </w:tcBorders>
            <w:shd w:val="clear" w:color="auto" w:fill="auto"/>
            <w:vAlign w:val="center"/>
            <w:hideMark/>
          </w:tcPr>
          <w:p w14:paraId="0F9CDA4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0.92</w:t>
            </w:r>
          </w:p>
        </w:tc>
        <w:tc>
          <w:tcPr>
            <w:tcW w:w="820" w:type="dxa"/>
            <w:tcBorders>
              <w:top w:val="nil"/>
              <w:left w:val="nil"/>
              <w:bottom w:val="single" w:sz="4" w:space="0" w:color="auto"/>
              <w:right w:val="single" w:sz="4" w:space="0" w:color="auto"/>
            </w:tcBorders>
            <w:shd w:val="clear" w:color="auto" w:fill="auto"/>
            <w:vAlign w:val="center"/>
            <w:hideMark/>
          </w:tcPr>
          <w:p w14:paraId="0F6EB5F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0.81</w:t>
            </w:r>
          </w:p>
        </w:tc>
        <w:tc>
          <w:tcPr>
            <w:tcW w:w="820" w:type="dxa"/>
            <w:tcBorders>
              <w:top w:val="nil"/>
              <w:left w:val="nil"/>
              <w:bottom w:val="single" w:sz="4" w:space="0" w:color="auto"/>
              <w:right w:val="single" w:sz="4" w:space="0" w:color="auto"/>
            </w:tcBorders>
            <w:shd w:val="clear" w:color="auto" w:fill="auto"/>
            <w:vAlign w:val="center"/>
            <w:hideMark/>
          </w:tcPr>
          <w:p w14:paraId="2548A48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1.06</w:t>
            </w:r>
          </w:p>
        </w:tc>
      </w:tr>
      <w:tr w:rsidR="008629F6" w:rsidRPr="00ED2F9A" w14:paraId="5E7BE6FC"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4CC91E36"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5A98D176"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single" w:sz="4" w:space="0" w:color="auto"/>
              <w:left w:val="single" w:sz="4" w:space="0" w:color="auto"/>
              <w:bottom w:val="single" w:sz="4" w:space="0" w:color="000000"/>
              <w:right w:val="single" w:sz="4" w:space="0" w:color="000000"/>
            </w:tcBorders>
            <w:vAlign w:val="center"/>
            <w:hideMark/>
          </w:tcPr>
          <w:p w14:paraId="33A87F86"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6231017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543</w:t>
            </w:r>
          </w:p>
        </w:tc>
        <w:tc>
          <w:tcPr>
            <w:tcW w:w="860" w:type="dxa"/>
            <w:tcBorders>
              <w:top w:val="nil"/>
              <w:left w:val="nil"/>
              <w:bottom w:val="single" w:sz="4" w:space="0" w:color="auto"/>
              <w:right w:val="single" w:sz="4" w:space="0" w:color="auto"/>
            </w:tcBorders>
            <w:shd w:val="clear" w:color="auto" w:fill="auto"/>
            <w:vAlign w:val="center"/>
            <w:hideMark/>
          </w:tcPr>
          <w:p w14:paraId="0D12C8A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22774</w:t>
            </w:r>
          </w:p>
        </w:tc>
        <w:tc>
          <w:tcPr>
            <w:tcW w:w="2489" w:type="dxa"/>
            <w:tcBorders>
              <w:top w:val="nil"/>
              <w:left w:val="nil"/>
              <w:bottom w:val="single" w:sz="4" w:space="0" w:color="auto"/>
              <w:right w:val="single" w:sz="4" w:space="0" w:color="auto"/>
            </w:tcBorders>
            <w:vAlign w:val="center"/>
          </w:tcPr>
          <w:p w14:paraId="24A8FAB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&gt;25 to ≤ 50%</w:t>
            </w:r>
          </w:p>
        </w:tc>
        <w:tc>
          <w:tcPr>
            <w:tcW w:w="822" w:type="dxa"/>
            <w:tcBorders>
              <w:top w:val="nil"/>
              <w:left w:val="nil"/>
              <w:bottom w:val="single" w:sz="4" w:space="0" w:color="auto"/>
              <w:right w:val="single" w:sz="4" w:space="0" w:color="auto"/>
            </w:tcBorders>
            <w:shd w:val="clear" w:color="auto" w:fill="auto"/>
            <w:vAlign w:val="center"/>
            <w:hideMark/>
          </w:tcPr>
          <w:p w14:paraId="01A66FC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0.375</w:t>
            </w:r>
          </w:p>
        </w:tc>
        <w:tc>
          <w:tcPr>
            <w:tcW w:w="531" w:type="dxa"/>
            <w:tcBorders>
              <w:top w:val="nil"/>
              <w:left w:val="nil"/>
              <w:bottom w:val="single" w:sz="4" w:space="0" w:color="auto"/>
              <w:right w:val="single" w:sz="4" w:space="0" w:color="auto"/>
            </w:tcBorders>
            <w:shd w:val="clear" w:color="auto" w:fill="auto"/>
            <w:vAlign w:val="center"/>
            <w:hideMark/>
          </w:tcPr>
          <w:p w14:paraId="691C165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w:t>
            </w:r>
          </w:p>
        </w:tc>
        <w:tc>
          <w:tcPr>
            <w:tcW w:w="820" w:type="dxa"/>
            <w:tcBorders>
              <w:top w:val="nil"/>
              <w:left w:val="nil"/>
              <w:bottom w:val="single" w:sz="4" w:space="0" w:color="auto"/>
              <w:right w:val="single" w:sz="4" w:space="0" w:color="auto"/>
            </w:tcBorders>
            <w:shd w:val="clear" w:color="auto" w:fill="auto"/>
            <w:vAlign w:val="center"/>
            <w:hideMark/>
          </w:tcPr>
          <w:p w14:paraId="7590EB2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w:t>
            </w:r>
          </w:p>
        </w:tc>
        <w:tc>
          <w:tcPr>
            <w:tcW w:w="820" w:type="dxa"/>
            <w:tcBorders>
              <w:top w:val="nil"/>
              <w:left w:val="nil"/>
              <w:bottom w:val="single" w:sz="4" w:space="0" w:color="auto"/>
              <w:right w:val="single" w:sz="4" w:space="0" w:color="auto"/>
            </w:tcBorders>
            <w:shd w:val="clear" w:color="auto" w:fill="auto"/>
            <w:vAlign w:val="center"/>
            <w:hideMark/>
          </w:tcPr>
          <w:p w14:paraId="539A38A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1.02</w:t>
            </w:r>
          </w:p>
        </w:tc>
      </w:tr>
      <w:tr w:rsidR="008629F6" w:rsidRPr="00ED2F9A" w14:paraId="73196BEB"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5259319B"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42D0DBE7"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single" w:sz="4" w:space="0" w:color="auto"/>
              <w:left w:val="single" w:sz="4" w:space="0" w:color="auto"/>
              <w:bottom w:val="single" w:sz="4" w:space="0" w:color="000000"/>
              <w:right w:val="single" w:sz="4" w:space="0" w:color="000000"/>
            </w:tcBorders>
            <w:vAlign w:val="center"/>
            <w:hideMark/>
          </w:tcPr>
          <w:p w14:paraId="61910987"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14276D5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408</w:t>
            </w:r>
          </w:p>
        </w:tc>
        <w:tc>
          <w:tcPr>
            <w:tcW w:w="860" w:type="dxa"/>
            <w:tcBorders>
              <w:top w:val="nil"/>
              <w:left w:val="nil"/>
              <w:bottom w:val="single" w:sz="4" w:space="0" w:color="auto"/>
              <w:right w:val="single" w:sz="4" w:space="0" w:color="auto"/>
            </w:tcBorders>
            <w:shd w:val="clear" w:color="auto" w:fill="auto"/>
            <w:vAlign w:val="center"/>
            <w:hideMark/>
          </w:tcPr>
          <w:p w14:paraId="479B632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19691</w:t>
            </w:r>
          </w:p>
        </w:tc>
        <w:tc>
          <w:tcPr>
            <w:tcW w:w="2489" w:type="dxa"/>
            <w:tcBorders>
              <w:top w:val="nil"/>
              <w:left w:val="nil"/>
              <w:bottom w:val="single" w:sz="4" w:space="0" w:color="auto"/>
              <w:right w:val="single" w:sz="4" w:space="0" w:color="auto"/>
            </w:tcBorders>
            <w:vAlign w:val="center"/>
          </w:tcPr>
          <w:p w14:paraId="2F3784E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&gt;50 to ≤ 75%</w:t>
            </w:r>
          </w:p>
        </w:tc>
        <w:tc>
          <w:tcPr>
            <w:tcW w:w="822" w:type="dxa"/>
            <w:tcBorders>
              <w:top w:val="nil"/>
              <w:left w:val="nil"/>
              <w:bottom w:val="single" w:sz="4" w:space="0" w:color="auto"/>
              <w:right w:val="single" w:sz="4" w:space="0" w:color="auto"/>
            </w:tcBorders>
            <w:shd w:val="clear" w:color="auto" w:fill="auto"/>
            <w:vAlign w:val="center"/>
            <w:hideMark/>
          </w:tcPr>
          <w:p w14:paraId="7FF201B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0.625</w:t>
            </w:r>
          </w:p>
        </w:tc>
        <w:tc>
          <w:tcPr>
            <w:tcW w:w="531" w:type="dxa"/>
            <w:tcBorders>
              <w:top w:val="nil"/>
              <w:left w:val="nil"/>
              <w:bottom w:val="single" w:sz="4" w:space="0" w:color="auto"/>
              <w:right w:val="single" w:sz="4" w:space="0" w:color="auto"/>
            </w:tcBorders>
            <w:shd w:val="clear" w:color="auto" w:fill="auto"/>
            <w:vAlign w:val="center"/>
            <w:hideMark/>
          </w:tcPr>
          <w:p w14:paraId="02395A2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0.96</w:t>
            </w:r>
          </w:p>
        </w:tc>
        <w:tc>
          <w:tcPr>
            <w:tcW w:w="820" w:type="dxa"/>
            <w:tcBorders>
              <w:top w:val="nil"/>
              <w:left w:val="nil"/>
              <w:bottom w:val="single" w:sz="4" w:space="0" w:color="auto"/>
              <w:right w:val="single" w:sz="4" w:space="0" w:color="auto"/>
            </w:tcBorders>
            <w:shd w:val="clear" w:color="auto" w:fill="auto"/>
            <w:vAlign w:val="center"/>
            <w:hideMark/>
          </w:tcPr>
          <w:p w14:paraId="6D4416F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0.84</w:t>
            </w:r>
          </w:p>
        </w:tc>
        <w:tc>
          <w:tcPr>
            <w:tcW w:w="820" w:type="dxa"/>
            <w:tcBorders>
              <w:top w:val="nil"/>
              <w:left w:val="nil"/>
              <w:bottom w:val="single" w:sz="4" w:space="0" w:color="auto"/>
              <w:right w:val="single" w:sz="4" w:space="0" w:color="auto"/>
            </w:tcBorders>
            <w:shd w:val="clear" w:color="auto" w:fill="auto"/>
            <w:vAlign w:val="center"/>
            <w:hideMark/>
          </w:tcPr>
          <w:p w14:paraId="6832775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1.09</w:t>
            </w:r>
          </w:p>
        </w:tc>
      </w:tr>
      <w:tr w:rsidR="008629F6" w:rsidRPr="00ED2F9A" w14:paraId="16BD420A"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314E075D"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14:paraId="197D5154"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single" w:sz="4" w:space="0" w:color="auto"/>
              <w:left w:val="single" w:sz="4" w:space="0" w:color="auto"/>
              <w:bottom w:val="single" w:sz="4" w:space="0" w:color="000000"/>
              <w:right w:val="single" w:sz="4" w:space="0" w:color="000000"/>
            </w:tcBorders>
            <w:vAlign w:val="center"/>
            <w:hideMark/>
          </w:tcPr>
          <w:p w14:paraId="77A5D57C"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2FFBEB5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561</w:t>
            </w:r>
          </w:p>
        </w:tc>
        <w:tc>
          <w:tcPr>
            <w:tcW w:w="860" w:type="dxa"/>
            <w:tcBorders>
              <w:top w:val="nil"/>
              <w:left w:val="nil"/>
              <w:bottom w:val="single" w:sz="4" w:space="0" w:color="auto"/>
              <w:right w:val="single" w:sz="4" w:space="0" w:color="auto"/>
            </w:tcBorders>
            <w:shd w:val="clear" w:color="auto" w:fill="auto"/>
            <w:vAlign w:val="center"/>
            <w:hideMark/>
          </w:tcPr>
          <w:p w14:paraId="6E7F19E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25387</w:t>
            </w:r>
          </w:p>
        </w:tc>
        <w:tc>
          <w:tcPr>
            <w:tcW w:w="2489" w:type="dxa"/>
            <w:tcBorders>
              <w:top w:val="nil"/>
              <w:left w:val="nil"/>
              <w:bottom w:val="single" w:sz="4" w:space="0" w:color="auto"/>
              <w:right w:val="single" w:sz="4" w:space="0" w:color="auto"/>
            </w:tcBorders>
            <w:vAlign w:val="center"/>
          </w:tcPr>
          <w:p w14:paraId="1D10A0F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&gt;75%</w:t>
            </w:r>
          </w:p>
        </w:tc>
        <w:tc>
          <w:tcPr>
            <w:tcW w:w="822" w:type="dxa"/>
            <w:tcBorders>
              <w:top w:val="nil"/>
              <w:left w:val="nil"/>
              <w:bottom w:val="single" w:sz="4" w:space="0" w:color="auto"/>
              <w:right w:val="single" w:sz="4" w:space="0" w:color="auto"/>
            </w:tcBorders>
            <w:shd w:val="clear" w:color="auto" w:fill="auto"/>
            <w:vAlign w:val="center"/>
            <w:hideMark/>
          </w:tcPr>
          <w:p w14:paraId="21FBB72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0.875</w:t>
            </w:r>
          </w:p>
        </w:tc>
        <w:tc>
          <w:tcPr>
            <w:tcW w:w="531" w:type="dxa"/>
            <w:tcBorders>
              <w:top w:val="nil"/>
              <w:left w:val="nil"/>
              <w:bottom w:val="single" w:sz="4" w:space="0" w:color="auto"/>
              <w:right w:val="single" w:sz="4" w:space="0" w:color="auto"/>
            </w:tcBorders>
            <w:shd w:val="clear" w:color="auto" w:fill="auto"/>
            <w:vAlign w:val="center"/>
            <w:hideMark/>
          </w:tcPr>
          <w:p w14:paraId="50AD954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0.95</w:t>
            </w:r>
          </w:p>
        </w:tc>
        <w:tc>
          <w:tcPr>
            <w:tcW w:w="820" w:type="dxa"/>
            <w:tcBorders>
              <w:top w:val="nil"/>
              <w:left w:val="nil"/>
              <w:bottom w:val="single" w:sz="4" w:space="0" w:color="auto"/>
              <w:right w:val="single" w:sz="4" w:space="0" w:color="auto"/>
            </w:tcBorders>
            <w:shd w:val="clear" w:color="auto" w:fill="auto"/>
            <w:vAlign w:val="center"/>
            <w:hideMark/>
          </w:tcPr>
          <w:p w14:paraId="2E449D4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0.82</w:t>
            </w:r>
          </w:p>
        </w:tc>
        <w:tc>
          <w:tcPr>
            <w:tcW w:w="820" w:type="dxa"/>
            <w:tcBorders>
              <w:top w:val="nil"/>
              <w:left w:val="nil"/>
              <w:bottom w:val="single" w:sz="4" w:space="0" w:color="auto"/>
              <w:right w:val="single" w:sz="4" w:space="0" w:color="auto"/>
            </w:tcBorders>
            <w:shd w:val="clear" w:color="auto" w:fill="auto"/>
            <w:vAlign w:val="center"/>
            <w:hideMark/>
          </w:tcPr>
          <w:p w14:paraId="1952C0D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1.09</w:t>
            </w:r>
          </w:p>
        </w:tc>
      </w:tr>
      <w:tr w:rsidR="008629F6" w:rsidRPr="00ED2F9A" w14:paraId="2FF169F6" w14:textId="77777777" w:rsidTr="006F6F93">
        <w:trPr>
          <w:trHeight w:val="400"/>
          <w:jc w:val="center"/>
        </w:trPr>
        <w:tc>
          <w:tcPr>
            <w:tcW w:w="875" w:type="dxa"/>
            <w:vMerge w:val="restart"/>
            <w:tcBorders>
              <w:top w:val="nil"/>
              <w:left w:val="single" w:sz="4" w:space="0" w:color="auto"/>
              <w:bottom w:val="single" w:sz="4" w:space="0" w:color="auto"/>
              <w:right w:val="single" w:sz="4" w:space="0" w:color="auto"/>
            </w:tcBorders>
            <w:shd w:val="clear" w:color="auto" w:fill="auto"/>
            <w:vAlign w:val="center"/>
            <w:hideMark/>
          </w:tcPr>
          <w:p w14:paraId="759B411D"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Shiroma</w:t>
            </w:r>
            <w:r w:rsidRPr="00ED2F9A">
              <w:rPr>
                <w:rFonts w:ascii="Times New Roman" w:eastAsia="等线" w:hAnsi="Times New Roman" w:cs="Times New Roman"/>
                <w:color w:val="000000"/>
                <w:kern w:val="0"/>
                <w:sz w:val="18"/>
                <w:szCs w:val="18"/>
                <w14:ligatures w14:val="none"/>
              </w:rPr>
              <w:br/>
              <w:t>women</w:t>
            </w:r>
            <w:r w:rsidRPr="00ED2F9A">
              <w:rPr>
                <w:rFonts w:ascii="Times New Roman" w:eastAsia="等线" w:hAnsi="Times New Roman" w:cs="Times New Roman"/>
                <w:color w:val="000000"/>
                <w:kern w:val="0"/>
                <w:sz w:val="18"/>
                <w:szCs w:val="18"/>
                <w14:ligatures w14:val="none"/>
              </w:rPr>
              <w:br/>
              <w:t xml:space="preserve">2014 </w:t>
            </w:r>
          </w:p>
        </w:tc>
        <w:tc>
          <w:tcPr>
            <w:tcW w:w="1853" w:type="dxa"/>
            <w:vMerge/>
            <w:tcBorders>
              <w:top w:val="nil"/>
              <w:left w:val="single" w:sz="4" w:space="0" w:color="auto"/>
              <w:bottom w:val="single" w:sz="4" w:space="0" w:color="auto"/>
              <w:right w:val="single" w:sz="4" w:space="0" w:color="auto"/>
            </w:tcBorders>
            <w:vAlign w:val="center"/>
            <w:hideMark/>
          </w:tcPr>
          <w:p w14:paraId="601DDA50"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nil"/>
              <w:left w:val="single" w:sz="4" w:space="0" w:color="auto"/>
              <w:bottom w:val="single" w:sz="4" w:space="0" w:color="auto"/>
              <w:right w:val="single" w:sz="4" w:space="0" w:color="auto"/>
            </w:tcBorders>
            <w:vAlign w:val="center"/>
            <w:hideMark/>
          </w:tcPr>
          <w:p w14:paraId="744D14BD"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4C21832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1014</w:t>
            </w:r>
          </w:p>
        </w:tc>
        <w:tc>
          <w:tcPr>
            <w:tcW w:w="860" w:type="dxa"/>
            <w:tcBorders>
              <w:top w:val="nil"/>
              <w:left w:val="nil"/>
              <w:bottom w:val="single" w:sz="4" w:space="0" w:color="auto"/>
              <w:right w:val="single" w:sz="4" w:space="0" w:color="auto"/>
            </w:tcBorders>
            <w:shd w:val="clear" w:color="auto" w:fill="auto"/>
            <w:vAlign w:val="center"/>
            <w:hideMark/>
          </w:tcPr>
          <w:p w14:paraId="3CB16FF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184265</w:t>
            </w:r>
          </w:p>
        </w:tc>
        <w:tc>
          <w:tcPr>
            <w:tcW w:w="2489" w:type="dxa"/>
            <w:tcBorders>
              <w:top w:val="nil"/>
              <w:left w:val="nil"/>
              <w:bottom w:val="single" w:sz="4" w:space="0" w:color="auto"/>
              <w:right w:val="single" w:sz="4" w:space="0" w:color="auto"/>
            </w:tcBorders>
            <w:vAlign w:val="center"/>
          </w:tcPr>
          <w:p w14:paraId="7E21602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w:t>
            </w:r>
          </w:p>
        </w:tc>
        <w:tc>
          <w:tcPr>
            <w:tcW w:w="822" w:type="dxa"/>
            <w:tcBorders>
              <w:top w:val="nil"/>
              <w:left w:val="nil"/>
              <w:bottom w:val="single" w:sz="4" w:space="0" w:color="auto"/>
              <w:right w:val="single" w:sz="4" w:space="0" w:color="auto"/>
            </w:tcBorders>
            <w:shd w:val="clear" w:color="auto" w:fill="auto"/>
            <w:vAlign w:val="center"/>
            <w:hideMark/>
          </w:tcPr>
          <w:p w14:paraId="6172709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0.5</w:t>
            </w:r>
          </w:p>
        </w:tc>
        <w:tc>
          <w:tcPr>
            <w:tcW w:w="531" w:type="dxa"/>
            <w:tcBorders>
              <w:top w:val="nil"/>
              <w:left w:val="nil"/>
              <w:bottom w:val="single" w:sz="4" w:space="0" w:color="auto"/>
              <w:right w:val="single" w:sz="4" w:space="0" w:color="auto"/>
            </w:tcBorders>
            <w:shd w:val="clear" w:color="auto" w:fill="auto"/>
            <w:vAlign w:val="center"/>
            <w:hideMark/>
          </w:tcPr>
          <w:p w14:paraId="7E56222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49690F1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820" w:type="dxa"/>
            <w:tcBorders>
              <w:top w:val="nil"/>
              <w:left w:val="nil"/>
              <w:bottom w:val="single" w:sz="4" w:space="0" w:color="auto"/>
              <w:right w:val="single" w:sz="4" w:space="0" w:color="auto"/>
            </w:tcBorders>
            <w:shd w:val="clear" w:color="auto" w:fill="auto"/>
            <w:vAlign w:val="center"/>
            <w:hideMark/>
          </w:tcPr>
          <w:p w14:paraId="5E74551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8629F6" w:rsidRPr="00ED2F9A" w14:paraId="4B8D4DE2"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5B7ADFF4"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nil"/>
              <w:left w:val="single" w:sz="4" w:space="0" w:color="auto"/>
              <w:bottom w:val="single" w:sz="4" w:space="0" w:color="auto"/>
              <w:right w:val="single" w:sz="4" w:space="0" w:color="auto"/>
            </w:tcBorders>
            <w:vAlign w:val="center"/>
            <w:hideMark/>
          </w:tcPr>
          <w:p w14:paraId="13EE6876"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nil"/>
              <w:left w:val="single" w:sz="4" w:space="0" w:color="auto"/>
              <w:bottom w:val="single" w:sz="4" w:space="0" w:color="auto"/>
              <w:right w:val="single" w:sz="4" w:space="0" w:color="auto"/>
            </w:tcBorders>
            <w:vAlign w:val="center"/>
            <w:hideMark/>
          </w:tcPr>
          <w:p w14:paraId="3C2A4205"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3C339AC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362</w:t>
            </w:r>
          </w:p>
        </w:tc>
        <w:tc>
          <w:tcPr>
            <w:tcW w:w="860" w:type="dxa"/>
            <w:tcBorders>
              <w:top w:val="nil"/>
              <w:left w:val="nil"/>
              <w:bottom w:val="single" w:sz="4" w:space="0" w:color="auto"/>
              <w:right w:val="single" w:sz="4" w:space="0" w:color="auto"/>
            </w:tcBorders>
            <w:shd w:val="clear" w:color="auto" w:fill="auto"/>
            <w:vAlign w:val="center"/>
            <w:hideMark/>
          </w:tcPr>
          <w:p w14:paraId="22C5796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83314</w:t>
            </w:r>
          </w:p>
        </w:tc>
        <w:tc>
          <w:tcPr>
            <w:tcW w:w="2489" w:type="dxa"/>
            <w:tcBorders>
              <w:top w:val="nil"/>
              <w:left w:val="nil"/>
              <w:bottom w:val="single" w:sz="4" w:space="0" w:color="auto"/>
              <w:right w:val="single" w:sz="4" w:space="0" w:color="auto"/>
            </w:tcBorders>
            <w:vAlign w:val="center"/>
          </w:tcPr>
          <w:p w14:paraId="0CCFCF6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&gt;10 to ≤ 25%</w:t>
            </w:r>
          </w:p>
        </w:tc>
        <w:tc>
          <w:tcPr>
            <w:tcW w:w="822" w:type="dxa"/>
            <w:tcBorders>
              <w:top w:val="nil"/>
              <w:left w:val="nil"/>
              <w:bottom w:val="single" w:sz="4" w:space="0" w:color="auto"/>
              <w:right w:val="single" w:sz="4" w:space="0" w:color="auto"/>
            </w:tcBorders>
            <w:shd w:val="clear" w:color="auto" w:fill="auto"/>
            <w:vAlign w:val="center"/>
            <w:hideMark/>
          </w:tcPr>
          <w:p w14:paraId="1B54212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0.175</w:t>
            </w:r>
          </w:p>
        </w:tc>
        <w:tc>
          <w:tcPr>
            <w:tcW w:w="531" w:type="dxa"/>
            <w:tcBorders>
              <w:top w:val="nil"/>
              <w:left w:val="nil"/>
              <w:bottom w:val="single" w:sz="4" w:space="0" w:color="auto"/>
              <w:right w:val="single" w:sz="4" w:space="0" w:color="auto"/>
            </w:tcBorders>
            <w:shd w:val="clear" w:color="auto" w:fill="auto"/>
            <w:vAlign w:val="center"/>
            <w:hideMark/>
          </w:tcPr>
          <w:p w14:paraId="05885EE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0.93</w:t>
            </w:r>
          </w:p>
        </w:tc>
        <w:tc>
          <w:tcPr>
            <w:tcW w:w="820" w:type="dxa"/>
            <w:tcBorders>
              <w:top w:val="nil"/>
              <w:left w:val="nil"/>
              <w:bottom w:val="single" w:sz="4" w:space="0" w:color="auto"/>
              <w:right w:val="single" w:sz="4" w:space="0" w:color="auto"/>
            </w:tcBorders>
            <w:shd w:val="clear" w:color="auto" w:fill="auto"/>
            <w:vAlign w:val="center"/>
            <w:hideMark/>
          </w:tcPr>
          <w:p w14:paraId="5BADDBA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0.81</w:t>
            </w:r>
          </w:p>
        </w:tc>
        <w:tc>
          <w:tcPr>
            <w:tcW w:w="820" w:type="dxa"/>
            <w:tcBorders>
              <w:top w:val="nil"/>
              <w:left w:val="nil"/>
              <w:bottom w:val="single" w:sz="4" w:space="0" w:color="auto"/>
              <w:right w:val="single" w:sz="4" w:space="0" w:color="auto"/>
            </w:tcBorders>
            <w:shd w:val="clear" w:color="auto" w:fill="auto"/>
            <w:vAlign w:val="center"/>
            <w:hideMark/>
          </w:tcPr>
          <w:p w14:paraId="37D0425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1.07</w:t>
            </w:r>
          </w:p>
        </w:tc>
      </w:tr>
      <w:tr w:rsidR="008629F6" w:rsidRPr="00ED2F9A" w14:paraId="6F8C8EF0"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06F1A7E1"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nil"/>
              <w:left w:val="single" w:sz="4" w:space="0" w:color="auto"/>
              <w:bottom w:val="single" w:sz="4" w:space="0" w:color="auto"/>
              <w:right w:val="single" w:sz="4" w:space="0" w:color="auto"/>
            </w:tcBorders>
            <w:vAlign w:val="center"/>
            <w:hideMark/>
          </w:tcPr>
          <w:p w14:paraId="7FC20EDE"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nil"/>
              <w:left w:val="single" w:sz="4" w:space="0" w:color="auto"/>
              <w:bottom w:val="single" w:sz="4" w:space="0" w:color="auto"/>
              <w:right w:val="single" w:sz="4" w:space="0" w:color="auto"/>
            </w:tcBorders>
            <w:vAlign w:val="center"/>
            <w:hideMark/>
          </w:tcPr>
          <w:p w14:paraId="52C15A53"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5EB30FC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435</w:t>
            </w:r>
          </w:p>
        </w:tc>
        <w:tc>
          <w:tcPr>
            <w:tcW w:w="860" w:type="dxa"/>
            <w:tcBorders>
              <w:top w:val="nil"/>
              <w:left w:val="nil"/>
              <w:bottom w:val="single" w:sz="4" w:space="0" w:color="auto"/>
              <w:right w:val="single" w:sz="4" w:space="0" w:color="auto"/>
            </w:tcBorders>
            <w:shd w:val="clear" w:color="auto" w:fill="auto"/>
            <w:vAlign w:val="center"/>
            <w:hideMark/>
          </w:tcPr>
          <w:p w14:paraId="1670EEC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103803</w:t>
            </w:r>
          </w:p>
        </w:tc>
        <w:tc>
          <w:tcPr>
            <w:tcW w:w="2489" w:type="dxa"/>
            <w:tcBorders>
              <w:top w:val="nil"/>
              <w:left w:val="nil"/>
              <w:bottom w:val="single" w:sz="4" w:space="0" w:color="auto"/>
              <w:right w:val="single" w:sz="4" w:space="0" w:color="auto"/>
            </w:tcBorders>
            <w:vAlign w:val="center"/>
          </w:tcPr>
          <w:p w14:paraId="0586207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&gt;25 to ≤ 50%</w:t>
            </w:r>
          </w:p>
        </w:tc>
        <w:tc>
          <w:tcPr>
            <w:tcW w:w="822" w:type="dxa"/>
            <w:tcBorders>
              <w:top w:val="nil"/>
              <w:left w:val="nil"/>
              <w:bottom w:val="single" w:sz="4" w:space="0" w:color="auto"/>
              <w:right w:val="single" w:sz="4" w:space="0" w:color="auto"/>
            </w:tcBorders>
            <w:shd w:val="clear" w:color="auto" w:fill="auto"/>
            <w:vAlign w:val="center"/>
            <w:hideMark/>
          </w:tcPr>
          <w:p w14:paraId="05974D1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0.375</w:t>
            </w:r>
          </w:p>
        </w:tc>
        <w:tc>
          <w:tcPr>
            <w:tcW w:w="531" w:type="dxa"/>
            <w:tcBorders>
              <w:top w:val="nil"/>
              <w:left w:val="nil"/>
              <w:bottom w:val="single" w:sz="4" w:space="0" w:color="auto"/>
              <w:right w:val="single" w:sz="4" w:space="0" w:color="auto"/>
            </w:tcBorders>
            <w:shd w:val="clear" w:color="auto" w:fill="auto"/>
            <w:vAlign w:val="center"/>
            <w:hideMark/>
          </w:tcPr>
          <w:p w14:paraId="1875547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1.03</w:t>
            </w:r>
          </w:p>
        </w:tc>
        <w:tc>
          <w:tcPr>
            <w:tcW w:w="820" w:type="dxa"/>
            <w:tcBorders>
              <w:top w:val="nil"/>
              <w:left w:val="nil"/>
              <w:bottom w:val="single" w:sz="4" w:space="0" w:color="auto"/>
              <w:right w:val="single" w:sz="4" w:space="0" w:color="auto"/>
            </w:tcBorders>
            <w:shd w:val="clear" w:color="auto" w:fill="auto"/>
            <w:vAlign w:val="center"/>
            <w:hideMark/>
          </w:tcPr>
          <w:p w14:paraId="6836C67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w:t>
            </w:r>
          </w:p>
        </w:tc>
        <w:tc>
          <w:tcPr>
            <w:tcW w:w="820" w:type="dxa"/>
            <w:tcBorders>
              <w:top w:val="nil"/>
              <w:left w:val="nil"/>
              <w:bottom w:val="single" w:sz="4" w:space="0" w:color="auto"/>
              <w:right w:val="single" w:sz="4" w:space="0" w:color="auto"/>
            </w:tcBorders>
            <w:shd w:val="clear" w:color="auto" w:fill="auto"/>
            <w:vAlign w:val="center"/>
            <w:hideMark/>
          </w:tcPr>
          <w:p w14:paraId="18682CD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1.17</w:t>
            </w:r>
          </w:p>
        </w:tc>
      </w:tr>
      <w:tr w:rsidR="008629F6" w:rsidRPr="00ED2F9A" w14:paraId="417F36D5"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7E5489CA"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nil"/>
              <w:left w:val="single" w:sz="4" w:space="0" w:color="auto"/>
              <w:bottom w:val="single" w:sz="4" w:space="0" w:color="auto"/>
              <w:right w:val="single" w:sz="4" w:space="0" w:color="auto"/>
            </w:tcBorders>
            <w:vAlign w:val="center"/>
            <w:hideMark/>
          </w:tcPr>
          <w:p w14:paraId="0C370D49"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nil"/>
              <w:left w:val="single" w:sz="4" w:space="0" w:color="auto"/>
              <w:bottom w:val="single" w:sz="4" w:space="0" w:color="auto"/>
              <w:right w:val="single" w:sz="4" w:space="0" w:color="auto"/>
            </w:tcBorders>
            <w:vAlign w:val="center"/>
            <w:hideMark/>
          </w:tcPr>
          <w:p w14:paraId="37056996"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65B05E9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374</w:t>
            </w:r>
          </w:p>
        </w:tc>
        <w:tc>
          <w:tcPr>
            <w:tcW w:w="860" w:type="dxa"/>
            <w:tcBorders>
              <w:top w:val="nil"/>
              <w:left w:val="nil"/>
              <w:bottom w:val="single" w:sz="4" w:space="0" w:color="auto"/>
              <w:right w:val="single" w:sz="4" w:space="0" w:color="auto"/>
            </w:tcBorders>
            <w:shd w:val="clear" w:color="auto" w:fill="auto"/>
            <w:vAlign w:val="center"/>
            <w:hideMark/>
          </w:tcPr>
          <w:p w14:paraId="3A2951B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91412</w:t>
            </w:r>
          </w:p>
        </w:tc>
        <w:tc>
          <w:tcPr>
            <w:tcW w:w="2489" w:type="dxa"/>
            <w:tcBorders>
              <w:top w:val="nil"/>
              <w:left w:val="nil"/>
              <w:bottom w:val="single" w:sz="4" w:space="0" w:color="auto"/>
              <w:right w:val="single" w:sz="4" w:space="0" w:color="auto"/>
            </w:tcBorders>
            <w:vAlign w:val="center"/>
          </w:tcPr>
          <w:p w14:paraId="5E30E6A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&gt;50 to ≤ 75%</w:t>
            </w:r>
          </w:p>
        </w:tc>
        <w:tc>
          <w:tcPr>
            <w:tcW w:w="822" w:type="dxa"/>
            <w:tcBorders>
              <w:top w:val="nil"/>
              <w:left w:val="nil"/>
              <w:bottom w:val="single" w:sz="4" w:space="0" w:color="auto"/>
              <w:right w:val="single" w:sz="4" w:space="0" w:color="auto"/>
            </w:tcBorders>
            <w:shd w:val="clear" w:color="auto" w:fill="auto"/>
            <w:vAlign w:val="center"/>
            <w:hideMark/>
          </w:tcPr>
          <w:p w14:paraId="150D29E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0.625</w:t>
            </w:r>
          </w:p>
        </w:tc>
        <w:tc>
          <w:tcPr>
            <w:tcW w:w="531" w:type="dxa"/>
            <w:tcBorders>
              <w:top w:val="nil"/>
              <w:left w:val="nil"/>
              <w:bottom w:val="single" w:sz="4" w:space="0" w:color="auto"/>
              <w:right w:val="single" w:sz="4" w:space="0" w:color="auto"/>
            </w:tcBorders>
            <w:shd w:val="clear" w:color="auto" w:fill="auto"/>
            <w:vAlign w:val="center"/>
            <w:hideMark/>
          </w:tcPr>
          <w:p w14:paraId="350C395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0.94</w:t>
            </w:r>
          </w:p>
        </w:tc>
        <w:tc>
          <w:tcPr>
            <w:tcW w:w="820" w:type="dxa"/>
            <w:tcBorders>
              <w:top w:val="nil"/>
              <w:left w:val="nil"/>
              <w:bottom w:val="single" w:sz="4" w:space="0" w:color="auto"/>
              <w:right w:val="single" w:sz="4" w:space="0" w:color="auto"/>
            </w:tcBorders>
            <w:shd w:val="clear" w:color="auto" w:fill="auto"/>
            <w:vAlign w:val="center"/>
            <w:hideMark/>
          </w:tcPr>
          <w:p w14:paraId="3101671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0.81</w:t>
            </w:r>
          </w:p>
        </w:tc>
        <w:tc>
          <w:tcPr>
            <w:tcW w:w="820" w:type="dxa"/>
            <w:tcBorders>
              <w:top w:val="nil"/>
              <w:left w:val="nil"/>
              <w:bottom w:val="single" w:sz="4" w:space="0" w:color="auto"/>
              <w:right w:val="single" w:sz="4" w:space="0" w:color="auto"/>
            </w:tcBorders>
            <w:shd w:val="clear" w:color="auto" w:fill="auto"/>
            <w:vAlign w:val="center"/>
            <w:hideMark/>
          </w:tcPr>
          <w:p w14:paraId="1DDCFA6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w:t>
            </w:r>
          </w:p>
        </w:tc>
      </w:tr>
      <w:tr w:rsidR="008629F6" w:rsidRPr="00ED2F9A" w14:paraId="435CF476" w14:textId="77777777" w:rsidTr="006F6F93">
        <w:trPr>
          <w:trHeight w:val="400"/>
          <w:jc w:val="center"/>
        </w:trPr>
        <w:tc>
          <w:tcPr>
            <w:tcW w:w="875" w:type="dxa"/>
            <w:vMerge/>
            <w:tcBorders>
              <w:top w:val="nil"/>
              <w:left w:val="single" w:sz="4" w:space="0" w:color="auto"/>
              <w:bottom w:val="single" w:sz="4" w:space="0" w:color="auto"/>
              <w:right w:val="single" w:sz="4" w:space="0" w:color="auto"/>
            </w:tcBorders>
            <w:vAlign w:val="center"/>
            <w:hideMark/>
          </w:tcPr>
          <w:p w14:paraId="4867550E"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1853" w:type="dxa"/>
            <w:vMerge/>
            <w:tcBorders>
              <w:top w:val="nil"/>
              <w:left w:val="single" w:sz="4" w:space="0" w:color="auto"/>
              <w:bottom w:val="single" w:sz="4" w:space="0" w:color="auto"/>
              <w:right w:val="single" w:sz="4" w:space="0" w:color="auto"/>
            </w:tcBorders>
            <w:vAlign w:val="center"/>
            <w:hideMark/>
          </w:tcPr>
          <w:p w14:paraId="3F36E575"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2293" w:type="dxa"/>
            <w:vMerge/>
            <w:tcBorders>
              <w:top w:val="nil"/>
              <w:left w:val="single" w:sz="4" w:space="0" w:color="auto"/>
              <w:bottom w:val="single" w:sz="4" w:space="0" w:color="auto"/>
              <w:right w:val="single" w:sz="4" w:space="0" w:color="auto"/>
            </w:tcBorders>
            <w:vAlign w:val="center"/>
            <w:hideMark/>
          </w:tcPr>
          <w:p w14:paraId="380D9E82"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29" w:type="dxa"/>
            <w:tcBorders>
              <w:top w:val="nil"/>
              <w:left w:val="nil"/>
              <w:bottom w:val="single" w:sz="4" w:space="0" w:color="auto"/>
              <w:right w:val="single" w:sz="4" w:space="0" w:color="auto"/>
            </w:tcBorders>
            <w:shd w:val="clear" w:color="auto" w:fill="auto"/>
            <w:vAlign w:val="center"/>
            <w:hideMark/>
          </w:tcPr>
          <w:p w14:paraId="7D86B55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703</w:t>
            </w:r>
          </w:p>
        </w:tc>
        <w:tc>
          <w:tcPr>
            <w:tcW w:w="860" w:type="dxa"/>
            <w:tcBorders>
              <w:top w:val="nil"/>
              <w:left w:val="nil"/>
              <w:bottom w:val="single" w:sz="4" w:space="0" w:color="auto"/>
              <w:right w:val="single" w:sz="4" w:space="0" w:color="auto"/>
            </w:tcBorders>
            <w:shd w:val="clear" w:color="auto" w:fill="auto"/>
            <w:vAlign w:val="center"/>
            <w:hideMark/>
          </w:tcPr>
          <w:p w14:paraId="33E8D6A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142390</w:t>
            </w:r>
          </w:p>
        </w:tc>
        <w:tc>
          <w:tcPr>
            <w:tcW w:w="2489" w:type="dxa"/>
            <w:tcBorders>
              <w:top w:val="nil"/>
              <w:left w:val="nil"/>
              <w:bottom w:val="single" w:sz="4" w:space="0" w:color="auto"/>
              <w:right w:val="single" w:sz="4" w:space="0" w:color="auto"/>
            </w:tcBorders>
            <w:vAlign w:val="center"/>
          </w:tcPr>
          <w:p w14:paraId="06808AA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&gt;75%</w:t>
            </w:r>
          </w:p>
        </w:tc>
        <w:tc>
          <w:tcPr>
            <w:tcW w:w="822" w:type="dxa"/>
            <w:tcBorders>
              <w:top w:val="nil"/>
              <w:left w:val="nil"/>
              <w:bottom w:val="single" w:sz="4" w:space="0" w:color="auto"/>
              <w:right w:val="single" w:sz="4" w:space="0" w:color="auto"/>
            </w:tcBorders>
            <w:shd w:val="clear" w:color="auto" w:fill="auto"/>
            <w:vAlign w:val="center"/>
            <w:hideMark/>
          </w:tcPr>
          <w:p w14:paraId="0C551B4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0.875</w:t>
            </w:r>
          </w:p>
        </w:tc>
        <w:tc>
          <w:tcPr>
            <w:tcW w:w="531" w:type="dxa"/>
            <w:tcBorders>
              <w:top w:val="nil"/>
              <w:left w:val="nil"/>
              <w:bottom w:val="single" w:sz="4" w:space="0" w:color="auto"/>
              <w:right w:val="single" w:sz="4" w:space="0" w:color="auto"/>
            </w:tcBorders>
            <w:shd w:val="clear" w:color="auto" w:fill="auto"/>
            <w:vAlign w:val="center"/>
            <w:hideMark/>
          </w:tcPr>
          <w:p w14:paraId="3803C25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1.26</w:t>
            </w:r>
          </w:p>
        </w:tc>
        <w:tc>
          <w:tcPr>
            <w:tcW w:w="820" w:type="dxa"/>
            <w:tcBorders>
              <w:top w:val="nil"/>
              <w:left w:val="nil"/>
              <w:bottom w:val="single" w:sz="4" w:space="0" w:color="auto"/>
              <w:right w:val="single" w:sz="4" w:space="0" w:color="auto"/>
            </w:tcBorders>
            <w:shd w:val="clear" w:color="auto" w:fill="auto"/>
            <w:vAlign w:val="center"/>
            <w:hideMark/>
          </w:tcPr>
          <w:p w14:paraId="0342634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1.14</w:t>
            </w:r>
          </w:p>
        </w:tc>
        <w:tc>
          <w:tcPr>
            <w:tcW w:w="820" w:type="dxa"/>
            <w:tcBorders>
              <w:top w:val="nil"/>
              <w:left w:val="nil"/>
              <w:bottom w:val="single" w:sz="4" w:space="0" w:color="auto"/>
              <w:right w:val="single" w:sz="4" w:space="0" w:color="auto"/>
            </w:tcBorders>
            <w:shd w:val="clear" w:color="auto" w:fill="auto"/>
            <w:vAlign w:val="center"/>
            <w:hideMark/>
          </w:tcPr>
          <w:p w14:paraId="24E6BFE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1.4</w:t>
            </w:r>
          </w:p>
        </w:tc>
      </w:tr>
    </w:tbl>
    <w:p w14:paraId="601B20CA" w14:textId="77777777" w:rsidR="008629F6" w:rsidRPr="00ED2F9A" w:rsidRDefault="008629F6" w:rsidP="008629F6">
      <w:pPr>
        <w:widowControl/>
        <w:spacing w:afterLines="100" w:after="312"/>
        <w:jc w:val="left"/>
        <w:rPr>
          <w:rFonts w:ascii="Times New Roman" w:hAnsi="Times New Roman" w:cs="Times New Roman"/>
          <w:b/>
          <w:bCs/>
          <w:sz w:val="18"/>
          <w:szCs w:val="18"/>
        </w:rPr>
        <w:sectPr w:rsidR="008629F6" w:rsidRPr="00ED2F9A" w:rsidSect="008629F6">
          <w:pgSz w:w="16838" w:h="11906" w:orient="landscape"/>
          <w:pgMar w:top="624" w:right="1128" w:bottom="624" w:left="1128" w:header="851" w:footer="992" w:gutter="0"/>
          <w:cols w:space="425"/>
          <w:docGrid w:type="lines" w:linePitch="312"/>
        </w:sectPr>
      </w:pPr>
    </w:p>
    <w:p w14:paraId="62E93E12" w14:textId="5D59548A" w:rsidR="008629F6" w:rsidRPr="006E4627" w:rsidRDefault="008629F6" w:rsidP="008629F6">
      <w:pPr>
        <w:widowControl/>
        <w:spacing w:afterLines="100" w:after="312"/>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lastRenderedPageBreak/>
        <w:t>eTable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5</w:t>
      </w:r>
      <w:r w:rsidRPr="006E4627">
        <w:rPr>
          <w:rFonts w:ascii="Times New Roman" w:hAnsi="Times New Roman" w:cs="Times New Roman"/>
          <w:b/>
          <w:bCs/>
          <w:sz w:val="20"/>
          <w:szCs w:val="20"/>
        </w:rPr>
        <w:t>. Ascertainments and calculations of the proportion of VPA to MVPA for studies included in the dose-response meta-analysis for CVD mortality</w:t>
      </w:r>
    </w:p>
    <w:p w14:paraId="28FF147A" w14:textId="77777777" w:rsidR="008629F6" w:rsidRPr="00ED2F9A" w:rsidRDefault="008629F6" w:rsidP="008629F6">
      <w:pPr>
        <w:widowControl/>
        <w:spacing w:afterLines="50" w:after="156"/>
        <w:ind w:firstLineChars="200" w:firstLine="360"/>
        <w:jc w:val="left"/>
        <w:rPr>
          <w:rFonts w:ascii="Times New Roman" w:hAnsi="Times New Roman" w:cs="Times New Roman"/>
          <w:sz w:val="18"/>
          <w:szCs w:val="18"/>
        </w:rPr>
      </w:pPr>
      <w:r w:rsidRPr="00ED2F9A">
        <w:rPr>
          <w:rFonts w:ascii="Times New Roman" w:hAnsi="Times New Roman" w:cs="Times New Roman"/>
          <w:sz w:val="18"/>
          <w:szCs w:val="18"/>
        </w:rPr>
        <w:t xml:space="preserve">The asterisk (*) indicates that the original article did not include information on person-years. The distributions of cases and person-years were estimated based on the total number of cases, participants, and the follow-up period, as previously described. For quantification of exposure, if the proportion of MVPA classified as VPA was reported as a range, the midpoint between the lower and upper limits was used. </w:t>
      </w:r>
    </w:p>
    <w:tbl>
      <w:tblPr>
        <w:tblW w:w="8139" w:type="dxa"/>
        <w:jc w:val="center"/>
        <w:tblLayout w:type="fixed"/>
        <w:tblLook w:val="04A0" w:firstRow="1" w:lastRow="0" w:firstColumn="1" w:lastColumn="0" w:noHBand="0" w:noVBand="1"/>
      </w:tblPr>
      <w:tblGrid>
        <w:gridCol w:w="845"/>
        <w:gridCol w:w="860"/>
        <w:gridCol w:w="984"/>
        <w:gridCol w:w="2775"/>
        <w:gridCol w:w="691"/>
        <w:gridCol w:w="637"/>
        <w:gridCol w:w="708"/>
        <w:gridCol w:w="639"/>
      </w:tblGrid>
      <w:tr w:rsidR="008629F6" w:rsidRPr="00ED2F9A" w14:paraId="1B3084A5" w14:textId="77777777" w:rsidTr="006F6F93">
        <w:trPr>
          <w:trHeight w:val="420"/>
          <w:jc w:val="center"/>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1614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study</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01BE2CF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cases</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77D0252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person-years</w:t>
            </w:r>
          </w:p>
        </w:tc>
        <w:tc>
          <w:tcPr>
            <w:tcW w:w="2775" w:type="dxa"/>
            <w:tcBorders>
              <w:top w:val="single" w:sz="4" w:space="0" w:color="auto"/>
              <w:left w:val="nil"/>
              <w:bottom w:val="single" w:sz="4" w:space="0" w:color="auto"/>
              <w:right w:val="single" w:sz="4" w:space="0" w:color="auto"/>
            </w:tcBorders>
            <w:vAlign w:val="center"/>
          </w:tcPr>
          <w:p w14:paraId="072EE53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quantification of the exposure</w:t>
            </w:r>
            <w:r w:rsidRPr="00ED2F9A">
              <w:rPr>
                <w:rFonts w:ascii="Times New Roman" w:hAnsi="Times New Roman" w:cs="Times New Roman"/>
                <w:sz w:val="18"/>
                <w:szCs w:val="18"/>
              </w:rPr>
              <w:br/>
            </w:r>
            <w:r w:rsidRPr="00ED2F9A">
              <w:rPr>
                <w:rFonts w:ascii="Times New Roman" w:eastAsia="等线" w:hAnsi="Times New Roman" w:cs="Times New Roman"/>
                <w:color w:val="000000"/>
                <w:kern w:val="0"/>
                <w:sz w:val="18"/>
                <w:szCs w:val="18"/>
                <w14:ligatures w14:val="none"/>
              </w:rPr>
              <w:t>(The proportion of VPA to MVPA)</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2D1C9D3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dose</w:t>
            </w: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14:paraId="3DC7205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Response</w:t>
            </w:r>
            <w:r w:rsidRPr="00ED2F9A">
              <w:rPr>
                <w:rFonts w:ascii="Times New Roman" w:eastAsia="等线" w:hAnsi="Times New Roman" w:cs="Times New Roman"/>
                <w:color w:val="000000"/>
                <w:kern w:val="0"/>
                <w:sz w:val="18"/>
                <w:szCs w:val="18"/>
                <w14:ligatures w14:val="none"/>
              </w:rPr>
              <w:br/>
              <w:t>(HR/RR) 95% CI</w:t>
            </w:r>
          </w:p>
        </w:tc>
      </w:tr>
      <w:tr w:rsidR="008629F6" w:rsidRPr="00ED2F9A" w14:paraId="0C4364D7" w14:textId="77777777" w:rsidTr="006F6F93">
        <w:trPr>
          <w:trHeight w:val="360"/>
          <w:jc w:val="center"/>
        </w:trPr>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14:paraId="2F5D7C0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Mu </w:t>
            </w:r>
            <w:r w:rsidRPr="00ED2F9A">
              <w:rPr>
                <w:rFonts w:ascii="Times New Roman" w:eastAsia="等线" w:hAnsi="Times New Roman" w:cs="Times New Roman"/>
                <w:color w:val="000000"/>
                <w:kern w:val="0"/>
                <w:sz w:val="18"/>
                <w:szCs w:val="18"/>
                <w14:ligatures w14:val="none"/>
              </w:rPr>
              <w:br/>
              <w:t>2022</w:t>
            </w:r>
          </w:p>
        </w:tc>
        <w:tc>
          <w:tcPr>
            <w:tcW w:w="860" w:type="dxa"/>
            <w:tcBorders>
              <w:top w:val="nil"/>
              <w:left w:val="nil"/>
              <w:bottom w:val="single" w:sz="4" w:space="0" w:color="auto"/>
              <w:right w:val="single" w:sz="4" w:space="0" w:color="auto"/>
            </w:tcBorders>
            <w:shd w:val="clear" w:color="auto" w:fill="auto"/>
            <w:noWrap/>
            <w:hideMark/>
          </w:tcPr>
          <w:p w14:paraId="306B89A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w:t>
            </w:r>
          </w:p>
        </w:tc>
        <w:tc>
          <w:tcPr>
            <w:tcW w:w="984" w:type="dxa"/>
            <w:tcBorders>
              <w:top w:val="nil"/>
              <w:left w:val="nil"/>
              <w:bottom w:val="single" w:sz="4" w:space="0" w:color="auto"/>
              <w:right w:val="single" w:sz="4" w:space="0" w:color="auto"/>
            </w:tcBorders>
            <w:shd w:val="clear" w:color="auto" w:fill="auto"/>
            <w:noWrap/>
            <w:hideMark/>
          </w:tcPr>
          <w:p w14:paraId="288BE013" w14:textId="77777777" w:rsidR="008629F6" w:rsidRPr="005D775D" w:rsidRDefault="008629F6" w:rsidP="006F6F93">
            <w:pPr>
              <w:widowControl/>
              <w:jc w:val="center"/>
              <w:rPr>
                <w:rFonts w:ascii="Times New Roman" w:eastAsia="等线" w:hAnsi="Times New Roman" w:cs="Times New Roman"/>
                <w:color w:val="000000"/>
                <w:kern w:val="0"/>
                <w:sz w:val="16"/>
                <w:szCs w:val="16"/>
                <w14:ligatures w14:val="none"/>
              </w:rPr>
            </w:pPr>
            <w:r w:rsidRPr="005D775D">
              <w:rPr>
                <w:rFonts w:ascii="Times New Roman" w:hAnsi="Times New Roman" w:cs="Times New Roman"/>
                <w:sz w:val="16"/>
                <w:szCs w:val="16"/>
              </w:rPr>
              <w:t>Per 10000</w:t>
            </w:r>
          </w:p>
        </w:tc>
        <w:tc>
          <w:tcPr>
            <w:tcW w:w="2775" w:type="dxa"/>
            <w:tcBorders>
              <w:top w:val="nil"/>
              <w:left w:val="nil"/>
              <w:bottom w:val="single" w:sz="4" w:space="0" w:color="auto"/>
              <w:right w:val="single" w:sz="4" w:space="0" w:color="auto"/>
            </w:tcBorders>
            <w:vAlign w:val="center"/>
          </w:tcPr>
          <w:p w14:paraId="191FF2A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691" w:type="dxa"/>
            <w:tcBorders>
              <w:top w:val="nil"/>
              <w:left w:val="nil"/>
              <w:bottom w:val="single" w:sz="4" w:space="0" w:color="auto"/>
              <w:right w:val="single" w:sz="4" w:space="0" w:color="auto"/>
            </w:tcBorders>
            <w:shd w:val="clear" w:color="auto" w:fill="auto"/>
            <w:noWrap/>
            <w:hideMark/>
          </w:tcPr>
          <w:p w14:paraId="79AD8C0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w:t>
            </w:r>
          </w:p>
        </w:tc>
        <w:tc>
          <w:tcPr>
            <w:tcW w:w="637" w:type="dxa"/>
            <w:tcBorders>
              <w:top w:val="nil"/>
              <w:left w:val="nil"/>
              <w:bottom w:val="single" w:sz="4" w:space="0" w:color="auto"/>
              <w:right w:val="single" w:sz="4" w:space="0" w:color="auto"/>
            </w:tcBorders>
            <w:shd w:val="clear" w:color="auto" w:fill="auto"/>
            <w:noWrap/>
            <w:hideMark/>
          </w:tcPr>
          <w:p w14:paraId="11E280D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8" w:type="dxa"/>
            <w:tcBorders>
              <w:top w:val="nil"/>
              <w:left w:val="nil"/>
              <w:bottom w:val="single" w:sz="4" w:space="0" w:color="auto"/>
              <w:right w:val="single" w:sz="4" w:space="0" w:color="auto"/>
            </w:tcBorders>
            <w:shd w:val="clear" w:color="auto" w:fill="auto"/>
            <w:noWrap/>
            <w:hideMark/>
          </w:tcPr>
          <w:p w14:paraId="3975F29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639" w:type="dxa"/>
            <w:tcBorders>
              <w:top w:val="nil"/>
              <w:left w:val="nil"/>
              <w:bottom w:val="single" w:sz="4" w:space="0" w:color="auto"/>
              <w:right w:val="single" w:sz="4" w:space="0" w:color="auto"/>
            </w:tcBorders>
            <w:shd w:val="clear" w:color="auto" w:fill="auto"/>
            <w:noWrap/>
            <w:hideMark/>
          </w:tcPr>
          <w:p w14:paraId="7CE8DBC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8629F6" w:rsidRPr="00ED2F9A" w14:paraId="214DEA67" w14:textId="77777777" w:rsidTr="006F6F93">
        <w:trPr>
          <w:trHeight w:val="360"/>
          <w:jc w:val="center"/>
        </w:trPr>
        <w:tc>
          <w:tcPr>
            <w:tcW w:w="845" w:type="dxa"/>
            <w:vMerge/>
            <w:tcBorders>
              <w:top w:val="nil"/>
              <w:left w:val="single" w:sz="4" w:space="0" w:color="auto"/>
              <w:bottom w:val="single" w:sz="4" w:space="0" w:color="auto"/>
              <w:right w:val="single" w:sz="4" w:space="0" w:color="auto"/>
            </w:tcBorders>
            <w:vAlign w:val="center"/>
            <w:hideMark/>
          </w:tcPr>
          <w:p w14:paraId="10804AF9"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24C8F52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c>
          <w:tcPr>
            <w:tcW w:w="984" w:type="dxa"/>
            <w:tcBorders>
              <w:top w:val="nil"/>
              <w:left w:val="nil"/>
              <w:bottom w:val="single" w:sz="4" w:space="0" w:color="auto"/>
              <w:right w:val="single" w:sz="4" w:space="0" w:color="auto"/>
            </w:tcBorders>
            <w:shd w:val="clear" w:color="auto" w:fill="auto"/>
            <w:noWrap/>
            <w:hideMark/>
          </w:tcPr>
          <w:p w14:paraId="4C71593E" w14:textId="77777777" w:rsidR="008629F6" w:rsidRPr="005D775D" w:rsidRDefault="008629F6" w:rsidP="006F6F93">
            <w:pPr>
              <w:widowControl/>
              <w:jc w:val="center"/>
              <w:rPr>
                <w:rFonts w:ascii="Times New Roman" w:eastAsia="等线" w:hAnsi="Times New Roman" w:cs="Times New Roman"/>
                <w:color w:val="000000"/>
                <w:kern w:val="0"/>
                <w:sz w:val="16"/>
                <w:szCs w:val="16"/>
                <w14:ligatures w14:val="none"/>
              </w:rPr>
            </w:pPr>
            <w:r w:rsidRPr="005D775D">
              <w:rPr>
                <w:rFonts w:ascii="Times New Roman" w:hAnsi="Times New Roman" w:cs="Times New Roman"/>
                <w:sz w:val="16"/>
                <w:szCs w:val="16"/>
              </w:rPr>
              <w:t>Per 10000</w:t>
            </w:r>
          </w:p>
        </w:tc>
        <w:tc>
          <w:tcPr>
            <w:tcW w:w="2775" w:type="dxa"/>
            <w:tcBorders>
              <w:top w:val="nil"/>
              <w:left w:val="nil"/>
              <w:bottom w:val="single" w:sz="4" w:space="0" w:color="auto"/>
              <w:right w:val="single" w:sz="4" w:space="0" w:color="auto"/>
            </w:tcBorders>
            <w:vAlign w:val="center"/>
          </w:tcPr>
          <w:p w14:paraId="3379805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 0% to ≤ 30%</w:t>
            </w:r>
          </w:p>
        </w:tc>
        <w:tc>
          <w:tcPr>
            <w:tcW w:w="691" w:type="dxa"/>
            <w:tcBorders>
              <w:top w:val="nil"/>
              <w:left w:val="nil"/>
              <w:bottom w:val="single" w:sz="4" w:space="0" w:color="auto"/>
              <w:right w:val="single" w:sz="4" w:space="0" w:color="auto"/>
            </w:tcBorders>
            <w:shd w:val="clear" w:color="auto" w:fill="auto"/>
            <w:noWrap/>
            <w:hideMark/>
          </w:tcPr>
          <w:p w14:paraId="573D0A6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0.15</w:t>
            </w:r>
          </w:p>
        </w:tc>
        <w:tc>
          <w:tcPr>
            <w:tcW w:w="637" w:type="dxa"/>
            <w:tcBorders>
              <w:top w:val="nil"/>
              <w:left w:val="nil"/>
              <w:bottom w:val="single" w:sz="4" w:space="0" w:color="auto"/>
              <w:right w:val="single" w:sz="4" w:space="0" w:color="auto"/>
            </w:tcBorders>
            <w:shd w:val="clear" w:color="auto" w:fill="auto"/>
            <w:noWrap/>
            <w:hideMark/>
          </w:tcPr>
          <w:p w14:paraId="5BC5F7B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0.77</w:t>
            </w:r>
          </w:p>
        </w:tc>
        <w:tc>
          <w:tcPr>
            <w:tcW w:w="708" w:type="dxa"/>
            <w:tcBorders>
              <w:top w:val="nil"/>
              <w:left w:val="nil"/>
              <w:bottom w:val="single" w:sz="4" w:space="0" w:color="auto"/>
              <w:right w:val="single" w:sz="4" w:space="0" w:color="auto"/>
            </w:tcBorders>
            <w:shd w:val="clear" w:color="auto" w:fill="auto"/>
            <w:noWrap/>
            <w:hideMark/>
          </w:tcPr>
          <w:p w14:paraId="54BD654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w:t>
            </w:r>
          </w:p>
        </w:tc>
        <w:tc>
          <w:tcPr>
            <w:tcW w:w="639" w:type="dxa"/>
            <w:tcBorders>
              <w:top w:val="nil"/>
              <w:left w:val="nil"/>
              <w:bottom w:val="single" w:sz="4" w:space="0" w:color="auto"/>
              <w:right w:val="single" w:sz="4" w:space="0" w:color="auto"/>
            </w:tcBorders>
            <w:shd w:val="clear" w:color="auto" w:fill="auto"/>
            <w:noWrap/>
            <w:hideMark/>
          </w:tcPr>
          <w:p w14:paraId="00E30BF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0.84</w:t>
            </w:r>
          </w:p>
        </w:tc>
      </w:tr>
      <w:tr w:rsidR="008629F6" w:rsidRPr="00ED2F9A" w14:paraId="788F936C" w14:textId="77777777" w:rsidTr="006F6F93">
        <w:trPr>
          <w:trHeight w:val="360"/>
          <w:jc w:val="center"/>
        </w:trPr>
        <w:tc>
          <w:tcPr>
            <w:tcW w:w="845" w:type="dxa"/>
            <w:vMerge/>
            <w:tcBorders>
              <w:top w:val="nil"/>
              <w:left w:val="single" w:sz="4" w:space="0" w:color="auto"/>
              <w:bottom w:val="single" w:sz="4" w:space="0" w:color="auto"/>
              <w:right w:val="single" w:sz="4" w:space="0" w:color="auto"/>
            </w:tcBorders>
            <w:vAlign w:val="center"/>
            <w:hideMark/>
          </w:tcPr>
          <w:p w14:paraId="452640B1"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678CB26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w:t>
            </w:r>
          </w:p>
        </w:tc>
        <w:tc>
          <w:tcPr>
            <w:tcW w:w="984" w:type="dxa"/>
            <w:tcBorders>
              <w:top w:val="nil"/>
              <w:left w:val="nil"/>
              <w:bottom w:val="single" w:sz="4" w:space="0" w:color="auto"/>
              <w:right w:val="single" w:sz="4" w:space="0" w:color="auto"/>
            </w:tcBorders>
            <w:shd w:val="clear" w:color="auto" w:fill="auto"/>
            <w:noWrap/>
            <w:hideMark/>
          </w:tcPr>
          <w:p w14:paraId="1BA4474D" w14:textId="77777777" w:rsidR="008629F6" w:rsidRPr="005D775D" w:rsidRDefault="008629F6" w:rsidP="006F6F93">
            <w:pPr>
              <w:widowControl/>
              <w:jc w:val="center"/>
              <w:rPr>
                <w:rFonts w:ascii="Times New Roman" w:eastAsia="等线" w:hAnsi="Times New Roman" w:cs="Times New Roman"/>
                <w:color w:val="000000"/>
                <w:kern w:val="0"/>
                <w:sz w:val="16"/>
                <w:szCs w:val="16"/>
                <w14:ligatures w14:val="none"/>
              </w:rPr>
            </w:pPr>
            <w:r w:rsidRPr="005D775D">
              <w:rPr>
                <w:rFonts w:ascii="Times New Roman" w:hAnsi="Times New Roman" w:cs="Times New Roman"/>
                <w:sz w:val="16"/>
                <w:szCs w:val="16"/>
              </w:rPr>
              <w:t>Per 10000</w:t>
            </w:r>
          </w:p>
        </w:tc>
        <w:tc>
          <w:tcPr>
            <w:tcW w:w="2775" w:type="dxa"/>
            <w:tcBorders>
              <w:top w:val="nil"/>
              <w:left w:val="nil"/>
              <w:bottom w:val="single" w:sz="4" w:space="0" w:color="auto"/>
              <w:right w:val="single" w:sz="4" w:space="0" w:color="auto"/>
            </w:tcBorders>
            <w:vAlign w:val="center"/>
          </w:tcPr>
          <w:p w14:paraId="08500574"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 30%</w:t>
            </w:r>
          </w:p>
        </w:tc>
        <w:tc>
          <w:tcPr>
            <w:tcW w:w="691" w:type="dxa"/>
            <w:tcBorders>
              <w:top w:val="nil"/>
              <w:left w:val="nil"/>
              <w:bottom w:val="single" w:sz="4" w:space="0" w:color="auto"/>
              <w:right w:val="single" w:sz="4" w:space="0" w:color="auto"/>
            </w:tcBorders>
            <w:shd w:val="clear" w:color="auto" w:fill="auto"/>
            <w:noWrap/>
            <w:hideMark/>
          </w:tcPr>
          <w:p w14:paraId="00EDFAA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0.65</w:t>
            </w:r>
          </w:p>
        </w:tc>
        <w:tc>
          <w:tcPr>
            <w:tcW w:w="637" w:type="dxa"/>
            <w:tcBorders>
              <w:top w:val="nil"/>
              <w:left w:val="nil"/>
              <w:bottom w:val="single" w:sz="4" w:space="0" w:color="auto"/>
              <w:right w:val="single" w:sz="4" w:space="0" w:color="auto"/>
            </w:tcBorders>
            <w:shd w:val="clear" w:color="auto" w:fill="auto"/>
            <w:noWrap/>
            <w:hideMark/>
          </w:tcPr>
          <w:p w14:paraId="44B48A8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0.86</w:t>
            </w:r>
          </w:p>
        </w:tc>
        <w:tc>
          <w:tcPr>
            <w:tcW w:w="708" w:type="dxa"/>
            <w:tcBorders>
              <w:top w:val="nil"/>
              <w:left w:val="nil"/>
              <w:bottom w:val="single" w:sz="4" w:space="0" w:color="auto"/>
              <w:right w:val="single" w:sz="4" w:space="0" w:color="auto"/>
            </w:tcBorders>
            <w:shd w:val="clear" w:color="auto" w:fill="auto"/>
            <w:noWrap/>
            <w:hideMark/>
          </w:tcPr>
          <w:p w14:paraId="5D33B5B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0.77</w:t>
            </w:r>
          </w:p>
        </w:tc>
        <w:tc>
          <w:tcPr>
            <w:tcW w:w="639" w:type="dxa"/>
            <w:tcBorders>
              <w:top w:val="nil"/>
              <w:left w:val="nil"/>
              <w:bottom w:val="single" w:sz="4" w:space="0" w:color="auto"/>
              <w:right w:val="single" w:sz="4" w:space="0" w:color="auto"/>
            </w:tcBorders>
            <w:shd w:val="clear" w:color="auto" w:fill="auto"/>
            <w:noWrap/>
            <w:hideMark/>
          </w:tcPr>
          <w:p w14:paraId="23CFDE4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0.96</w:t>
            </w:r>
          </w:p>
        </w:tc>
      </w:tr>
      <w:tr w:rsidR="008629F6" w:rsidRPr="00ED2F9A" w14:paraId="5E0A63D3" w14:textId="77777777" w:rsidTr="006F6F93">
        <w:trPr>
          <w:trHeight w:val="340"/>
          <w:jc w:val="center"/>
        </w:trPr>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14:paraId="37178E9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Lee </w:t>
            </w:r>
            <w:r w:rsidRPr="00ED2F9A">
              <w:rPr>
                <w:rFonts w:ascii="Times New Roman" w:eastAsia="等线" w:hAnsi="Times New Roman" w:cs="Times New Roman"/>
                <w:color w:val="000000"/>
                <w:kern w:val="0"/>
                <w:sz w:val="18"/>
                <w:szCs w:val="18"/>
                <w14:ligatures w14:val="none"/>
              </w:rPr>
              <w:br/>
              <w:t>2022</w:t>
            </w:r>
          </w:p>
        </w:tc>
        <w:tc>
          <w:tcPr>
            <w:tcW w:w="860" w:type="dxa"/>
            <w:tcBorders>
              <w:top w:val="nil"/>
              <w:left w:val="nil"/>
              <w:bottom w:val="single" w:sz="4" w:space="0" w:color="auto"/>
              <w:right w:val="single" w:sz="4" w:space="0" w:color="auto"/>
            </w:tcBorders>
            <w:shd w:val="clear" w:color="auto" w:fill="auto"/>
            <w:noWrap/>
            <w:hideMark/>
          </w:tcPr>
          <w:p w14:paraId="1DC5461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269</w:t>
            </w:r>
          </w:p>
        </w:tc>
        <w:tc>
          <w:tcPr>
            <w:tcW w:w="984" w:type="dxa"/>
            <w:tcBorders>
              <w:top w:val="nil"/>
              <w:left w:val="nil"/>
              <w:bottom w:val="single" w:sz="4" w:space="0" w:color="auto"/>
              <w:right w:val="single" w:sz="4" w:space="0" w:color="auto"/>
            </w:tcBorders>
            <w:shd w:val="clear" w:color="auto" w:fill="auto"/>
            <w:noWrap/>
            <w:hideMark/>
          </w:tcPr>
          <w:p w14:paraId="341EAC0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80412</w:t>
            </w:r>
          </w:p>
        </w:tc>
        <w:tc>
          <w:tcPr>
            <w:tcW w:w="2775" w:type="dxa"/>
            <w:tcBorders>
              <w:top w:val="nil"/>
              <w:left w:val="nil"/>
              <w:bottom w:val="single" w:sz="4" w:space="0" w:color="auto"/>
              <w:right w:val="single" w:sz="4" w:space="0" w:color="auto"/>
            </w:tcBorders>
            <w:vAlign w:val="center"/>
          </w:tcPr>
          <w:p w14:paraId="17BA9A4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691" w:type="dxa"/>
            <w:tcBorders>
              <w:top w:val="nil"/>
              <w:left w:val="nil"/>
              <w:bottom w:val="single" w:sz="4" w:space="0" w:color="auto"/>
              <w:right w:val="single" w:sz="4" w:space="0" w:color="auto"/>
            </w:tcBorders>
            <w:shd w:val="clear" w:color="auto" w:fill="auto"/>
            <w:noWrap/>
            <w:hideMark/>
          </w:tcPr>
          <w:p w14:paraId="6CBD7AC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w:t>
            </w:r>
          </w:p>
        </w:tc>
        <w:tc>
          <w:tcPr>
            <w:tcW w:w="637" w:type="dxa"/>
            <w:tcBorders>
              <w:top w:val="nil"/>
              <w:left w:val="nil"/>
              <w:bottom w:val="single" w:sz="4" w:space="0" w:color="auto"/>
              <w:right w:val="single" w:sz="4" w:space="0" w:color="auto"/>
            </w:tcBorders>
            <w:shd w:val="clear" w:color="auto" w:fill="auto"/>
            <w:noWrap/>
            <w:hideMark/>
          </w:tcPr>
          <w:p w14:paraId="3C1CB84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8" w:type="dxa"/>
            <w:tcBorders>
              <w:top w:val="nil"/>
              <w:left w:val="nil"/>
              <w:bottom w:val="single" w:sz="4" w:space="0" w:color="auto"/>
              <w:right w:val="single" w:sz="4" w:space="0" w:color="auto"/>
            </w:tcBorders>
            <w:shd w:val="clear" w:color="auto" w:fill="auto"/>
            <w:noWrap/>
            <w:hideMark/>
          </w:tcPr>
          <w:p w14:paraId="34D56ED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639" w:type="dxa"/>
            <w:tcBorders>
              <w:top w:val="nil"/>
              <w:left w:val="nil"/>
              <w:bottom w:val="single" w:sz="4" w:space="0" w:color="auto"/>
              <w:right w:val="single" w:sz="4" w:space="0" w:color="auto"/>
            </w:tcBorders>
            <w:shd w:val="clear" w:color="auto" w:fill="auto"/>
            <w:noWrap/>
            <w:hideMark/>
          </w:tcPr>
          <w:p w14:paraId="7B0A87D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8629F6" w:rsidRPr="00ED2F9A" w14:paraId="5320E948" w14:textId="77777777" w:rsidTr="006F6F93">
        <w:trPr>
          <w:trHeight w:val="340"/>
          <w:jc w:val="center"/>
        </w:trPr>
        <w:tc>
          <w:tcPr>
            <w:tcW w:w="845" w:type="dxa"/>
            <w:vMerge/>
            <w:tcBorders>
              <w:top w:val="nil"/>
              <w:left w:val="single" w:sz="4" w:space="0" w:color="auto"/>
              <w:bottom w:val="single" w:sz="4" w:space="0" w:color="auto"/>
              <w:right w:val="single" w:sz="4" w:space="0" w:color="auto"/>
            </w:tcBorders>
            <w:vAlign w:val="center"/>
            <w:hideMark/>
          </w:tcPr>
          <w:p w14:paraId="4FA48751"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75E81D5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3084</w:t>
            </w:r>
          </w:p>
        </w:tc>
        <w:tc>
          <w:tcPr>
            <w:tcW w:w="984" w:type="dxa"/>
            <w:tcBorders>
              <w:top w:val="nil"/>
              <w:left w:val="nil"/>
              <w:bottom w:val="single" w:sz="4" w:space="0" w:color="auto"/>
              <w:right w:val="single" w:sz="4" w:space="0" w:color="auto"/>
            </w:tcBorders>
            <w:shd w:val="clear" w:color="auto" w:fill="auto"/>
            <w:noWrap/>
            <w:hideMark/>
          </w:tcPr>
          <w:p w14:paraId="64B9A60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702021</w:t>
            </w:r>
          </w:p>
        </w:tc>
        <w:tc>
          <w:tcPr>
            <w:tcW w:w="2775" w:type="dxa"/>
            <w:tcBorders>
              <w:top w:val="nil"/>
              <w:left w:val="nil"/>
              <w:bottom w:val="single" w:sz="4" w:space="0" w:color="auto"/>
              <w:right w:val="single" w:sz="4" w:space="0" w:color="auto"/>
            </w:tcBorders>
            <w:vAlign w:val="center"/>
          </w:tcPr>
          <w:p w14:paraId="4123799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&gt;0 to ≤25%</w:t>
            </w:r>
          </w:p>
        </w:tc>
        <w:tc>
          <w:tcPr>
            <w:tcW w:w="691" w:type="dxa"/>
            <w:tcBorders>
              <w:top w:val="nil"/>
              <w:left w:val="nil"/>
              <w:bottom w:val="single" w:sz="4" w:space="0" w:color="auto"/>
              <w:right w:val="single" w:sz="4" w:space="0" w:color="auto"/>
            </w:tcBorders>
            <w:shd w:val="clear" w:color="auto" w:fill="auto"/>
            <w:noWrap/>
            <w:hideMark/>
          </w:tcPr>
          <w:p w14:paraId="08FD6DC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0.125</w:t>
            </w:r>
          </w:p>
        </w:tc>
        <w:tc>
          <w:tcPr>
            <w:tcW w:w="637" w:type="dxa"/>
            <w:tcBorders>
              <w:top w:val="nil"/>
              <w:left w:val="nil"/>
              <w:bottom w:val="single" w:sz="4" w:space="0" w:color="auto"/>
              <w:right w:val="single" w:sz="4" w:space="0" w:color="auto"/>
            </w:tcBorders>
            <w:shd w:val="clear" w:color="auto" w:fill="auto"/>
            <w:noWrap/>
            <w:hideMark/>
          </w:tcPr>
          <w:p w14:paraId="7D693AC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0.71</w:t>
            </w:r>
          </w:p>
        </w:tc>
        <w:tc>
          <w:tcPr>
            <w:tcW w:w="708" w:type="dxa"/>
            <w:tcBorders>
              <w:top w:val="nil"/>
              <w:left w:val="nil"/>
              <w:bottom w:val="single" w:sz="4" w:space="0" w:color="auto"/>
              <w:right w:val="single" w:sz="4" w:space="0" w:color="auto"/>
            </w:tcBorders>
            <w:shd w:val="clear" w:color="auto" w:fill="auto"/>
            <w:noWrap/>
            <w:hideMark/>
          </w:tcPr>
          <w:p w14:paraId="49014CD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0.62</w:t>
            </w:r>
          </w:p>
        </w:tc>
        <w:tc>
          <w:tcPr>
            <w:tcW w:w="639" w:type="dxa"/>
            <w:tcBorders>
              <w:top w:val="nil"/>
              <w:left w:val="nil"/>
              <w:bottom w:val="single" w:sz="4" w:space="0" w:color="auto"/>
              <w:right w:val="single" w:sz="4" w:space="0" w:color="auto"/>
            </w:tcBorders>
            <w:shd w:val="clear" w:color="auto" w:fill="auto"/>
            <w:noWrap/>
            <w:hideMark/>
          </w:tcPr>
          <w:p w14:paraId="51EED9A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0.82</w:t>
            </w:r>
          </w:p>
        </w:tc>
      </w:tr>
      <w:tr w:rsidR="008629F6" w:rsidRPr="00ED2F9A" w14:paraId="5B3DF19B" w14:textId="77777777" w:rsidTr="006F6F93">
        <w:trPr>
          <w:trHeight w:val="340"/>
          <w:jc w:val="center"/>
        </w:trPr>
        <w:tc>
          <w:tcPr>
            <w:tcW w:w="845" w:type="dxa"/>
            <w:vMerge/>
            <w:tcBorders>
              <w:top w:val="nil"/>
              <w:left w:val="single" w:sz="4" w:space="0" w:color="auto"/>
              <w:bottom w:val="single" w:sz="4" w:space="0" w:color="auto"/>
              <w:right w:val="single" w:sz="4" w:space="0" w:color="auto"/>
            </w:tcBorders>
            <w:vAlign w:val="center"/>
            <w:hideMark/>
          </w:tcPr>
          <w:p w14:paraId="30A25489"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5E91DC6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3754</w:t>
            </w:r>
          </w:p>
        </w:tc>
        <w:tc>
          <w:tcPr>
            <w:tcW w:w="984" w:type="dxa"/>
            <w:tcBorders>
              <w:top w:val="nil"/>
              <w:left w:val="nil"/>
              <w:bottom w:val="single" w:sz="4" w:space="0" w:color="auto"/>
              <w:right w:val="single" w:sz="4" w:space="0" w:color="auto"/>
            </w:tcBorders>
            <w:shd w:val="clear" w:color="auto" w:fill="auto"/>
            <w:noWrap/>
            <w:hideMark/>
          </w:tcPr>
          <w:p w14:paraId="1CC0D34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900858</w:t>
            </w:r>
          </w:p>
        </w:tc>
        <w:tc>
          <w:tcPr>
            <w:tcW w:w="2775" w:type="dxa"/>
            <w:tcBorders>
              <w:top w:val="nil"/>
              <w:left w:val="nil"/>
              <w:bottom w:val="single" w:sz="4" w:space="0" w:color="auto"/>
              <w:right w:val="single" w:sz="4" w:space="0" w:color="auto"/>
            </w:tcBorders>
            <w:vAlign w:val="center"/>
          </w:tcPr>
          <w:p w14:paraId="2C751FC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&gt;25 to ≤50%,</w:t>
            </w:r>
          </w:p>
        </w:tc>
        <w:tc>
          <w:tcPr>
            <w:tcW w:w="691" w:type="dxa"/>
            <w:tcBorders>
              <w:top w:val="nil"/>
              <w:left w:val="nil"/>
              <w:bottom w:val="single" w:sz="4" w:space="0" w:color="auto"/>
              <w:right w:val="single" w:sz="4" w:space="0" w:color="auto"/>
            </w:tcBorders>
            <w:shd w:val="clear" w:color="auto" w:fill="auto"/>
            <w:noWrap/>
            <w:hideMark/>
          </w:tcPr>
          <w:p w14:paraId="24520EB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0.375</w:t>
            </w:r>
          </w:p>
        </w:tc>
        <w:tc>
          <w:tcPr>
            <w:tcW w:w="637" w:type="dxa"/>
            <w:tcBorders>
              <w:top w:val="nil"/>
              <w:left w:val="nil"/>
              <w:bottom w:val="single" w:sz="4" w:space="0" w:color="auto"/>
              <w:right w:val="single" w:sz="4" w:space="0" w:color="auto"/>
            </w:tcBorders>
            <w:shd w:val="clear" w:color="auto" w:fill="auto"/>
            <w:noWrap/>
            <w:hideMark/>
          </w:tcPr>
          <w:p w14:paraId="7B0B0CA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0.75</w:t>
            </w:r>
          </w:p>
        </w:tc>
        <w:tc>
          <w:tcPr>
            <w:tcW w:w="708" w:type="dxa"/>
            <w:tcBorders>
              <w:top w:val="nil"/>
              <w:left w:val="nil"/>
              <w:bottom w:val="single" w:sz="4" w:space="0" w:color="auto"/>
              <w:right w:val="single" w:sz="4" w:space="0" w:color="auto"/>
            </w:tcBorders>
            <w:shd w:val="clear" w:color="auto" w:fill="auto"/>
            <w:noWrap/>
            <w:hideMark/>
          </w:tcPr>
          <w:p w14:paraId="71F1F0E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0.66</w:t>
            </w:r>
          </w:p>
        </w:tc>
        <w:tc>
          <w:tcPr>
            <w:tcW w:w="639" w:type="dxa"/>
            <w:tcBorders>
              <w:top w:val="nil"/>
              <w:left w:val="nil"/>
              <w:bottom w:val="single" w:sz="4" w:space="0" w:color="auto"/>
              <w:right w:val="single" w:sz="4" w:space="0" w:color="auto"/>
            </w:tcBorders>
            <w:shd w:val="clear" w:color="auto" w:fill="auto"/>
            <w:noWrap/>
            <w:hideMark/>
          </w:tcPr>
          <w:p w14:paraId="69B4E18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0.86</w:t>
            </w:r>
          </w:p>
        </w:tc>
      </w:tr>
      <w:tr w:rsidR="008629F6" w:rsidRPr="00ED2F9A" w14:paraId="0B5900C9" w14:textId="77777777" w:rsidTr="006F6F93">
        <w:trPr>
          <w:trHeight w:val="340"/>
          <w:jc w:val="center"/>
        </w:trPr>
        <w:tc>
          <w:tcPr>
            <w:tcW w:w="845" w:type="dxa"/>
            <w:vMerge/>
            <w:tcBorders>
              <w:top w:val="nil"/>
              <w:left w:val="single" w:sz="4" w:space="0" w:color="auto"/>
              <w:bottom w:val="single" w:sz="4" w:space="0" w:color="auto"/>
              <w:right w:val="single" w:sz="4" w:space="0" w:color="auto"/>
            </w:tcBorders>
            <w:vAlign w:val="center"/>
            <w:hideMark/>
          </w:tcPr>
          <w:p w14:paraId="726AAC29"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015B8D7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2801</w:t>
            </w:r>
          </w:p>
        </w:tc>
        <w:tc>
          <w:tcPr>
            <w:tcW w:w="984" w:type="dxa"/>
            <w:tcBorders>
              <w:top w:val="nil"/>
              <w:left w:val="nil"/>
              <w:bottom w:val="single" w:sz="4" w:space="0" w:color="auto"/>
              <w:right w:val="single" w:sz="4" w:space="0" w:color="auto"/>
            </w:tcBorders>
            <w:shd w:val="clear" w:color="auto" w:fill="auto"/>
            <w:noWrap/>
            <w:hideMark/>
          </w:tcPr>
          <w:p w14:paraId="304EEFB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824999</w:t>
            </w:r>
          </w:p>
        </w:tc>
        <w:tc>
          <w:tcPr>
            <w:tcW w:w="2775" w:type="dxa"/>
            <w:tcBorders>
              <w:top w:val="nil"/>
              <w:left w:val="nil"/>
              <w:bottom w:val="single" w:sz="4" w:space="0" w:color="auto"/>
              <w:right w:val="single" w:sz="4" w:space="0" w:color="auto"/>
            </w:tcBorders>
            <w:vAlign w:val="center"/>
          </w:tcPr>
          <w:p w14:paraId="5F4EFF0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&gt;50 to ≤75%</w:t>
            </w:r>
          </w:p>
        </w:tc>
        <w:tc>
          <w:tcPr>
            <w:tcW w:w="691" w:type="dxa"/>
            <w:tcBorders>
              <w:top w:val="nil"/>
              <w:left w:val="nil"/>
              <w:bottom w:val="single" w:sz="4" w:space="0" w:color="auto"/>
              <w:right w:val="single" w:sz="4" w:space="0" w:color="auto"/>
            </w:tcBorders>
            <w:shd w:val="clear" w:color="auto" w:fill="auto"/>
            <w:noWrap/>
            <w:hideMark/>
          </w:tcPr>
          <w:p w14:paraId="749A495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0.625</w:t>
            </w:r>
          </w:p>
        </w:tc>
        <w:tc>
          <w:tcPr>
            <w:tcW w:w="637" w:type="dxa"/>
            <w:tcBorders>
              <w:top w:val="nil"/>
              <w:left w:val="nil"/>
              <w:bottom w:val="single" w:sz="4" w:space="0" w:color="auto"/>
              <w:right w:val="single" w:sz="4" w:space="0" w:color="auto"/>
            </w:tcBorders>
            <w:shd w:val="clear" w:color="auto" w:fill="auto"/>
            <w:noWrap/>
            <w:hideMark/>
          </w:tcPr>
          <w:p w14:paraId="5DFD04D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0.74</w:t>
            </w:r>
          </w:p>
        </w:tc>
        <w:tc>
          <w:tcPr>
            <w:tcW w:w="708" w:type="dxa"/>
            <w:tcBorders>
              <w:top w:val="nil"/>
              <w:left w:val="nil"/>
              <w:bottom w:val="single" w:sz="4" w:space="0" w:color="auto"/>
              <w:right w:val="single" w:sz="4" w:space="0" w:color="auto"/>
            </w:tcBorders>
            <w:shd w:val="clear" w:color="auto" w:fill="auto"/>
            <w:noWrap/>
            <w:hideMark/>
          </w:tcPr>
          <w:p w14:paraId="4EAEC15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0.64</w:t>
            </w:r>
          </w:p>
        </w:tc>
        <w:tc>
          <w:tcPr>
            <w:tcW w:w="639" w:type="dxa"/>
            <w:tcBorders>
              <w:top w:val="nil"/>
              <w:left w:val="nil"/>
              <w:bottom w:val="single" w:sz="4" w:space="0" w:color="auto"/>
              <w:right w:val="single" w:sz="4" w:space="0" w:color="auto"/>
            </w:tcBorders>
            <w:shd w:val="clear" w:color="auto" w:fill="auto"/>
            <w:noWrap/>
            <w:hideMark/>
          </w:tcPr>
          <w:p w14:paraId="213BB9F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0.85</w:t>
            </w:r>
          </w:p>
        </w:tc>
      </w:tr>
      <w:tr w:rsidR="008629F6" w:rsidRPr="00ED2F9A" w14:paraId="58B476E6" w14:textId="77777777" w:rsidTr="006F6F93">
        <w:trPr>
          <w:trHeight w:val="340"/>
          <w:jc w:val="center"/>
        </w:trPr>
        <w:tc>
          <w:tcPr>
            <w:tcW w:w="845" w:type="dxa"/>
            <w:vMerge/>
            <w:tcBorders>
              <w:top w:val="nil"/>
              <w:left w:val="single" w:sz="4" w:space="0" w:color="auto"/>
              <w:bottom w:val="single" w:sz="4" w:space="0" w:color="auto"/>
              <w:right w:val="single" w:sz="4" w:space="0" w:color="auto"/>
            </w:tcBorders>
            <w:vAlign w:val="center"/>
            <w:hideMark/>
          </w:tcPr>
          <w:p w14:paraId="707FD544"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73257F0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1274</w:t>
            </w:r>
          </w:p>
        </w:tc>
        <w:tc>
          <w:tcPr>
            <w:tcW w:w="984" w:type="dxa"/>
            <w:tcBorders>
              <w:top w:val="nil"/>
              <w:left w:val="nil"/>
              <w:bottom w:val="single" w:sz="4" w:space="0" w:color="auto"/>
              <w:right w:val="single" w:sz="4" w:space="0" w:color="auto"/>
            </w:tcBorders>
            <w:shd w:val="clear" w:color="auto" w:fill="auto"/>
            <w:noWrap/>
            <w:hideMark/>
          </w:tcPr>
          <w:p w14:paraId="0086E39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503989</w:t>
            </w:r>
          </w:p>
        </w:tc>
        <w:tc>
          <w:tcPr>
            <w:tcW w:w="2775" w:type="dxa"/>
            <w:tcBorders>
              <w:top w:val="nil"/>
              <w:left w:val="nil"/>
              <w:bottom w:val="single" w:sz="4" w:space="0" w:color="auto"/>
              <w:right w:val="single" w:sz="4" w:space="0" w:color="auto"/>
            </w:tcBorders>
            <w:vAlign w:val="center"/>
          </w:tcPr>
          <w:p w14:paraId="51D7078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&gt;75 to ≤100%</w:t>
            </w:r>
          </w:p>
        </w:tc>
        <w:tc>
          <w:tcPr>
            <w:tcW w:w="691" w:type="dxa"/>
            <w:tcBorders>
              <w:top w:val="nil"/>
              <w:left w:val="nil"/>
              <w:bottom w:val="single" w:sz="4" w:space="0" w:color="auto"/>
              <w:right w:val="single" w:sz="4" w:space="0" w:color="auto"/>
            </w:tcBorders>
            <w:shd w:val="clear" w:color="auto" w:fill="auto"/>
            <w:noWrap/>
            <w:hideMark/>
          </w:tcPr>
          <w:p w14:paraId="4148ABC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0.875</w:t>
            </w:r>
          </w:p>
        </w:tc>
        <w:tc>
          <w:tcPr>
            <w:tcW w:w="637" w:type="dxa"/>
            <w:tcBorders>
              <w:top w:val="nil"/>
              <w:left w:val="nil"/>
              <w:bottom w:val="single" w:sz="4" w:space="0" w:color="auto"/>
              <w:right w:val="single" w:sz="4" w:space="0" w:color="auto"/>
            </w:tcBorders>
            <w:shd w:val="clear" w:color="auto" w:fill="auto"/>
            <w:noWrap/>
            <w:hideMark/>
          </w:tcPr>
          <w:p w14:paraId="1BF389A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0.73</w:t>
            </w:r>
          </w:p>
        </w:tc>
        <w:tc>
          <w:tcPr>
            <w:tcW w:w="708" w:type="dxa"/>
            <w:tcBorders>
              <w:top w:val="nil"/>
              <w:left w:val="nil"/>
              <w:bottom w:val="single" w:sz="4" w:space="0" w:color="auto"/>
              <w:right w:val="single" w:sz="4" w:space="0" w:color="auto"/>
            </w:tcBorders>
            <w:shd w:val="clear" w:color="auto" w:fill="auto"/>
            <w:noWrap/>
            <w:hideMark/>
          </w:tcPr>
          <w:p w14:paraId="68F5802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0.63</w:t>
            </w:r>
          </w:p>
        </w:tc>
        <w:tc>
          <w:tcPr>
            <w:tcW w:w="639" w:type="dxa"/>
            <w:tcBorders>
              <w:top w:val="nil"/>
              <w:left w:val="nil"/>
              <w:bottom w:val="single" w:sz="4" w:space="0" w:color="auto"/>
              <w:right w:val="single" w:sz="4" w:space="0" w:color="auto"/>
            </w:tcBorders>
            <w:shd w:val="clear" w:color="auto" w:fill="auto"/>
            <w:noWrap/>
            <w:hideMark/>
          </w:tcPr>
          <w:p w14:paraId="2D42048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0.84</w:t>
            </w:r>
          </w:p>
        </w:tc>
      </w:tr>
      <w:tr w:rsidR="008629F6" w:rsidRPr="00ED2F9A" w14:paraId="7552804C" w14:textId="77777777" w:rsidTr="006F6F93">
        <w:trPr>
          <w:trHeight w:val="321"/>
          <w:jc w:val="center"/>
        </w:trPr>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14:paraId="1E4236D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Wang</w:t>
            </w:r>
            <w:r w:rsidRPr="00ED2F9A">
              <w:rPr>
                <w:rFonts w:ascii="Times New Roman" w:eastAsia="等线" w:hAnsi="Times New Roman" w:cs="Times New Roman"/>
                <w:color w:val="000000"/>
                <w:kern w:val="0"/>
                <w:sz w:val="18"/>
                <w:szCs w:val="18"/>
                <w14:ligatures w14:val="none"/>
              </w:rPr>
              <w:br/>
              <w:t>2021</w:t>
            </w:r>
          </w:p>
        </w:tc>
        <w:tc>
          <w:tcPr>
            <w:tcW w:w="860" w:type="dxa"/>
            <w:tcBorders>
              <w:top w:val="nil"/>
              <w:left w:val="nil"/>
              <w:bottom w:val="single" w:sz="4" w:space="0" w:color="auto"/>
              <w:right w:val="single" w:sz="4" w:space="0" w:color="auto"/>
            </w:tcBorders>
            <w:shd w:val="clear" w:color="auto" w:fill="auto"/>
            <w:noWrap/>
            <w:hideMark/>
          </w:tcPr>
          <w:p w14:paraId="6D3D9A8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1919</w:t>
            </w:r>
          </w:p>
        </w:tc>
        <w:tc>
          <w:tcPr>
            <w:tcW w:w="984" w:type="dxa"/>
            <w:tcBorders>
              <w:top w:val="nil"/>
              <w:left w:val="nil"/>
              <w:bottom w:val="single" w:sz="4" w:space="0" w:color="auto"/>
              <w:right w:val="single" w:sz="4" w:space="0" w:color="auto"/>
            </w:tcBorders>
            <w:shd w:val="clear" w:color="auto" w:fill="auto"/>
            <w:noWrap/>
            <w:hideMark/>
          </w:tcPr>
          <w:p w14:paraId="6F5F475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856871</w:t>
            </w:r>
          </w:p>
        </w:tc>
        <w:tc>
          <w:tcPr>
            <w:tcW w:w="2775" w:type="dxa"/>
            <w:tcBorders>
              <w:top w:val="nil"/>
              <w:left w:val="nil"/>
              <w:bottom w:val="single" w:sz="4" w:space="0" w:color="auto"/>
              <w:right w:val="single" w:sz="4" w:space="0" w:color="auto"/>
            </w:tcBorders>
            <w:vAlign w:val="center"/>
          </w:tcPr>
          <w:p w14:paraId="354114A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691" w:type="dxa"/>
            <w:tcBorders>
              <w:top w:val="nil"/>
              <w:left w:val="nil"/>
              <w:bottom w:val="single" w:sz="4" w:space="0" w:color="auto"/>
              <w:right w:val="single" w:sz="4" w:space="0" w:color="auto"/>
            </w:tcBorders>
            <w:shd w:val="clear" w:color="auto" w:fill="auto"/>
            <w:noWrap/>
            <w:hideMark/>
          </w:tcPr>
          <w:p w14:paraId="1CC1ECC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w:t>
            </w:r>
          </w:p>
        </w:tc>
        <w:tc>
          <w:tcPr>
            <w:tcW w:w="637" w:type="dxa"/>
            <w:tcBorders>
              <w:top w:val="nil"/>
              <w:left w:val="nil"/>
              <w:bottom w:val="single" w:sz="4" w:space="0" w:color="auto"/>
              <w:right w:val="single" w:sz="4" w:space="0" w:color="auto"/>
            </w:tcBorders>
            <w:shd w:val="clear" w:color="auto" w:fill="auto"/>
            <w:noWrap/>
            <w:hideMark/>
          </w:tcPr>
          <w:p w14:paraId="56A4C11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8" w:type="dxa"/>
            <w:tcBorders>
              <w:top w:val="nil"/>
              <w:left w:val="nil"/>
              <w:bottom w:val="single" w:sz="4" w:space="0" w:color="auto"/>
              <w:right w:val="single" w:sz="4" w:space="0" w:color="auto"/>
            </w:tcBorders>
            <w:shd w:val="clear" w:color="auto" w:fill="auto"/>
            <w:noWrap/>
            <w:hideMark/>
          </w:tcPr>
          <w:p w14:paraId="0991724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639" w:type="dxa"/>
            <w:tcBorders>
              <w:top w:val="nil"/>
              <w:left w:val="nil"/>
              <w:bottom w:val="single" w:sz="4" w:space="0" w:color="auto"/>
              <w:right w:val="single" w:sz="4" w:space="0" w:color="auto"/>
            </w:tcBorders>
            <w:shd w:val="clear" w:color="auto" w:fill="auto"/>
            <w:noWrap/>
            <w:hideMark/>
          </w:tcPr>
          <w:p w14:paraId="2BDA6B4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8629F6" w:rsidRPr="00ED2F9A" w14:paraId="22B00C13" w14:textId="77777777" w:rsidTr="006F6F93">
        <w:trPr>
          <w:trHeight w:val="321"/>
          <w:jc w:val="center"/>
        </w:trPr>
        <w:tc>
          <w:tcPr>
            <w:tcW w:w="845" w:type="dxa"/>
            <w:vMerge/>
            <w:tcBorders>
              <w:top w:val="nil"/>
              <w:left w:val="single" w:sz="4" w:space="0" w:color="auto"/>
              <w:bottom w:val="single" w:sz="4" w:space="0" w:color="auto"/>
              <w:right w:val="single" w:sz="4" w:space="0" w:color="auto"/>
            </w:tcBorders>
            <w:vAlign w:val="center"/>
            <w:hideMark/>
          </w:tcPr>
          <w:p w14:paraId="7910C6F6"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13ADC62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116</w:t>
            </w:r>
          </w:p>
        </w:tc>
        <w:tc>
          <w:tcPr>
            <w:tcW w:w="984" w:type="dxa"/>
            <w:tcBorders>
              <w:top w:val="nil"/>
              <w:left w:val="nil"/>
              <w:bottom w:val="single" w:sz="4" w:space="0" w:color="auto"/>
              <w:right w:val="single" w:sz="4" w:space="0" w:color="auto"/>
            </w:tcBorders>
            <w:shd w:val="clear" w:color="auto" w:fill="auto"/>
            <w:noWrap/>
            <w:hideMark/>
          </w:tcPr>
          <w:p w14:paraId="0C987B1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128101</w:t>
            </w:r>
          </w:p>
        </w:tc>
        <w:tc>
          <w:tcPr>
            <w:tcW w:w="2775" w:type="dxa"/>
            <w:tcBorders>
              <w:top w:val="nil"/>
              <w:left w:val="nil"/>
              <w:bottom w:val="single" w:sz="4" w:space="0" w:color="auto"/>
              <w:right w:val="single" w:sz="4" w:space="0" w:color="auto"/>
            </w:tcBorders>
            <w:vAlign w:val="center"/>
          </w:tcPr>
          <w:p w14:paraId="50B7444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&gt;0 to ≤25%</w:t>
            </w:r>
          </w:p>
        </w:tc>
        <w:tc>
          <w:tcPr>
            <w:tcW w:w="691" w:type="dxa"/>
            <w:tcBorders>
              <w:top w:val="nil"/>
              <w:left w:val="nil"/>
              <w:bottom w:val="single" w:sz="4" w:space="0" w:color="auto"/>
              <w:right w:val="single" w:sz="4" w:space="0" w:color="auto"/>
            </w:tcBorders>
            <w:shd w:val="clear" w:color="auto" w:fill="auto"/>
            <w:noWrap/>
            <w:hideMark/>
          </w:tcPr>
          <w:p w14:paraId="21C220B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0.125</w:t>
            </w:r>
          </w:p>
        </w:tc>
        <w:tc>
          <w:tcPr>
            <w:tcW w:w="637" w:type="dxa"/>
            <w:tcBorders>
              <w:top w:val="nil"/>
              <w:left w:val="nil"/>
              <w:bottom w:val="single" w:sz="4" w:space="0" w:color="auto"/>
              <w:right w:val="single" w:sz="4" w:space="0" w:color="auto"/>
            </w:tcBorders>
            <w:shd w:val="clear" w:color="auto" w:fill="auto"/>
            <w:noWrap/>
            <w:hideMark/>
          </w:tcPr>
          <w:p w14:paraId="2F6EFC8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1.03</w:t>
            </w:r>
          </w:p>
        </w:tc>
        <w:tc>
          <w:tcPr>
            <w:tcW w:w="708" w:type="dxa"/>
            <w:tcBorders>
              <w:top w:val="nil"/>
              <w:left w:val="nil"/>
              <w:bottom w:val="single" w:sz="4" w:space="0" w:color="auto"/>
              <w:right w:val="single" w:sz="4" w:space="0" w:color="auto"/>
            </w:tcBorders>
            <w:shd w:val="clear" w:color="auto" w:fill="auto"/>
            <w:noWrap/>
            <w:hideMark/>
          </w:tcPr>
          <w:p w14:paraId="4FDAA94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0.83</w:t>
            </w:r>
          </w:p>
        </w:tc>
        <w:tc>
          <w:tcPr>
            <w:tcW w:w="639" w:type="dxa"/>
            <w:tcBorders>
              <w:top w:val="nil"/>
              <w:left w:val="nil"/>
              <w:bottom w:val="single" w:sz="4" w:space="0" w:color="auto"/>
              <w:right w:val="single" w:sz="4" w:space="0" w:color="auto"/>
            </w:tcBorders>
            <w:shd w:val="clear" w:color="auto" w:fill="auto"/>
            <w:noWrap/>
            <w:hideMark/>
          </w:tcPr>
          <w:p w14:paraId="129CC14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1.27</w:t>
            </w:r>
          </w:p>
        </w:tc>
      </w:tr>
      <w:tr w:rsidR="008629F6" w:rsidRPr="00ED2F9A" w14:paraId="34D6D35D" w14:textId="77777777" w:rsidTr="006F6F93">
        <w:trPr>
          <w:trHeight w:val="321"/>
          <w:jc w:val="center"/>
        </w:trPr>
        <w:tc>
          <w:tcPr>
            <w:tcW w:w="845" w:type="dxa"/>
            <w:vMerge/>
            <w:tcBorders>
              <w:top w:val="nil"/>
              <w:left w:val="single" w:sz="4" w:space="0" w:color="auto"/>
              <w:bottom w:val="single" w:sz="4" w:space="0" w:color="auto"/>
              <w:right w:val="single" w:sz="4" w:space="0" w:color="auto"/>
            </w:tcBorders>
            <w:vAlign w:val="center"/>
            <w:hideMark/>
          </w:tcPr>
          <w:p w14:paraId="56CC06B9"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6C2ACE8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190</w:t>
            </w:r>
          </w:p>
        </w:tc>
        <w:tc>
          <w:tcPr>
            <w:tcW w:w="984" w:type="dxa"/>
            <w:tcBorders>
              <w:top w:val="nil"/>
              <w:left w:val="nil"/>
              <w:bottom w:val="single" w:sz="4" w:space="0" w:color="auto"/>
              <w:right w:val="single" w:sz="4" w:space="0" w:color="auto"/>
            </w:tcBorders>
            <w:shd w:val="clear" w:color="auto" w:fill="auto"/>
            <w:noWrap/>
            <w:hideMark/>
          </w:tcPr>
          <w:p w14:paraId="414223C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251297</w:t>
            </w:r>
          </w:p>
        </w:tc>
        <w:tc>
          <w:tcPr>
            <w:tcW w:w="2775" w:type="dxa"/>
            <w:tcBorders>
              <w:top w:val="nil"/>
              <w:left w:val="nil"/>
              <w:bottom w:val="single" w:sz="4" w:space="0" w:color="auto"/>
              <w:right w:val="single" w:sz="4" w:space="0" w:color="auto"/>
            </w:tcBorders>
            <w:vAlign w:val="center"/>
          </w:tcPr>
          <w:p w14:paraId="21626FC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&gt;25 to ≤50%</w:t>
            </w:r>
          </w:p>
        </w:tc>
        <w:tc>
          <w:tcPr>
            <w:tcW w:w="691" w:type="dxa"/>
            <w:tcBorders>
              <w:top w:val="nil"/>
              <w:left w:val="nil"/>
              <w:bottom w:val="single" w:sz="4" w:space="0" w:color="auto"/>
              <w:right w:val="single" w:sz="4" w:space="0" w:color="auto"/>
            </w:tcBorders>
            <w:shd w:val="clear" w:color="auto" w:fill="auto"/>
            <w:noWrap/>
            <w:hideMark/>
          </w:tcPr>
          <w:p w14:paraId="5866851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0.375</w:t>
            </w:r>
          </w:p>
        </w:tc>
        <w:tc>
          <w:tcPr>
            <w:tcW w:w="637" w:type="dxa"/>
            <w:tcBorders>
              <w:top w:val="nil"/>
              <w:left w:val="nil"/>
              <w:bottom w:val="single" w:sz="4" w:space="0" w:color="auto"/>
              <w:right w:val="single" w:sz="4" w:space="0" w:color="auto"/>
            </w:tcBorders>
            <w:shd w:val="clear" w:color="auto" w:fill="auto"/>
            <w:noWrap/>
            <w:hideMark/>
          </w:tcPr>
          <w:p w14:paraId="700BFFB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1.02</w:t>
            </w:r>
          </w:p>
        </w:tc>
        <w:tc>
          <w:tcPr>
            <w:tcW w:w="708" w:type="dxa"/>
            <w:tcBorders>
              <w:top w:val="nil"/>
              <w:left w:val="nil"/>
              <w:bottom w:val="single" w:sz="4" w:space="0" w:color="auto"/>
              <w:right w:val="single" w:sz="4" w:space="0" w:color="auto"/>
            </w:tcBorders>
            <w:shd w:val="clear" w:color="auto" w:fill="auto"/>
            <w:noWrap/>
            <w:hideMark/>
          </w:tcPr>
          <w:p w14:paraId="175D28A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0.85</w:t>
            </w:r>
          </w:p>
        </w:tc>
        <w:tc>
          <w:tcPr>
            <w:tcW w:w="639" w:type="dxa"/>
            <w:tcBorders>
              <w:top w:val="nil"/>
              <w:left w:val="nil"/>
              <w:bottom w:val="single" w:sz="4" w:space="0" w:color="auto"/>
              <w:right w:val="single" w:sz="4" w:space="0" w:color="auto"/>
            </w:tcBorders>
            <w:shd w:val="clear" w:color="auto" w:fill="auto"/>
            <w:noWrap/>
            <w:hideMark/>
          </w:tcPr>
          <w:p w14:paraId="6BEE6CF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1.22</w:t>
            </w:r>
          </w:p>
        </w:tc>
      </w:tr>
      <w:tr w:rsidR="008629F6" w:rsidRPr="00ED2F9A" w14:paraId="34BB2615" w14:textId="77777777" w:rsidTr="006F6F93">
        <w:trPr>
          <w:trHeight w:val="321"/>
          <w:jc w:val="center"/>
        </w:trPr>
        <w:tc>
          <w:tcPr>
            <w:tcW w:w="845" w:type="dxa"/>
            <w:vMerge/>
            <w:tcBorders>
              <w:top w:val="nil"/>
              <w:left w:val="single" w:sz="4" w:space="0" w:color="auto"/>
              <w:bottom w:val="single" w:sz="4" w:space="0" w:color="auto"/>
              <w:right w:val="single" w:sz="4" w:space="0" w:color="auto"/>
            </w:tcBorders>
            <w:vAlign w:val="center"/>
            <w:hideMark/>
          </w:tcPr>
          <w:p w14:paraId="3077610A"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6ED296B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346</w:t>
            </w:r>
          </w:p>
        </w:tc>
        <w:tc>
          <w:tcPr>
            <w:tcW w:w="984" w:type="dxa"/>
            <w:tcBorders>
              <w:top w:val="nil"/>
              <w:left w:val="nil"/>
              <w:bottom w:val="single" w:sz="4" w:space="0" w:color="auto"/>
              <w:right w:val="single" w:sz="4" w:space="0" w:color="auto"/>
            </w:tcBorders>
            <w:shd w:val="clear" w:color="auto" w:fill="auto"/>
            <w:noWrap/>
            <w:hideMark/>
          </w:tcPr>
          <w:p w14:paraId="1FEC113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525805</w:t>
            </w:r>
          </w:p>
        </w:tc>
        <w:tc>
          <w:tcPr>
            <w:tcW w:w="2775" w:type="dxa"/>
            <w:tcBorders>
              <w:top w:val="nil"/>
              <w:left w:val="nil"/>
              <w:bottom w:val="single" w:sz="4" w:space="0" w:color="auto"/>
              <w:right w:val="single" w:sz="4" w:space="0" w:color="auto"/>
            </w:tcBorders>
            <w:vAlign w:val="center"/>
          </w:tcPr>
          <w:p w14:paraId="3E5E44A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&gt;50 to ≤ 75%</w:t>
            </w:r>
          </w:p>
        </w:tc>
        <w:tc>
          <w:tcPr>
            <w:tcW w:w="691" w:type="dxa"/>
            <w:tcBorders>
              <w:top w:val="nil"/>
              <w:left w:val="nil"/>
              <w:bottom w:val="single" w:sz="4" w:space="0" w:color="auto"/>
              <w:right w:val="single" w:sz="4" w:space="0" w:color="auto"/>
            </w:tcBorders>
            <w:shd w:val="clear" w:color="auto" w:fill="auto"/>
            <w:noWrap/>
            <w:hideMark/>
          </w:tcPr>
          <w:p w14:paraId="417B847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0.625</w:t>
            </w:r>
          </w:p>
        </w:tc>
        <w:tc>
          <w:tcPr>
            <w:tcW w:w="637" w:type="dxa"/>
            <w:tcBorders>
              <w:top w:val="nil"/>
              <w:left w:val="nil"/>
              <w:bottom w:val="single" w:sz="4" w:space="0" w:color="auto"/>
              <w:right w:val="single" w:sz="4" w:space="0" w:color="auto"/>
            </w:tcBorders>
            <w:shd w:val="clear" w:color="auto" w:fill="auto"/>
            <w:noWrap/>
            <w:hideMark/>
          </w:tcPr>
          <w:p w14:paraId="3A94C67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0.83</w:t>
            </w:r>
          </w:p>
        </w:tc>
        <w:tc>
          <w:tcPr>
            <w:tcW w:w="708" w:type="dxa"/>
            <w:tcBorders>
              <w:top w:val="nil"/>
              <w:left w:val="nil"/>
              <w:bottom w:val="single" w:sz="4" w:space="0" w:color="auto"/>
              <w:right w:val="single" w:sz="4" w:space="0" w:color="auto"/>
            </w:tcBorders>
            <w:shd w:val="clear" w:color="auto" w:fill="auto"/>
            <w:noWrap/>
            <w:hideMark/>
          </w:tcPr>
          <w:p w14:paraId="788F37F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0.71</w:t>
            </w:r>
          </w:p>
        </w:tc>
        <w:tc>
          <w:tcPr>
            <w:tcW w:w="639" w:type="dxa"/>
            <w:tcBorders>
              <w:top w:val="nil"/>
              <w:left w:val="nil"/>
              <w:bottom w:val="single" w:sz="4" w:space="0" w:color="auto"/>
              <w:right w:val="single" w:sz="4" w:space="0" w:color="auto"/>
            </w:tcBorders>
            <w:shd w:val="clear" w:color="auto" w:fill="auto"/>
            <w:noWrap/>
            <w:hideMark/>
          </w:tcPr>
          <w:p w14:paraId="296221E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0.96</w:t>
            </w:r>
          </w:p>
        </w:tc>
      </w:tr>
      <w:tr w:rsidR="008629F6" w:rsidRPr="00ED2F9A" w14:paraId="72BD5484" w14:textId="77777777" w:rsidTr="006F6F93">
        <w:trPr>
          <w:trHeight w:val="321"/>
          <w:jc w:val="center"/>
        </w:trPr>
        <w:tc>
          <w:tcPr>
            <w:tcW w:w="845" w:type="dxa"/>
            <w:vMerge/>
            <w:tcBorders>
              <w:top w:val="nil"/>
              <w:left w:val="single" w:sz="4" w:space="0" w:color="auto"/>
              <w:bottom w:val="single" w:sz="4" w:space="0" w:color="auto"/>
              <w:right w:val="single" w:sz="4" w:space="0" w:color="auto"/>
            </w:tcBorders>
            <w:vAlign w:val="center"/>
            <w:hideMark/>
          </w:tcPr>
          <w:p w14:paraId="0AB0CFF2"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3C26220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220</w:t>
            </w:r>
          </w:p>
        </w:tc>
        <w:tc>
          <w:tcPr>
            <w:tcW w:w="984" w:type="dxa"/>
            <w:tcBorders>
              <w:top w:val="nil"/>
              <w:left w:val="nil"/>
              <w:bottom w:val="single" w:sz="4" w:space="0" w:color="auto"/>
              <w:right w:val="single" w:sz="4" w:space="0" w:color="auto"/>
            </w:tcBorders>
            <w:shd w:val="clear" w:color="auto" w:fill="auto"/>
            <w:noWrap/>
            <w:hideMark/>
          </w:tcPr>
          <w:p w14:paraId="1DF31E7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384194</w:t>
            </w:r>
          </w:p>
        </w:tc>
        <w:tc>
          <w:tcPr>
            <w:tcW w:w="2775" w:type="dxa"/>
            <w:tcBorders>
              <w:top w:val="nil"/>
              <w:left w:val="nil"/>
              <w:bottom w:val="single" w:sz="4" w:space="0" w:color="auto"/>
              <w:right w:val="single" w:sz="4" w:space="0" w:color="auto"/>
            </w:tcBorders>
            <w:vAlign w:val="center"/>
          </w:tcPr>
          <w:p w14:paraId="12E555A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&gt;75 to </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100%</w:t>
            </w:r>
          </w:p>
        </w:tc>
        <w:tc>
          <w:tcPr>
            <w:tcW w:w="691" w:type="dxa"/>
            <w:tcBorders>
              <w:top w:val="nil"/>
              <w:left w:val="nil"/>
              <w:bottom w:val="single" w:sz="4" w:space="0" w:color="auto"/>
              <w:right w:val="single" w:sz="4" w:space="0" w:color="auto"/>
            </w:tcBorders>
            <w:shd w:val="clear" w:color="auto" w:fill="auto"/>
            <w:noWrap/>
            <w:hideMark/>
          </w:tcPr>
          <w:p w14:paraId="031318D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0.875</w:t>
            </w:r>
          </w:p>
        </w:tc>
        <w:tc>
          <w:tcPr>
            <w:tcW w:w="637" w:type="dxa"/>
            <w:tcBorders>
              <w:top w:val="nil"/>
              <w:left w:val="nil"/>
              <w:bottom w:val="single" w:sz="4" w:space="0" w:color="auto"/>
              <w:right w:val="single" w:sz="4" w:space="0" w:color="auto"/>
            </w:tcBorders>
            <w:shd w:val="clear" w:color="auto" w:fill="auto"/>
            <w:noWrap/>
            <w:hideMark/>
          </w:tcPr>
          <w:p w14:paraId="0EACED0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0.83</w:t>
            </w:r>
          </w:p>
        </w:tc>
        <w:tc>
          <w:tcPr>
            <w:tcW w:w="708" w:type="dxa"/>
            <w:tcBorders>
              <w:top w:val="nil"/>
              <w:left w:val="nil"/>
              <w:bottom w:val="single" w:sz="4" w:space="0" w:color="auto"/>
              <w:right w:val="single" w:sz="4" w:space="0" w:color="auto"/>
            </w:tcBorders>
            <w:shd w:val="clear" w:color="auto" w:fill="auto"/>
            <w:noWrap/>
            <w:hideMark/>
          </w:tcPr>
          <w:p w14:paraId="1B0D5E11"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w:t>
            </w:r>
          </w:p>
        </w:tc>
        <w:tc>
          <w:tcPr>
            <w:tcW w:w="639" w:type="dxa"/>
            <w:tcBorders>
              <w:top w:val="nil"/>
              <w:left w:val="nil"/>
              <w:bottom w:val="single" w:sz="4" w:space="0" w:color="auto"/>
              <w:right w:val="single" w:sz="4" w:space="0" w:color="auto"/>
            </w:tcBorders>
            <w:shd w:val="clear" w:color="auto" w:fill="auto"/>
            <w:noWrap/>
            <w:hideMark/>
          </w:tcPr>
          <w:p w14:paraId="6ADE71B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0.99</w:t>
            </w:r>
          </w:p>
        </w:tc>
      </w:tr>
      <w:tr w:rsidR="008629F6" w:rsidRPr="00ED2F9A" w14:paraId="13380E1F" w14:textId="77777777" w:rsidTr="006F6F93">
        <w:trPr>
          <w:trHeight w:val="321"/>
          <w:jc w:val="center"/>
        </w:trPr>
        <w:tc>
          <w:tcPr>
            <w:tcW w:w="845" w:type="dxa"/>
            <w:vMerge/>
            <w:tcBorders>
              <w:top w:val="nil"/>
              <w:left w:val="single" w:sz="4" w:space="0" w:color="auto"/>
              <w:bottom w:val="single" w:sz="4" w:space="0" w:color="auto"/>
              <w:right w:val="single" w:sz="4" w:space="0" w:color="auto"/>
            </w:tcBorders>
            <w:vAlign w:val="center"/>
            <w:hideMark/>
          </w:tcPr>
          <w:p w14:paraId="64604077"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5B96007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414</w:t>
            </w:r>
          </w:p>
        </w:tc>
        <w:tc>
          <w:tcPr>
            <w:tcW w:w="984" w:type="dxa"/>
            <w:tcBorders>
              <w:top w:val="nil"/>
              <w:left w:val="nil"/>
              <w:bottom w:val="single" w:sz="4" w:space="0" w:color="auto"/>
              <w:right w:val="single" w:sz="4" w:space="0" w:color="auto"/>
            </w:tcBorders>
            <w:shd w:val="clear" w:color="auto" w:fill="auto"/>
            <w:noWrap/>
            <w:hideMark/>
          </w:tcPr>
          <w:p w14:paraId="249C393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416281</w:t>
            </w:r>
          </w:p>
        </w:tc>
        <w:tc>
          <w:tcPr>
            <w:tcW w:w="2775" w:type="dxa"/>
            <w:tcBorders>
              <w:top w:val="nil"/>
              <w:left w:val="nil"/>
              <w:bottom w:val="single" w:sz="4" w:space="0" w:color="auto"/>
              <w:right w:val="single" w:sz="4" w:space="0" w:color="auto"/>
            </w:tcBorders>
            <w:vAlign w:val="center"/>
          </w:tcPr>
          <w:p w14:paraId="184B82A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100%</w:t>
            </w:r>
          </w:p>
        </w:tc>
        <w:tc>
          <w:tcPr>
            <w:tcW w:w="691" w:type="dxa"/>
            <w:tcBorders>
              <w:top w:val="nil"/>
              <w:left w:val="nil"/>
              <w:bottom w:val="single" w:sz="4" w:space="0" w:color="auto"/>
              <w:right w:val="single" w:sz="4" w:space="0" w:color="auto"/>
            </w:tcBorders>
            <w:shd w:val="clear" w:color="auto" w:fill="auto"/>
            <w:noWrap/>
            <w:hideMark/>
          </w:tcPr>
          <w:p w14:paraId="23DFA5F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1</w:t>
            </w:r>
          </w:p>
        </w:tc>
        <w:tc>
          <w:tcPr>
            <w:tcW w:w="637" w:type="dxa"/>
            <w:tcBorders>
              <w:top w:val="nil"/>
              <w:left w:val="nil"/>
              <w:bottom w:val="single" w:sz="4" w:space="0" w:color="auto"/>
              <w:right w:val="single" w:sz="4" w:space="0" w:color="auto"/>
            </w:tcBorders>
            <w:shd w:val="clear" w:color="auto" w:fill="auto"/>
            <w:noWrap/>
            <w:hideMark/>
          </w:tcPr>
          <w:p w14:paraId="55EFE80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1.01</w:t>
            </w:r>
          </w:p>
        </w:tc>
        <w:tc>
          <w:tcPr>
            <w:tcW w:w="708" w:type="dxa"/>
            <w:tcBorders>
              <w:top w:val="nil"/>
              <w:left w:val="nil"/>
              <w:bottom w:val="single" w:sz="4" w:space="0" w:color="auto"/>
              <w:right w:val="single" w:sz="4" w:space="0" w:color="auto"/>
            </w:tcBorders>
            <w:shd w:val="clear" w:color="auto" w:fill="auto"/>
            <w:noWrap/>
            <w:hideMark/>
          </w:tcPr>
          <w:p w14:paraId="6FA422F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0.89</w:t>
            </w:r>
          </w:p>
        </w:tc>
        <w:tc>
          <w:tcPr>
            <w:tcW w:w="639" w:type="dxa"/>
            <w:tcBorders>
              <w:top w:val="nil"/>
              <w:left w:val="nil"/>
              <w:bottom w:val="single" w:sz="4" w:space="0" w:color="auto"/>
              <w:right w:val="single" w:sz="4" w:space="0" w:color="auto"/>
            </w:tcBorders>
            <w:shd w:val="clear" w:color="auto" w:fill="auto"/>
            <w:noWrap/>
            <w:hideMark/>
          </w:tcPr>
          <w:p w14:paraId="06DE24D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1.13</w:t>
            </w:r>
          </w:p>
        </w:tc>
      </w:tr>
      <w:tr w:rsidR="008629F6" w:rsidRPr="00ED2F9A" w14:paraId="65BB1278" w14:textId="77777777" w:rsidTr="006F6F93">
        <w:trPr>
          <w:trHeight w:val="360"/>
          <w:jc w:val="center"/>
        </w:trPr>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14:paraId="68826FB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Lopez </w:t>
            </w:r>
            <w:r w:rsidRPr="00ED2F9A">
              <w:rPr>
                <w:rFonts w:ascii="Times New Roman" w:eastAsia="等线" w:hAnsi="Times New Roman" w:cs="Times New Roman"/>
                <w:color w:val="000000"/>
                <w:kern w:val="0"/>
                <w:sz w:val="18"/>
                <w:szCs w:val="18"/>
                <w14:ligatures w14:val="none"/>
              </w:rPr>
              <w:br/>
              <w:t>2019</w:t>
            </w:r>
          </w:p>
        </w:tc>
        <w:tc>
          <w:tcPr>
            <w:tcW w:w="860" w:type="dxa"/>
            <w:tcBorders>
              <w:top w:val="nil"/>
              <w:left w:val="nil"/>
              <w:bottom w:val="single" w:sz="4" w:space="0" w:color="auto"/>
              <w:right w:val="single" w:sz="4" w:space="0" w:color="auto"/>
            </w:tcBorders>
            <w:shd w:val="clear" w:color="auto" w:fill="auto"/>
            <w:noWrap/>
            <w:hideMark/>
          </w:tcPr>
          <w:p w14:paraId="6F0478A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1252</w:t>
            </w:r>
          </w:p>
        </w:tc>
        <w:tc>
          <w:tcPr>
            <w:tcW w:w="984" w:type="dxa"/>
            <w:tcBorders>
              <w:top w:val="nil"/>
              <w:left w:val="nil"/>
              <w:bottom w:val="single" w:sz="4" w:space="0" w:color="auto"/>
              <w:right w:val="single" w:sz="4" w:space="0" w:color="auto"/>
            </w:tcBorders>
            <w:shd w:val="clear" w:color="auto" w:fill="auto"/>
            <w:noWrap/>
            <w:hideMark/>
          </w:tcPr>
          <w:p w14:paraId="199568D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384868</w:t>
            </w:r>
            <w:r w:rsidRPr="00ED2F9A">
              <w:rPr>
                <w:rFonts w:ascii="Times New Roman" w:eastAsia="等线" w:hAnsi="Times New Roman" w:cs="Times New Roman"/>
                <w:b/>
                <w:bCs/>
                <w:color w:val="000000"/>
                <w:kern w:val="0"/>
                <w:sz w:val="18"/>
                <w:szCs w:val="18"/>
                <w14:ligatures w14:val="none"/>
              </w:rPr>
              <w:t>*</w:t>
            </w:r>
          </w:p>
        </w:tc>
        <w:tc>
          <w:tcPr>
            <w:tcW w:w="2775" w:type="dxa"/>
            <w:tcBorders>
              <w:top w:val="nil"/>
              <w:left w:val="nil"/>
              <w:bottom w:val="single" w:sz="4" w:space="0" w:color="auto"/>
              <w:right w:val="single" w:sz="4" w:space="0" w:color="auto"/>
            </w:tcBorders>
            <w:vAlign w:val="center"/>
          </w:tcPr>
          <w:p w14:paraId="13E4201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w:t>
            </w:r>
          </w:p>
        </w:tc>
        <w:tc>
          <w:tcPr>
            <w:tcW w:w="691" w:type="dxa"/>
            <w:tcBorders>
              <w:top w:val="nil"/>
              <w:left w:val="nil"/>
              <w:bottom w:val="single" w:sz="4" w:space="0" w:color="auto"/>
              <w:right w:val="single" w:sz="4" w:space="0" w:color="auto"/>
            </w:tcBorders>
            <w:shd w:val="clear" w:color="auto" w:fill="auto"/>
            <w:noWrap/>
            <w:hideMark/>
          </w:tcPr>
          <w:p w14:paraId="31AF718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w:t>
            </w:r>
          </w:p>
        </w:tc>
        <w:tc>
          <w:tcPr>
            <w:tcW w:w="637" w:type="dxa"/>
            <w:tcBorders>
              <w:top w:val="nil"/>
              <w:left w:val="nil"/>
              <w:bottom w:val="single" w:sz="4" w:space="0" w:color="auto"/>
              <w:right w:val="single" w:sz="4" w:space="0" w:color="auto"/>
            </w:tcBorders>
            <w:shd w:val="clear" w:color="auto" w:fill="auto"/>
            <w:noWrap/>
            <w:hideMark/>
          </w:tcPr>
          <w:p w14:paraId="32A37F8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708" w:type="dxa"/>
            <w:tcBorders>
              <w:top w:val="nil"/>
              <w:left w:val="nil"/>
              <w:bottom w:val="single" w:sz="4" w:space="0" w:color="auto"/>
              <w:right w:val="single" w:sz="4" w:space="0" w:color="auto"/>
            </w:tcBorders>
            <w:shd w:val="clear" w:color="auto" w:fill="auto"/>
            <w:noWrap/>
            <w:hideMark/>
          </w:tcPr>
          <w:p w14:paraId="4560CB1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c>
          <w:tcPr>
            <w:tcW w:w="639" w:type="dxa"/>
            <w:tcBorders>
              <w:top w:val="nil"/>
              <w:left w:val="nil"/>
              <w:bottom w:val="single" w:sz="4" w:space="0" w:color="auto"/>
              <w:right w:val="single" w:sz="4" w:space="0" w:color="auto"/>
            </w:tcBorders>
            <w:shd w:val="clear" w:color="auto" w:fill="auto"/>
            <w:noWrap/>
            <w:hideMark/>
          </w:tcPr>
          <w:p w14:paraId="2D5D0CA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w:t>
            </w:r>
          </w:p>
        </w:tc>
      </w:tr>
      <w:tr w:rsidR="008629F6" w:rsidRPr="00ED2F9A" w14:paraId="2DE79C80" w14:textId="77777777" w:rsidTr="006F6F93">
        <w:trPr>
          <w:trHeight w:val="360"/>
          <w:jc w:val="center"/>
        </w:trPr>
        <w:tc>
          <w:tcPr>
            <w:tcW w:w="845" w:type="dxa"/>
            <w:vMerge/>
            <w:tcBorders>
              <w:top w:val="nil"/>
              <w:left w:val="single" w:sz="4" w:space="0" w:color="auto"/>
              <w:bottom w:val="single" w:sz="4" w:space="0" w:color="auto"/>
              <w:right w:val="single" w:sz="4" w:space="0" w:color="auto"/>
            </w:tcBorders>
            <w:vAlign w:val="center"/>
            <w:hideMark/>
          </w:tcPr>
          <w:p w14:paraId="54C08173"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7832FC4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70</w:t>
            </w:r>
          </w:p>
        </w:tc>
        <w:tc>
          <w:tcPr>
            <w:tcW w:w="984" w:type="dxa"/>
            <w:tcBorders>
              <w:top w:val="nil"/>
              <w:left w:val="nil"/>
              <w:bottom w:val="single" w:sz="4" w:space="0" w:color="auto"/>
              <w:right w:val="single" w:sz="4" w:space="0" w:color="auto"/>
            </w:tcBorders>
            <w:shd w:val="clear" w:color="auto" w:fill="auto"/>
            <w:noWrap/>
            <w:hideMark/>
          </w:tcPr>
          <w:p w14:paraId="5705386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26898</w:t>
            </w:r>
            <w:r w:rsidRPr="00ED2F9A">
              <w:rPr>
                <w:rFonts w:ascii="Times New Roman" w:eastAsia="等线" w:hAnsi="Times New Roman" w:cs="Times New Roman"/>
                <w:b/>
                <w:bCs/>
                <w:color w:val="000000"/>
                <w:kern w:val="0"/>
                <w:sz w:val="18"/>
                <w:szCs w:val="18"/>
                <w14:ligatures w14:val="none"/>
              </w:rPr>
              <w:t>*</w:t>
            </w:r>
          </w:p>
        </w:tc>
        <w:tc>
          <w:tcPr>
            <w:tcW w:w="2775" w:type="dxa"/>
            <w:tcBorders>
              <w:top w:val="nil"/>
              <w:left w:val="nil"/>
              <w:bottom w:val="single" w:sz="4" w:space="0" w:color="auto"/>
              <w:right w:val="single" w:sz="4" w:space="0" w:color="auto"/>
            </w:tcBorders>
            <w:vAlign w:val="center"/>
          </w:tcPr>
          <w:p w14:paraId="7E510CE5" w14:textId="77777777" w:rsidR="008629F6" w:rsidRPr="00ED2F9A" w:rsidRDefault="008629F6" w:rsidP="006F6F93">
            <w:pPr>
              <w:widowControl/>
              <w:jc w:val="center"/>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&gt;0% to &lt;60%</w:t>
            </w:r>
          </w:p>
        </w:tc>
        <w:tc>
          <w:tcPr>
            <w:tcW w:w="691" w:type="dxa"/>
            <w:tcBorders>
              <w:top w:val="nil"/>
              <w:left w:val="nil"/>
              <w:bottom w:val="single" w:sz="4" w:space="0" w:color="auto"/>
              <w:right w:val="single" w:sz="4" w:space="0" w:color="auto"/>
            </w:tcBorders>
            <w:shd w:val="clear" w:color="auto" w:fill="auto"/>
            <w:noWrap/>
            <w:hideMark/>
          </w:tcPr>
          <w:p w14:paraId="0668B2B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0.3</w:t>
            </w:r>
          </w:p>
        </w:tc>
        <w:tc>
          <w:tcPr>
            <w:tcW w:w="637" w:type="dxa"/>
            <w:tcBorders>
              <w:top w:val="nil"/>
              <w:left w:val="nil"/>
              <w:bottom w:val="single" w:sz="4" w:space="0" w:color="auto"/>
              <w:right w:val="single" w:sz="4" w:space="0" w:color="auto"/>
            </w:tcBorders>
            <w:shd w:val="clear" w:color="auto" w:fill="auto"/>
            <w:noWrap/>
            <w:hideMark/>
          </w:tcPr>
          <w:p w14:paraId="799CE45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w:t>
            </w:r>
          </w:p>
        </w:tc>
        <w:tc>
          <w:tcPr>
            <w:tcW w:w="708" w:type="dxa"/>
            <w:tcBorders>
              <w:top w:val="nil"/>
              <w:left w:val="nil"/>
              <w:bottom w:val="single" w:sz="4" w:space="0" w:color="auto"/>
              <w:right w:val="single" w:sz="4" w:space="0" w:color="auto"/>
            </w:tcBorders>
            <w:shd w:val="clear" w:color="auto" w:fill="auto"/>
            <w:noWrap/>
            <w:hideMark/>
          </w:tcPr>
          <w:p w14:paraId="12F0602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0.62</w:t>
            </w:r>
          </w:p>
        </w:tc>
        <w:tc>
          <w:tcPr>
            <w:tcW w:w="639" w:type="dxa"/>
            <w:tcBorders>
              <w:top w:val="nil"/>
              <w:left w:val="nil"/>
              <w:bottom w:val="single" w:sz="4" w:space="0" w:color="auto"/>
              <w:right w:val="single" w:sz="4" w:space="0" w:color="auto"/>
            </w:tcBorders>
            <w:shd w:val="clear" w:color="auto" w:fill="auto"/>
            <w:noWrap/>
            <w:hideMark/>
          </w:tcPr>
          <w:p w14:paraId="2AA598E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1.04</w:t>
            </w:r>
          </w:p>
        </w:tc>
      </w:tr>
      <w:tr w:rsidR="008629F6" w:rsidRPr="00ED2F9A" w14:paraId="39C81039" w14:textId="77777777" w:rsidTr="006F6F93">
        <w:trPr>
          <w:trHeight w:val="360"/>
          <w:jc w:val="center"/>
        </w:trPr>
        <w:tc>
          <w:tcPr>
            <w:tcW w:w="845" w:type="dxa"/>
            <w:vMerge/>
            <w:tcBorders>
              <w:top w:val="nil"/>
              <w:left w:val="single" w:sz="4" w:space="0" w:color="auto"/>
              <w:bottom w:val="single" w:sz="4" w:space="0" w:color="auto"/>
              <w:right w:val="single" w:sz="4" w:space="0" w:color="auto"/>
            </w:tcBorders>
            <w:vAlign w:val="center"/>
            <w:hideMark/>
          </w:tcPr>
          <w:p w14:paraId="296BB863"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248D784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71</w:t>
            </w:r>
          </w:p>
        </w:tc>
        <w:tc>
          <w:tcPr>
            <w:tcW w:w="984" w:type="dxa"/>
            <w:tcBorders>
              <w:top w:val="nil"/>
              <w:left w:val="nil"/>
              <w:bottom w:val="single" w:sz="4" w:space="0" w:color="auto"/>
              <w:right w:val="single" w:sz="4" w:space="0" w:color="auto"/>
            </w:tcBorders>
            <w:shd w:val="clear" w:color="auto" w:fill="auto"/>
            <w:noWrap/>
            <w:hideMark/>
          </w:tcPr>
          <w:p w14:paraId="624CB64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23977</w:t>
            </w:r>
            <w:r w:rsidRPr="00ED2F9A">
              <w:rPr>
                <w:rFonts w:ascii="Times New Roman" w:eastAsia="等线" w:hAnsi="Times New Roman" w:cs="Times New Roman"/>
                <w:b/>
                <w:bCs/>
                <w:color w:val="000000"/>
                <w:kern w:val="0"/>
                <w:sz w:val="18"/>
                <w:szCs w:val="18"/>
                <w14:ligatures w14:val="none"/>
              </w:rPr>
              <w:t>*</w:t>
            </w:r>
          </w:p>
        </w:tc>
        <w:tc>
          <w:tcPr>
            <w:tcW w:w="2775" w:type="dxa"/>
            <w:tcBorders>
              <w:top w:val="nil"/>
              <w:left w:val="nil"/>
              <w:bottom w:val="single" w:sz="4" w:space="0" w:color="auto"/>
              <w:right w:val="single" w:sz="4" w:space="0" w:color="auto"/>
            </w:tcBorders>
            <w:vAlign w:val="center"/>
          </w:tcPr>
          <w:p w14:paraId="33F9A44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≥60% </w:t>
            </w:r>
          </w:p>
        </w:tc>
        <w:tc>
          <w:tcPr>
            <w:tcW w:w="691" w:type="dxa"/>
            <w:tcBorders>
              <w:top w:val="nil"/>
              <w:left w:val="nil"/>
              <w:bottom w:val="single" w:sz="4" w:space="0" w:color="auto"/>
              <w:right w:val="single" w:sz="4" w:space="0" w:color="auto"/>
            </w:tcBorders>
            <w:shd w:val="clear" w:color="auto" w:fill="auto"/>
            <w:noWrap/>
            <w:hideMark/>
          </w:tcPr>
          <w:p w14:paraId="0B1EF8A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0.8</w:t>
            </w:r>
          </w:p>
        </w:tc>
        <w:tc>
          <w:tcPr>
            <w:tcW w:w="637" w:type="dxa"/>
            <w:tcBorders>
              <w:top w:val="nil"/>
              <w:left w:val="nil"/>
              <w:bottom w:val="single" w:sz="4" w:space="0" w:color="auto"/>
              <w:right w:val="single" w:sz="4" w:space="0" w:color="auto"/>
            </w:tcBorders>
            <w:shd w:val="clear" w:color="auto" w:fill="auto"/>
            <w:noWrap/>
            <w:hideMark/>
          </w:tcPr>
          <w:p w14:paraId="3E35EA7F"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0.91</w:t>
            </w:r>
          </w:p>
        </w:tc>
        <w:tc>
          <w:tcPr>
            <w:tcW w:w="708" w:type="dxa"/>
            <w:tcBorders>
              <w:top w:val="nil"/>
              <w:left w:val="nil"/>
              <w:bottom w:val="single" w:sz="4" w:space="0" w:color="auto"/>
              <w:right w:val="single" w:sz="4" w:space="0" w:color="auto"/>
            </w:tcBorders>
            <w:shd w:val="clear" w:color="auto" w:fill="auto"/>
            <w:noWrap/>
            <w:hideMark/>
          </w:tcPr>
          <w:p w14:paraId="3571DD1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0.72</w:t>
            </w:r>
          </w:p>
        </w:tc>
        <w:tc>
          <w:tcPr>
            <w:tcW w:w="639" w:type="dxa"/>
            <w:tcBorders>
              <w:top w:val="nil"/>
              <w:left w:val="nil"/>
              <w:bottom w:val="single" w:sz="4" w:space="0" w:color="auto"/>
              <w:right w:val="single" w:sz="4" w:space="0" w:color="auto"/>
            </w:tcBorders>
            <w:shd w:val="clear" w:color="auto" w:fill="auto"/>
            <w:noWrap/>
            <w:hideMark/>
          </w:tcPr>
          <w:p w14:paraId="6C3B4B6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1.16</w:t>
            </w:r>
          </w:p>
        </w:tc>
      </w:tr>
      <w:tr w:rsidR="008629F6" w:rsidRPr="00ED2F9A" w14:paraId="672D613E" w14:textId="77777777" w:rsidTr="006F6F93">
        <w:trPr>
          <w:trHeight w:val="300"/>
          <w:jc w:val="center"/>
        </w:trPr>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14:paraId="4B232CE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Shiroma</w:t>
            </w:r>
            <w:r w:rsidRPr="00ED2F9A">
              <w:rPr>
                <w:rFonts w:ascii="Times New Roman" w:eastAsia="等线" w:hAnsi="Times New Roman" w:cs="Times New Roman"/>
                <w:color w:val="000000"/>
                <w:kern w:val="0"/>
                <w:sz w:val="18"/>
                <w:szCs w:val="18"/>
                <w14:ligatures w14:val="none"/>
              </w:rPr>
              <w:br/>
              <w:t>men</w:t>
            </w:r>
            <w:r w:rsidRPr="00ED2F9A">
              <w:rPr>
                <w:rFonts w:ascii="Times New Roman" w:eastAsia="等线" w:hAnsi="Times New Roman" w:cs="Times New Roman"/>
                <w:color w:val="000000"/>
                <w:kern w:val="0"/>
                <w:sz w:val="18"/>
                <w:szCs w:val="18"/>
                <w14:ligatures w14:val="none"/>
              </w:rPr>
              <w:br/>
              <w:t>2014</w:t>
            </w:r>
          </w:p>
        </w:tc>
        <w:tc>
          <w:tcPr>
            <w:tcW w:w="860" w:type="dxa"/>
            <w:tcBorders>
              <w:top w:val="nil"/>
              <w:left w:val="nil"/>
              <w:bottom w:val="single" w:sz="4" w:space="0" w:color="auto"/>
              <w:right w:val="single" w:sz="4" w:space="0" w:color="auto"/>
            </w:tcBorders>
            <w:shd w:val="clear" w:color="auto" w:fill="auto"/>
            <w:noWrap/>
            <w:hideMark/>
          </w:tcPr>
          <w:p w14:paraId="1F7E7DBA"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429</w:t>
            </w:r>
          </w:p>
        </w:tc>
        <w:tc>
          <w:tcPr>
            <w:tcW w:w="984" w:type="dxa"/>
            <w:tcBorders>
              <w:top w:val="nil"/>
              <w:left w:val="nil"/>
              <w:bottom w:val="single" w:sz="4" w:space="0" w:color="auto"/>
              <w:right w:val="single" w:sz="4" w:space="0" w:color="auto"/>
            </w:tcBorders>
            <w:shd w:val="clear" w:color="auto" w:fill="auto"/>
            <w:noWrap/>
            <w:hideMark/>
          </w:tcPr>
          <w:p w14:paraId="52A9F9F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47583</w:t>
            </w:r>
          </w:p>
        </w:tc>
        <w:tc>
          <w:tcPr>
            <w:tcW w:w="2775" w:type="dxa"/>
            <w:tcBorders>
              <w:top w:val="nil"/>
              <w:left w:val="nil"/>
              <w:bottom w:val="single" w:sz="4" w:space="0" w:color="auto"/>
              <w:right w:val="single" w:sz="4" w:space="0" w:color="auto"/>
            </w:tcBorders>
            <w:vAlign w:val="center"/>
          </w:tcPr>
          <w:p w14:paraId="5DE6ADA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w:t>
            </w:r>
          </w:p>
        </w:tc>
        <w:tc>
          <w:tcPr>
            <w:tcW w:w="691" w:type="dxa"/>
            <w:tcBorders>
              <w:top w:val="nil"/>
              <w:left w:val="nil"/>
              <w:bottom w:val="single" w:sz="4" w:space="0" w:color="auto"/>
              <w:right w:val="single" w:sz="4" w:space="0" w:color="auto"/>
            </w:tcBorders>
            <w:shd w:val="clear" w:color="auto" w:fill="auto"/>
            <w:noWrap/>
            <w:hideMark/>
          </w:tcPr>
          <w:p w14:paraId="75A0B95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0.5</w:t>
            </w:r>
          </w:p>
        </w:tc>
        <w:tc>
          <w:tcPr>
            <w:tcW w:w="637" w:type="dxa"/>
            <w:tcBorders>
              <w:top w:val="nil"/>
              <w:left w:val="nil"/>
              <w:bottom w:val="single" w:sz="4" w:space="0" w:color="auto"/>
              <w:right w:val="single" w:sz="4" w:space="0" w:color="auto"/>
            </w:tcBorders>
            <w:shd w:val="clear" w:color="auto" w:fill="auto"/>
            <w:noWrap/>
            <w:hideMark/>
          </w:tcPr>
          <w:p w14:paraId="31F3C229"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auto"/>
            <w:noWrap/>
            <w:hideMark/>
          </w:tcPr>
          <w:p w14:paraId="6F6C5A29"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w:t>
            </w:r>
          </w:p>
        </w:tc>
        <w:tc>
          <w:tcPr>
            <w:tcW w:w="639" w:type="dxa"/>
            <w:tcBorders>
              <w:top w:val="nil"/>
              <w:left w:val="nil"/>
              <w:bottom w:val="single" w:sz="4" w:space="0" w:color="auto"/>
              <w:right w:val="single" w:sz="4" w:space="0" w:color="auto"/>
            </w:tcBorders>
            <w:shd w:val="clear" w:color="auto" w:fill="auto"/>
            <w:noWrap/>
            <w:hideMark/>
          </w:tcPr>
          <w:p w14:paraId="2ACBCABC"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w:t>
            </w:r>
          </w:p>
        </w:tc>
      </w:tr>
      <w:tr w:rsidR="008629F6" w:rsidRPr="00ED2F9A" w14:paraId="00E27A08" w14:textId="77777777" w:rsidTr="006F6F93">
        <w:trPr>
          <w:trHeight w:val="300"/>
          <w:jc w:val="center"/>
        </w:trPr>
        <w:tc>
          <w:tcPr>
            <w:tcW w:w="845" w:type="dxa"/>
            <w:vMerge/>
            <w:tcBorders>
              <w:top w:val="nil"/>
              <w:left w:val="single" w:sz="4" w:space="0" w:color="auto"/>
              <w:bottom w:val="single" w:sz="4" w:space="0" w:color="auto"/>
              <w:right w:val="single" w:sz="4" w:space="0" w:color="auto"/>
            </w:tcBorders>
            <w:vAlign w:val="center"/>
            <w:hideMark/>
          </w:tcPr>
          <w:p w14:paraId="52F86449"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1E2C196A"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160</w:t>
            </w:r>
          </w:p>
        </w:tc>
        <w:tc>
          <w:tcPr>
            <w:tcW w:w="984" w:type="dxa"/>
            <w:tcBorders>
              <w:top w:val="nil"/>
              <w:left w:val="nil"/>
              <w:bottom w:val="single" w:sz="4" w:space="0" w:color="auto"/>
              <w:right w:val="single" w:sz="4" w:space="0" w:color="auto"/>
            </w:tcBorders>
            <w:shd w:val="clear" w:color="auto" w:fill="auto"/>
            <w:noWrap/>
            <w:hideMark/>
          </w:tcPr>
          <w:p w14:paraId="1CD7C9A2"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21223</w:t>
            </w:r>
          </w:p>
        </w:tc>
        <w:tc>
          <w:tcPr>
            <w:tcW w:w="2775" w:type="dxa"/>
            <w:tcBorders>
              <w:top w:val="nil"/>
              <w:left w:val="nil"/>
              <w:bottom w:val="single" w:sz="4" w:space="0" w:color="auto"/>
              <w:right w:val="single" w:sz="4" w:space="0" w:color="auto"/>
            </w:tcBorders>
            <w:vAlign w:val="center"/>
          </w:tcPr>
          <w:p w14:paraId="1D5F025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&gt;10 to ≤ 25%</w:t>
            </w:r>
          </w:p>
        </w:tc>
        <w:tc>
          <w:tcPr>
            <w:tcW w:w="691" w:type="dxa"/>
            <w:tcBorders>
              <w:top w:val="nil"/>
              <w:left w:val="nil"/>
              <w:bottom w:val="single" w:sz="4" w:space="0" w:color="auto"/>
              <w:right w:val="single" w:sz="4" w:space="0" w:color="auto"/>
            </w:tcBorders>
            <w:shd w:val="clear" w:color="auto" w:fill="auto"/>
            <w:noWrap/>
            <w:hideMark/>
          </w:tcPr>
          <w:p w14:paraId="60E9060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0.175</w:t>
            </w:r>
          </w:p>
        </w:tc>
        <w:tc>
          <w:tcPr>
            <w:tcW w:w="637" w:type="dxa"/>
            <w:tcBorders>
              <w:top w:val="nil"/>
              <w:left w:val="nil"/>
              <w:bottom w:val="single" w:sz="4" w:space="0" w:color="auto"/>
              <w:right w:val="single" w:sz="4" w:space="0" w:color="auto"/>
            </w:tcBorders>
            <w:shd w:val="clear" w:color="auto" w:fill="auto"/>
            <w:noWrap/>
            <w:hideMark/>
          </w:tcPr>
          <w:p w14:paraId="66989574"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1.06</w:t>
            </w:r>
          </w:p>
        </w:tc>
        <w:tc>
          <w:tcPr>
            <w:tcW w:w="708" w:type="dxa"/>
            <w:tcBorders>
              <w:top w:val="nil"/>
              <w:left w:val="nil"/>
              <w:bottom w:val="single" w:sz="4" w:space="0" w:color="auto"/>
              <w:right w:val="single" w:sz="4" w:space="0" w:color="auto"/>
            </w:tcBorders>
            <w:shd w:val="clear" w:color="auto" w:fill="auto"/>
            <w:noWrap/>
            <w:hideMark/>
          </w:tcPr>
          <w:p w14:paraId="06AA605B"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0.85</w:t>
            </w:r>
          </w:p>
        </w:tc>
        <w:tc>
          <w:tcPr>
            <w:tcW w:w="639" w:type="dxa"/>
            <w:tcBorders>
              <w:top w:val="nil"/>
              <w:left w:val="nil"/>
              <w:bottom w:val="single" w:sz="4" w:space="0" w:color="auto"/>
              <w:right w:val="single" w:sz="4" w:space="0" w:color="auto"/>
            </w:tcBorders>
            <w:shd w:val="clear" w:color="auto" w:fill="auto"/>
            <w:noWrap/>
            <w:hideMark/>
          </w:tcPr>
          <w:p w14:paraId="513F3509"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1.34</w:t>
            </w:r>
          </w:p>
        </w:tc>
      </w:tr>
      <w:tr w:rsidR="008629F6" w:rsidRPr="00ED2F9A" w14:paraId="187AC5DE" w14:textId="77777777" w:rsidTr="006F6F93">
        <w:trPr>
          <w:trHeight w:val="300"/>
          <w:jc w:val="center"/>
        </w:trPr>
        <w:tc>
          <w:tcPr>
            <w:tcW w:w="845" w:type="dxa"/>
            <w:vMerge/>
            <w:tcBorders>
              <w:top w:val="nil"/>
              <w:left w:val="single" w:sz="4" w:space="0" w:color="auto"/>
              <w:bottom w:val="single" w:sz="4" w:space="0" w:color="auto"/>
              <w:right w:val="single" w:sz="4" w:space="0" w:color="auto"/>
            </w:tcBorders>
            <w:vAlign w:val="center"/>
            <w:hideMark/>
          </w:tcPr>
          <w:p w14:paraId="0B703DA1"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6BF91038"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168</w:t>
            </w:r>
          </w:p>
        </w:tc>
        <w:tc>
          <w:tcPr>
            <w:tcW w:w="984" w:type="dxa"/>
            <w:tcBorders>
              <w:top w:val="nil"/>
              <w:left w:val="nil"/>
              <w:bottom w:val="single" w:sz="4" w:space="0" w:color="auto"/>
              <w:right w:val="single" w:sz="4" w:space="0" w:color="auto"/>
            </w:tcBorders>
            <w:shd w:val="clear" w:color="auto" w:fill="auto"/>
            <w:noWrap/>
            <w:hideMark/>
          </w:tcPr>
          <w:p w14:paraId="4CF02BA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22774</w:t>
            </w:r>
          </w:p>
        </w:tc>
        <w:tc>
          <w:tcPr>
            <w:tcW w:w="2775" w:type="dxa"/>
            <w:tcBorders>
              <w:top w:val="nil"/>
              <w:left w:val="nil"/>
              <w:bottom w:val="single" w:sz="4" w:space="0" w:color="auto"/>
              <w:right w:val="single" w:sz="4" w:space="0" w:color="auto"/>
            </w:tcBorders>
            <w:vAlign w:val="center"/>
          </w:tcPr>
          <w:p w14:paraId="34C80FF8"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&gt;25 to ≤ 50%</w:t>
            </w:r>
          </w:p>
        </w:tc>
        <w:tc>
          <w:tcPr>
            <w:tcW w:w="691" w:type="dxa"/>
            <w:tcBorders>
              <w:top w:val="nil"/>
              <w:left w:val="nil"/>
              <w:bottom w:val="single" w:sz="4" w:space="0" w:color="auto"/>
              <w:right w:val="single" w:sz="4" w:space="0" w:color="auto"/>
            </w:tcBorders>
            <w:shd w:val="clear" w:color="auto" w:fill="auto"/>
            <w:noWrap/>
            <w:hideMark/>
          </w:tcPr>
          <w:p w14:paraId="7A19768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0.375</w:t>
            </w:r>
          </w:p>
        </w:tc>
        <w:tc>
          <w:tcPr>
            <w:tcW w:w="637" w:type="dxa"/>
            <w:tcBorders>
              <w:top w:val="nil"/>
              <w:left w:val="nil"/>
              <w:bottom w:val="single" w:sz="4" w:space="0" w:color="auto"/>
              <w:right w:val="single" w:sz="4" w:space="0" w:color="auto"/>
            </w:tcBorders>
            <w:shd w:val="clear" w:color="auto" w:fill="auto"/>
            <w:noWrap/>
            <w:hideMark/>
          </w:tcPr>
          <w:p w14:paraId="3DE62125"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0.74</w:t>
            </w:r>
          </w:p>
        </w:tc>
        <w:tc>
          <w:tcPr>
            <w:tcW w:w="708" w:type="dxa"/>
            <w:tcBorders>
              <w:top w:val="nil"/>
              <w:left w:val="nil"/>
              <w:bottom w:val="single" w:sz="4" w:space="0" w:color="auto"/>
              <w:right w:val="single" w:sz="4" w:space="0" w:color="auto"/>
            </w:tcBorders>
            <w:shd w:val="clear" w:color="auto" w:fill="auto"/>
            <w:noWrap/>
            <w:hideMark/>
          </w:tcPr>
          <w:p w14:paraId="40925026"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0.58</w:t>
            </w:r>
          </w:p>
        </w:tc>
        <w:tc>
          <w:tcPr>
            <w:tcW w:w="639" w:type="dxa"/>
            <w:tcBorders>
              <w:top w:val="nil"/>
              <w:left w:val="nil"/>
              <w:bottom w:val="single" w:sz="4" w:space="0" w:color="auto"/>
              <w:right w:val="single" w:sz="4" w:space="0" w:color="auto"/>
            </w:tcBorders>
            <w:shd w:val="clear" w:color="auto" w:fill="auto"/>
            <w:noWrap/>
            <w:hideMark/>
          </w:tcPr>
          <w:p w14:paraId="48199520"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0.93</w:t>
            </w:r>
          </w:p>
        </w:tc>
      </w:tr>
      <w:tr w:rsidR="008629F6" w:rsidRPr="00ED2F9A" w14:paraId="4EFF2162" w14:textId="77777777" w:rsidTr="006F6F93">
        <w:trPr>
          <w:trHeight w:val="300"/>
          <w:jc w:val="center"/>
        </w:trPr>
        <w:tc>
          <w:tcPr>
            <w:tcW w:w="845" w:type="dxa"/>
            <w:vMerge/>
            <w:tcBorders>
              <w:top w:val="nil"/>
              <w:left w:val="single" w:sz="4" w:space="0" w:color="auto"/>
              <w:bottom w:val="single" w:sz="4" w:space="0" w:color="auto"/>
              <w:right w:val="single" w:sz="4" w:space="0" w:color="auto"/>
            </w:tcBorders>
            <w:vAlign w:val="center"/>
            <w:hideMark/>
          </w:tcPr>
          <w:p w14:paraId="390595F0"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2655EC2F"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112</w:t>
            </w:r>
          </w:p>
        </w:tc>
        <w:tc>
          <w:tcPr>
            <w:tcW w:w="984" w:type="dxa"/>
            <w:tcBorders>
              <w:top w:val="nil"/>
              <w:left w:val="nil"/>
              <w:bottom w:val="single" w:sz="4" w:space="0" w:color="auto"/>
              <w:right w:val="single" w:sz="4" w:space="0" w:color="auto"/>
            </w:tcBorders>
            <w:shd w:val="clear" w:color="auto" w:fill="auto"/>
            <w:noWrap/>
            <w:hideMark/>
          </w:tcPr>
          <w:p w14:paraId="4952924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19691</w:t>
            </w:r>
          </w:p>
        </w:tc>
        <w:tc>
          <w:tcPr>
            <w:tcW w:w="2775" w:type="dxa"/>
            <w:tcBorders>
              <w:top w:val="nil"/>
              <w:left w:val="nil"/>
              <w:bottom w:val="single" w:sz="4" w:space="0" w:color="auto"/>
              <w:right w:val="single" w:sz="4" w:space="0" w:color="auto"/>
            </w:tcBorders>
            <w:vAlign w:val="center"/>
          </w:tcPr>
          <w:p w14:paraId="7FC37BE5"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&gt;50 to ≤ 75%</w:t>
            </w:r>
          </w:p>
        </w:tc>
        <w:tc>
          <w:tcPr>
            <w:tcW w:w="691" w:type="dxa"/>
            <w:tcBorders>
              <w:top w:val="nil"/>
              <w:left w:val="nil"/>
              <w:bottom w:val="single" w:sz="4" w:space="0" w:color="auto"/>
              <w:right w:val="single" w:sz="4" w:space="0" w:color="auto"/>
            </w:tcBorders>
            <w:shd w:val="clear" w:color="auto" w:fill="auto"/>
            <w:noWrap/>
            <w:hideMark/>
          </w:tcPr>
          <w:p w14:paraId="0974FDE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0.625</w:t>
            </w:r>
          </w:p>
        </w:tc>
        <w:tc>
          <w:tcPr>
            <w:tcW w:w="637" w:type="dxa"/>
            <w:tcBorders>
              <w:top w:val="nil"/>
              <w:left w:val="nil"/>
              <w:bottom w:val="single" w:sz="4" w:space="0" w:color="auto"/>
              <w:right w:val="single" w:sz="4" w:space="0" w:color="auto"/>
            </w:tcBorders>
            <w:shd w:val="clear" w:color="auto" w:fill="auto"/>
            <w:noWrap/>
            <w:hideMark/>
          </w:tcPr>
          <w:p w14:paraId="683E18C7"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0.79</w:t>
            </w:r>
          </w:p>
        </w:tc>
        <w:tc>
          <w:tcPr>
            <w:tcW w:w="708" w:type="dxa"/>
            <w:tcBorders>
              <w:top w:val="nil"/>
              <w:left w:val="nil"/>
              <w:bottom w:val="single" w:sz="4" w:space="0" w:color="auto"/>
              <w:right w:val="single" w:sz="4" w:space="0" w:color="auto"/>
            </w:tcBorders>
            <w:shd w:val="clear" w:color="auto" w:fill="auto"/>
            <w:noWrap/>
            <w:hideMark/>
          </w:tcPr>
          <w:p w14:paraId="31498686"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0.6</w:t>
            </w:r>
          </w:p>
        </w:tc>
        <w:tc>
          <w:tcPr>
            <w:tcW w:w="639" w:type="dxa"/>
            <w:tcBorders>
              <w:top w:val="nil"/>
              <w:left w:val="nil"/>
              <w:bottom w:val="single" w:sz="4" w:space="0" w:color="auto"/>
              <w:right w:val="single" w:sz="4" w:space="0" w:color="auto"/>
            </w:tcBorders>
            <w:shd w:val="clear" w:color="auto" w:fill="auto"/>
            <w:noWrap/>
            <w:hideMark/>
          </w:tcPr>
          <w:p w14:paraId="6CBAA2A9"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1.02</w:t>
            </w:r>
          </w:p>
        </w:tc>
      </w:tr>
      <w:tr w:rsidR="008629F6" w:rsidRPr="00ED2F9A" w14:paraId="282D1EC3" w14:textId="77777777" w:rsidTr="006F6F93">
        <w:trPr>
          <w:trHeight w:val="300"/>
          <w:jc w:val="center"/>
        </w:trPr>
        <w:tc>
          <w:tcPr>
            <w:tcW w:w="845" w:type="dxa"/>
            <w:vMerge/>
            <w:tcBorders>
              <w:top w:val="nil"/>
              <w:left w:val="single" w:sz="4" w:space="0" w:color="auto"/>
              <w:bottom w:val="single" w:sz="4" w:space="0" w:color="auto"/>
              <w:right w:val="single" w:sz="4" w:space="0" w:color="auto"/>
            </w:tcBorders>
            <w:vAlign w:val="center"/>
            <w:hideMark/>
          </w:tcPr>
          <w:p w14:paraId="2CB08D56"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0C2AE2D4"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183</w:t>
            </w:r>
          </w:p>
        </w:tc>
        <w:tc>
          <w:tcPr>
            <w:tcW w:w="984" w:type="dxa"/>
            <w:tcBorders>
              <w:top w:val="nil"/>
              <w:left w:val="nil"/>
              <w:bottom w:val="single" w:sz="4" w:space="0" w:color="auto"/>
              <w:right w:val="single" w:sz="4" w:space="0" w:color="auto"/>
            </w:tcBorders>
            <w:shd w:val="clear" w:color="auto" w:fill="auto"/>
            <w:noWrap/>
            <w:hideMark/>
          </w:tcPr>
          <w:p w14:paraId="644C9689"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25387</w:t>
            </w:r>
          </w:p>
        </w:tc>
        <w:tc>
          <w:tcPr>
            <w:tcW w:w="2775" w:type="dxa"/>
            <w:tcBorders>
              <w:top w:val="nil"/>
              <w:left w:val="nil"/>
              <w:bottom w:val="single" w:sz="4" w:space="0" w:color="auto"/>
              <w:right w:val="single" w:sz="4" w:space="0" w:color="auto"/>
            </w:tcBorders>
            <w:vAlign w:val="center"/>
          </w:tcPr>
          <w:p w14:paraId="6937F67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&gt;75%</w:t>
            </w:r>
          </w:p>
        </w:tc>
        <w:tc>
          <w:tcPr>
            <w:tcW w:w="691" w:type="dxa"/>
            <w:tcBorders>
              <w:top w:val="nil"/>
              <w:left w:val="nil"/>
              <w:bottom w:val="single" w:sz="4" w:space="0" w:color="auto"/>
              <w:right w:val="single" w:sz="4" w:space="0" w:color="auto"/>
            </w:tcBorders>
            <w:shd w:val="clear" w:color="auto" w:fill="auto"/>
            <w:noWrap/>
            <w:hideMark/>
          </w:tcPr>
          <w:p w14:paraId="22F6EDE7"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0.875</w:t>
            </w:r>
          </w:p>
        </w:tc>
        <w:tc>
          <w:tcPr>
            <w:tcW w:w="637" w:type="dxa"/>
            <w:tcBorders>
              <w:top w:val="nil"/>
              <w:left w:val="nil"/>
              <w:bottom w:val="single" w:sz="4" w:space="0" w:color="auto"/>
              <w:right w:val="single" w:sz="4" w:space="0" w:color="auto"/>
            </w:tcBorders>
            <w:shd w:val="clear" w:color="auto" w:fill="auto"/>
            <w:noWrap/>
            <w:hideMark/>
          </w:tcPr>
          <w:p w14:paraId="76117302"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0.83</w:t>
            </w:r>
          </w:p>
        </w:tc>
        <w:tc>
          <w:tcPr>
            <w:tcW w:w="708" w:type="dxa"/>
            <w:tcBorders>
              <w:top w:val="nil"/>
              <w:left w:val="nil"/>
              <w:bottom w:val="single" w:sz="4" w:space="0" w:color="auto"/>
              <w:right w:val="single" w:sz="4" w:space="0" w:color="auto"/>
            </w:tcBorders>
            <w:shd w:val="clear" w:color="auto" w:fill="auto"/>
            <w:noWrap/>
            <w:hideMark/>
          </w:tcPr>
          <w:p w14:paraId="1676077E"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0.63</w:t>
            </w:r>
          </w:p>
        </w:tc>
        <w:tc>
          <w:tcPr>
            <w:tcW w:w="639" w:type="dxa"/>
            <w:tcBorders>
              <w:top w:val="nil"/>
              <w:left w:val="nil"/>
              <w:bottom w:val="single" w:sz="4" w:space="0" w:color="auto"/>
              <w:right w:val="single" w:sz="4" w:space="0" w:color="auto"/>
            </w:tcBorders>
            <w:shd w:val="clear" w:color="auto" w:fill="auto"/>
            <w:noWrap/>
            <w:hideMark/>
          </w:tcPr>
          <w:p w14:paraId="490A38AD"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1.1</w:t>
            </w:r>
          </w:p>
        </w:tc>
      </w:tr>
      <w:tr w:rsidR="008629F6" w:rsidRPr="00ED2F9A" w14:paraId="0ED1B75E" w14:textId="77777777" w:rsidTr="006F6F93">
        <w:trPr>
          <w:trHeight w:val="300"/>
          <w:jc w:val="center"/>
        </w:trPr>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14:paraId="6601F77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Shiroma</w:t>
            </w:r>
            <w:r w:rsidRPr="00ED2F9A">
              <w:rPr>
                <w:rFonts w:ascii="Times New Roman" w:eastAsia="等线" w:hAnsi="Times New Roman" w:cs="Times New Roman"/>
                <w:color w:val="000000"/>
                <w:kern w:val="0"/>
                <w:sz w:val="18"/>
                <w:szCs w:val="18"/>
                <w14:ligatures w14:val="none"/>
              </w:rPr>
              <w:br/>
              <w:t>women</w:t>
            </w:r>
            <w:r w:rsidRPr="00ED2F9A">
              <w:rPr>
                <w:rFonts w:ascii="Times New Roman" w:eastAsia="等线" w:hAnsi="Times New Roman" w:cs="Times New Roman"/>
                <w:color w:val="000000"/>
                <w:kern w:val="0"/>
                <w:sz w:val="18"/>
                <w:szCs w:val="18"/>
                <w14:ligatures w14:val="none"/>
              </w:rPr>
              <w:br/>
              <w:t>2014</w:t>
            </w:r>
          </w:p>
        </w:tc>
        <w:tc>
          <w:tcPr>
            <w:tcW w:w="860" w:type="dxa"/>
            <w:tcBorders>
              <w:top w:val="nil"/>
              <w:left w:val="nil"/>
              <w:bottom w:val="single" w:sz="4" w:space="0" w:color="auto"/>
              <w:right w:val="single" w:sz="4" w:space="0" w:color="auto"/>
            </w:tcBorders>
            <w:shd w:val="clear" w:color="auto" w:fill="auto"/>
            <w:noWrap/>
            <w:hideMark/>
          </w:tcPr>
          <w:p w14:paraId="747FFEF3"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225</w:t>
            </w:r>
          </w:p>
        </w:tc>
        <w:tc>
          <w:tcPr>
            <w:tcW w:w="984" w:type="dxa"/>
            <w:tcBorders>
              <w:top w:val="nil"/>
              <w:left w:val="nil"/>
              <w:bottom w:val="single" w:sz="4" w:space="0" w:color="auto"/>
              <w:right w:val="single" w:sz="4" w:space="0" w:color="auto"/>
            </w:tcBorders>
            <w:shd w:val="clear" w:color="auto" w:fill="auto"/>
            <w:noWrap/>
            <w:hideMark/>
          </w:tcPr>
          <w:p w14:paraId="6D64A53D"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184265</w:t>
            </w:r>
          </w:p>
        </w:tc>
        <w:tc>
          <w:tcPr>
            <w:tcW w:w="2775" w:type="dxa"/>
            <w:tcBorders>
              <w:top w:val="nil"/>
              <w:left w:val="nil"/>
              <w:bottom w:val="single" w:sz="4" w:space="0" w:color="auto"/>
              <w:right w:val="single" w:sz="4" w:space="0" w:color="auto"/>
            </w:tcBorders>
            <w:vAlign w:val="center"/>
          </w:tcPr>
          <w:p w14:paraId="492403D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w:t>
            </w:r>
          </w:p>
        </w:tc>
        <w:tc>
          <w:tcPr>
            <w:tcW w:w="691" w:type="dxa"/>
            <w:tcBorders>
              <w:top w:val="nil"/>
              <w:left w:val="nil"/>
              <w:bottom w:val="single" w:sz="4" w:space="0" w:color="auto"/>
              <w:right w:val="single" w:sz="4" w:space="0" w:color="auto"/>
            </w:tcBorders>
            <w:shd w:val="clear" w:color="auto" w:fill="auto"/>
            <w:noWrap/>
            <w:hideMark/>
          </w:tcPr>
          <w:p w14:paraId="05B3C0C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0.5</w:t>
            </w:r>
          </w:p>
        </w:tc>
        <w:tc>
          <w:tcPr>
            <w:tcW w:w="637" w:type="dxa"/>
            <w:tcBorders>
              <w:top w:val="nil"/>
              <w:left w:val="nil"/>
              <w:bottom w:val="single" w:sz="4" w:space="0" w:color="auto"/>
              <w:right w:val="single" w:sz="4" w:space="0" w:color="auto"/>
            </w:tcBorders>
            <w:shd w:val="clear" w:color="auto" w:fill="auto"/>
            <w:noWrap/>
            <w:hideMark/>
          </w:tcPr>
          <w:p w14:paraId="5BF81159"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w:t>
            </w:r>
          </w:p>
        </w:tc>
        <w:tc>
          <w:tcPr>
            <w:tcW w:w="708" w:type="dxa"/>
            <w:tcBorders>
              <w:top w:val="nil"/>
              <w:left w:val="nil"/>
              <w:bottom w:val="single" w:sz="4" w:space="0" w:color="auto"/>
              <w:right w:val="single" w:sz="4" w:space="0" w:color="auto"/>
            </w:tcBorders>
            <w:shd w:val="clear" w:color="auto" w:fill="auto"/>
            <w:noWrap/>
            <w:hideMark/>
          </w:tcPr>
          <w:p w14:paraId="56BE68DC"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w:t>
            </w:r>
          </w:p>
        </w:tc>
        <w:tc>
          <w:tcPr>
            <w:tcW w:w="639" w:type="dxa"/>
            <w:tcBorders>
              <w:top w:val="nil"/>
              <w:left w:val="nil"/>
              <w:bottom w:val="single" w:sz="4" w:space="0" w:color="auto"/>
              <w:right w:val="single" w:sz="4" w:space="0" w:color="auto"/>
            </w:tcBorders>
            <w:shd w:val="clear" w:color="auto" w:fill="auto"/>
            <w:noWrap/>
            <w:hideMark/>
          </w:tcPr>
          <w:p w14:paraId="61C99E7B"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w:t>
            </w:r>
          </w:p>
        </w:tc>
      </w:tr>
      <w:tr w:rsidR="008629F6" w:rsidRPr="00ED2F9A" w14:paraId="3C7EE204" w14:textId="77777777" w:rsidTr="006F6F93">
        <w:trPr>
          <w:trHeight w:val="300"/>
          <w:jc w:val="center"/>
        </w:trPr>
        <w:tc>
          <w:tcPr>
            <w:tcW w:w="845" w:type="dxa"/>
            <w:vMerge/>
            <w:tcBorders>
              <w:top w:val="nil"/>
              <w:left w:val="single" w:sz="4" w:space="0" w:color="auto"/>
              <w:bottom w:val="single" w:sz="4" w:space="0" w:color="auto"/>
              <w:right w:val="single" w:sz="4" w:space="0" w:color="auto"/>
            </w:tcBorders>
            <w:vAlign w:val="center"/>
            <w:hideMark/>
          </w:tcPr>
          <w:p w14:paraId="1E744D18"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6EBE512E"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69</w:t>
            </w:r>
          </w:p>
        </w:tc>
        <w:tc>
          <w:tcPr>
            <w:tcW w:w="984" w:type="dxa"/>
            <w:tcBorders>
              <w:top w:val="nil"/>
              <w:left w:val="nil"/>
              <w:bottom w:val="single" w:sz="4" w:space="0" w:color="auto"/>
              <w:right w:val="single" w:sz="4" w:space="0" w:color="auto"/>
            </w:tcBorders>
            <w:shd w:val="clear" w:color="auto" w:fill="auto"/>
            <w:noWrap/>
            <w:hideMark/>
          </w:tcPr>
          <w:p w14:paraId="163D4C26"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83314</w:t>
            </w:r>
          </w:p>
        </w:tc>
        <w:tc>
          <w:tcPr>
            <w:tcW w:w="2775" w:type="dxa"/>
            <w:tcBorders>
              <w:top w:val="nil"/>
              <w:left w:val="nil"/>
              <w:bottom w:val="single" w:sz="4" w:space="0" w:color="auto"/>
              <w:right w:val="single" w:sz="4" w:space="0" w:color="auto"/>
            </w:tcBorders>
            <w:vAlign w:val="center"/>
          </w:tcPr>
          <w:p w14:paraId="489EF9CA"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&gt;10 to ≤ 25%</w:t>
            </w:r>
          </w:p>
        </w:tc>
        <w:tc>
          <w:tcPr>
            <w:tcW w:w="691" w:type="dxa"/>
            <w:tcBorders>
              <w:top w:val="nil"/>
              <w:left w:val="nil"/>
              <w:bottom w:val="single" w:sz="4" w:space="0" w:color="auto"/>
              <w:right w:val="single" w:sz="4" w:space="0" w:color="auto"/>
            </w:tcBorders>
            <w:shd w:val="clear" w:color="auto" w:fill="auto"/>
            <w:noWrap/>
            <w:hideMark/>
          </w:tcPr>
          <w:p w14:paraId="15E185C3"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0.175</w:t>
            </w:r>
          </w:p>
        </w:tc>
        <w:tc>
          <w:tcPr>
            <w:tcW w:w="637" w:type="dxa"/>
            <w:tcBorders>
              <w:top w:val="nil"/>
              <w:left w:val="nil"/>
              <w:bottom w:val="single" w:sz="4" w:space="0" w:color="auto"/>
              <w:right w:val="single" w:sz="4" w:space="0" w:color="auto"/>
            </w:tcBorders>
            <w:shd w:val="clear" w:color="auto" w:fill="auto"/>
            <w:noWrap/>
            <w:hideMark/>
          </w:tcPr>
          <w:p w14:paraId="07D55958"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0.86</w:t>
            </w:r>
          </w:p>
        </w:tc>
        <w:tc>
          <w:tcPr>
            <w:tcW w:w="708" w:type="dxa"/>
            <w:tcBorders>
              <w:top w:val="nil"/>
              <w:left w:val="nil"/>
              <w:bottom w:val="single" w:sz="4" w:space="0" w:color="auto"/>
              <w:right w:val="single" w:sz="4" w:space="0" w:color="auto"/>
            </w:tcBorders>
            <w:shd w:val="clear" w:color="auto" w:fill="auto"/>
            <w:noWrap/>
            <w:hideMark/>
          </w:tcPr>
          <w:p w14:paraId="1ED12DBB"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0.62</w:t>
            </w:r>
          </w:p>
        </w:tc>
        <w:tc>
          <w:tcPr>
            <w:tcW w:w="639" w:type="dxa"/>
            <w:tcBorders>
              <w:top w:val="nil"/>
              <w:left w:val="nil"/>
              <w:bottom w:val="single" w:sz="4" w:space="0" w:color="auto"/>
              <w:right w:val="single" w:sz="4" w:space="0" w:color="auto"/>
            </w:tcBorders>
            <w:shd w:val="clear" w:color="auto" w:fill="auto"/>
            <w:noWrap/>
            <w:hideMark/>
          </w:tcPr>
          <w:p w14:paraId="59D43194"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1.19</w:t>
            </w:r>
          </w:p>
        </w:tc>
      </w:tr>
      <w:tr w:rsidR="008629F6" w:rsidRPr="00ED2F9A" w14:paraId="32E12576" w14:textId="77777777" w:rsidTr="006F6F93">
        <w:trPr>
          <w:trHeight w:val="300"/>
          <w:jc w:val="center"/>
        </w:trPr>
        <w:tc>
          <w:tcPr>
            <w:tcW w:w="845" w:type="dxa"/>
            <w:vMerge/>
            <w:tcBorders>
              <w:top w:val="nil"/>
              <w:left w:val="single" w:sz="4" w:space="0" w:color="auto"/>
              <w:bottom w:val="single" w:sz="4" w:space="0" w:color="auto"/>
              <w:right w:val="single" w:sz="4" w:space="0" w:color="auto"/>
            </w:tcBorders>
            <w:vAlign w:val="center"/>
            <w:hideMark/>
          </w:tcPr>
          <w:p w14:paraId="6AB198D4"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3A40F401"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64</w:t>
            </w:r>
          </w:p>
        </w:tc>
        <w:tc>
          <w:tcPr>
            <w:tcW w:w="984" w:type="dxa"/>
            <w:tcBorders>
              <w:top w:val="nil"/>
              <w:left w:val="nil"/>
              <w:bottom w:val="single" w:sz="4" w:space="0" w:color="auto"/>
              <w:right w:val="single" w:sz="4" w:space="0" w:color="auto"/>
            </w:tcBorders>
            <w:shd w:val="clear" w:color="auto" w:fill="auto"/>
            <w:noWrap/>
            <w:hideMark/>
          </w:tcPr>
          <w:p w14:paraId="68DD8EE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103803</w:t>
            </w:r>
          </w:p>
        </w:tc>
        <w:tc>
          <w:tcPr>
            <w:tcW w:w="2775" w:type="dxa"/>
            <w:tcBorders>
              <w:top w:val="nil"/>
              <w:left w:val="nil"/>
              <w:bottom w:val="single" w:sz="4" w:space="0" w:color="auto"/>
              <w:right w:val="single" w:sz="4" w:space="0" w:color="auto"/>
            </w:tcBorders>
            <w:vAlign w:val="center"/>
          </w:tcPr>
          <w:p w14:paraId="16C0D54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&gt;25 to ≤ 50%</w:t>
            </w:r>
          </w:p>
        </w:tc>
        <w:tc>
          <w:tcPr>
            <w:tcW w:w="691" w:type="dxa"/>
            <w:tcBorders>
              <w:top w:val="nil"/>
              <w:left w:val="nil"/>
              <w:bottom w:val="single" w:sz="4" w:space="0" w:color="auto"/>
              <w:right w:val="single" w:sz="4" w:space="0" w:color="auto"/>
            </w:tcBorders>
            <w:shd w:val="clear" w:color="auto" w:fill="auto"/>
            <w:noWrap/>
            <w:hideMark/>
          </w:tcPr>
          <w:p w14:paraId="7EC364C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0.375</w:t>
            </w:r>
          </w:p>
        </w:tc>
        <w:tc>
          <w:tcPr>
            <w:tcW w:w="637" w:type="dxa"/>
            <w:tcBorders>
              <w:top w:val="nil"/>
              <w:left w:val="nil"/>
              <w:bottom w:val="single" w:sz="4" w:space="0" w:color="auto"/>
              <w:right w:val="single" w:sz="4" w:space="0" w:color="auto"/>
            </w:tcBorders>
            <w:shd w:val="clear" w:color="auto" w:fill="auto"/>
            <w:noWrap/>
            <w:hideMark/>
          </w:tcPr>
          <w:p w14:paraId="28FD1708"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0.85</w:t>
            </w:r>
          </w:p>
        </w:tc>
        <w:tc>
          <w:tcPr>
            <w:tcW w:w="708" w:type="dxa"/>
            <w:tcBorders>
              <w:top w:val="nil"/>
              <w:left w:val="nil"/>
              <w:bottom w:val="single" w:sz="4" w:space="0" w:color="auto"/>
              <w:right w:val="single" w:sz="4" w:space="0" w:color="auto"/>
            </w:tcBorders>
            <w:shd w:val="clear" w:color="auto" w:fill="auto"/>
            <w:noWrap/>
            <w:hideMark/>
          </w:tcPr>
          <w:p w14:paraId="10695C5C"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0.62</w:t>
            </w:r>
          </w:p>
        </w:tc>
        <w:tc>
          <w:tcPr>
            <w:tcW w:w="639" w:type="dxa"/>
            <w:tcBorders>
              <w:top w:val="nil"/>
              <w:left w:val="nil"/>
              <w:bottom w:val="single" w:sz="4" w:space="0" w:color="auto"/>
              <w:right w:val="single" w:sz="4" w:space="0" w:color="auto"/>
            </w:tcBorders>
            <w:shd w:val="clear" w:color="auto" w:fill="auto"/>
            <w:noWrap/>
            <w:hideMark/>
          </w:tcPr>
          <w:p w14:paraId="3508EFB8"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1.17</w:t>
            </w:r>
          </w:p>
        </w:tc>
      </w:tr>
      <w:tr w:rsidR="008629F6" w:rsidRPr="00ED2F9A" w14:paraId="0A1C5337" w14:textId="77777777" w:rsidTr="006F6F93">
        <w:trPr>
          <w:trHeight w:val="300"/>
          <w:jc w:val="center"/>
        </w:trPr>
        <w:tc>
          <w:tcPr>
            <w:tcW w:w="845" w:type="dxa"/>
            <w:vMerge/>
            <w:tcBorders>
              <w:top w:val="nil"/>
              <w:left w:val="single" w:sz="4" w:space="0" w:color="auto"/>
              <w:bottom w:val="single" w:sz="4" w:space="0" w:color="auto"/>
              <w:right w:val="single" w:sz="4" w:space="0" w:color="auto"/>
            </w:tcBorders>
            <w:vAlign w:val="center"/>
            <w:hideMark/>
          </w:tcPr>
          <w:p w14:paraId="0266DB84"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3EFFFA8B"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50</w:t>
            </w:r>
          </w:p>
        </w:tc>
        <w:tc>
          <w:tcPr>
            <w:tcW w:w="984" w:type="dxa"/>
            <w:tcBorders>
              <w:top w:val="nil"/>
              <w:left w:val="nil"/>
              <w:bottom w:val="single" w:sz="4" w:space="0" w:color="auto"/>
              <w:right w:val="single" w:sz="4" w:space="0" w:color="auto"/>
            </w:tcBorders>
            <w:shd w:val="clear" w:color="auto" w:fill="auto"/>
            <w:noWrap/>
            <w:hideMark/>
          </w:tcPr>
          <w:p w14:paraId="7D3B8B0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91412</w:t>
            </w:r>
          </w:p>
        </w:tc>
        <w:tc>
          <w:tcPr>
            <w:tcW w:w="2775" w:type="dxa"/>
            <w:tcBorders>
              <w:top w:val="nil"/>
              <w:left w:val="nil"/>
              <w:bottom w:val="single" w:sz="4" w:space="0" w:color="auto"/>
              <w:right w:val="single" w:sz="4" w:space="0" w:color="auto"/>
            </w:tcBorders>
            <w:vAlign w:val="center"/>
          </w:tcPr>
          <w:p w14:paraId="7052596C"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&gt;50 to ≤ 75%</w:t>
            </w:r>
          </w:p>
        </w:tc>
        <w:tc>
          <w:tcPr>
            <w:tcW w:w="691" w:type="dxa"/>
            <w:tcBorders>
              <w:top w:val="nil"/>
              <w:left w:val="nil"/>
              <w:bottom w:val="single" w:sz="4" w:space="0" w:color="auto"/>
              <w:right w:val="single" w:sz="4" w:space="0" w:color="auto"/>
            </w:tcBorders>
            <w:shd w:val="clear" w:color="auto" w:fill="auto"/>
            <w:noWrap/>
            <w:hideMark/>
          </w:tcPr>
          <w:p w14:paraId="223D6D10"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0.625</w:t>
            </w:r>
          </w:p>
        </w:tc>
        <w:tc>
          <w:tcPr>
            <w:tcW w:w="637" w:type="dxa"/>
            <w:tcBorders>
              <w:top w:val="nil"/>
              <w:left w:val="nil"/>
              <w:bottom w:val="single" w:sz="4" w:space="0" w:color="auto"/>
              <w:right w:val="single" w:sz="4" w:space="0" w:color="auto"/>
            </w:tcBorders>
            <w:shd w:val="clear" w:color="auto" w:fill="auto"/>
            <w:noWrap/>
            <w:hideMark/>
          </w:tcPr>
          <w:p w14:paraId="298DB6C9"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0.87</w:t>
            </w:r>
          </w:p>
        </w:tc>
        <w:tc>
          <w:tcPr>
            <w:tcW w:w="708" w:type="dxa"/>
            <w:tcBorders>
              <w:top w:val="nil"/>
              <w:left w:val="nil"/>
              <w:bottom w:val="single" w:sz="4" w:space="0" w:color="auto"/>
              <w:right w:val="single" w:sz="4" w:space="0" w:color="auto"/>
            </w:tcBorders>
            <w:shd w:val="clear" w:color="auto" w:fill="auto"/>
            <w:noWrap/>
            <w:hideMark/>
          </w:tcPr>
          <w:p w14:paraId="3CAA0ACC"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0.61</w:t>
            </w:r>
          </w:p>
        </w:tc>
        <w:tc>
          <w:tcPr>
            <w:tcW w:w="639" w:type="dxa"/>
            <w:tcBorders>
              <w:top w:val="nil"/>
              <w:left w:val="nil"/>
              <w:bottom w:val="single" w:sz="4" w:space="0" w:color="auto"/>
              <w:right w:val="single" w:sz="4" w:space="0" w:color="auto"/>
            </w:tcBorders>
            <w:shd w:val="clear" w:color="auto" w:fill="auto"/>
            <w:noWrap/>
            <w:hideMark/>
          </w:tcPr>
          <w:p w14:paraId="626CFC6A"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1.24</w:t>
            </w:r>
          </w:p>
        </w:tc>
      </w:tr>
      <w:tr w:rsidR="008629F6" w:rsidRPr="00ED2F9A" w14:paraId="5E1DD160" w14:textId="77777777" w:rsidTr="006F6F93">
        <w:trPr>
          <w:trHeight w:val="300"/>
          <w:jc w:val="center"/>
        </w:trPr>
        <w:tc>
          <w:tcPr>
            <w:tcW w:w="845" w:type="dxa"/>
            <w:vMerge/>
            <w:tcBorders>
              <w:top w:val="nil"/>
              <w:left w:val="single" w:sz="4" w:space="0" w:color="auto"/>
              <w:bottom w:val="single" w:sz="4" w:space="0" w:color="auto"/>
              <w:right w:val="single" w:sz="4" w:space="0" w:color="auto"/>
            </w:tcBorders>
            <w:vAlign w:val="center"/>
            <w:hideMark/>
          </w:tcPr>
          <w:p w14:paraId="7BB11D40" w14:textId="77777777" w:rsidR="008629F6" w:rsidRPr="00ED2F9A" w:rsidRDefault="008629F6" w:rsidP="006F6F93">
            <w:pPr>
              <w:widowControl/>
              <w:jc w:val="left"/>
              <w:rPr>
                <w:rFonts w:ascii="Times New Roman" w:eastAsia="等线" w:hAnsi="Times New Roman" w:cs="Times New Roman"/>
                <w:color w:val="000000"/>
                <w:kern w:val="0"/>
                <w:sz w:val="18"/>
                <w:szCs w:val="18"/>
                <w14:ligatures w14:val="none"/>
              </w:rPr>
            </w:pPr>
          </w:p>
        </w:tc>
        <w:tc>
          <w:tcPr>
            <w:tcW w:w="860" w:type="dxa"/>
            <w:tcBorders>
              <w:top w:val="nil"/>
              <w:left w:val="nil"/>
              <w:bottom w:val="single" w:sz="4" w:space="0" w:color="auto"/>
              <w:right w:val="single" w:sz="4" w:space="0" w:color="auto"/>
            </w:tcBorders>
            <w:shd w:val="clear" w:color="auto" w:fill="auto"/>
            <w:noWrap/>
            <w:hideMark/>
          </w:tcPr>
          <w:p w14:paraId="54BC09E6"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142</w:t>
            </w:r>
          </w:p>
        </w:tc>
        <w:tc>
          <w:tcPr>
            <w:tcW w:w="984" w:type="dxa"/>
            <w:tcBorders>
              <w:top w:val="nil"/>
              <w:left w:val="nil"/>
              <w:bottom w:val="single" w:sz="4" w:space="0" w:color="auto"/>
              <w:right w:val="single" w:sz="4" w:space="0" w:color="auto"/>
            </w:tcBorders>
            <w:shd w:val="clear" w:color="auto" w:fill="auto"/>
            <w:noWrap/>
            <w:hideMark/>
          </w:tcPr>
          <w:p w14:paraId="4CD49AE4"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142390</w:t>
            </w:r>
          </w:p>
        </w:tc>
        <w:tc>
          <w:tcPr>
            <w:tcW w:w="2775" w:type="dxa"/>
            <w:tcBorders>
              <w:top w:val="nil"/>
              <w:left w:val="nil"/>
              <w:bottom w:val="single" w:sz="4" w:space="0" w:color="auto"/>
              <w:right w:val="single" w:sz="4" w:space="0" w:color="auto"/>
            </w:tcBorders>
            <w:vAlign w:val="center"/>
          </w:tcPr>
          <w:p w14:paraId="1346EA9B"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&gt;75%</w:t>
            </w:r>
          </w:p>
        </w:tc>
        <w:tc>
          <w:tcPr>
            <w:tcW w:w="691" w:type="dxa"/>
            <w:tcBorders>
              <w:top w:val="nil"/>
              <w:left w:val="nil"/>
              <w:bottom w:val="single" w:sz="4" w:space="0" w:color="auto"/>
              <w:right w:val="single" w:sz="4" w:space="0" w:color="auto"/>
            </w:tcBorders>
            <w:shd w:val="clear" w:color="auto" w:fill="auto"/>
            <w:noWrap/>
            <w:hideMark/>
          </w:tcPr>
          <w:p w14:paraId="22A3049E" w14:textId="77777777" w:rsidR="008629F6" w:rsidRPr="00ED2F9A" w:rsidRDefault="008629F6" w:rsidP="006F6F93">
            <w:pPr>
              <w:widowControl/>
              <w:jc w:val="center"/>
              <w:rPr>
                <w:rFonts w:ascii="Times New Roman" w:eastAsia="等线" w:hAnsi="Times New Roman" w:cs="Times New Roman"/>
                <w:color w:val="000000"/>
                <w:kern w:val="0"/>
                <w:sz w:val="18"/>
                <w:szCs w:val="18"/>
                <w14:ligatures w14:val="none"/>
              </w:rPr>
            </w:pPr>
            <w:r w:rsidRPr="00ED2F9A">
              <w:rPr>
                <w:rFonts w:ascii="Times New Roman" w:hAnsi="Times New Roman" w:cs="Times New Roman"/>
                <w:sz w:val="18"/>
                <w:szCs w:val="18"/>
              </w:rPr>
              <w:t>0.875</w:t>
            </w:r>
          </w:p>
        </w:tc>
        <w:tc>
          <w:tcPr>
            <w:tcW w:w="637" w:type="dxa"/>
            <w:tcBorders>
              <w:top w:val="nil"/>
              <w:left w:val="nil"/>
              <w:bottom w:val="single" w:sz="4" w:space="0" w:color="auto"/>
              <w:right w:val="single" w:sz="4" w:space="0" w:color="auto"/>
            </w:tcBorders>
            <w:shd w:val="clear" w:color="auto" w:fill="auto"/>
            <w:noWrap/>
            <w:hideMark/>
          </w:tcPr>
          <w:p w14:paraId="62F4DFBD"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1.13</w:t>
            </w:r>
          </w:p>
        </w:tc>
        <w:tc>
          <w:tcPr>
            <w:tcW w:w="708" w:type="dxa"/>
            <w:tcBorders>
              <w:top w:val="nil"/>
              <w:left w:val="nil"/>
              <w:bottom w:val="single" w:sz="4" w:space="0" w:color="auto"/>
              <w:right w:val="single" w:sz="4" w:space="0" w:color="auto"/>
            </w:tcBorders>
            <w:shd w:val="clear" w:color="auto" w:fill="auto"/>
            <w:noWrap/>
            <w:hideMark/>
          </w:tcPr>
          <w:p w14:paraId="6738344B"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0.89</w:t>
            </w:r>
          </w:p>
        </w:tc>
        <w:tc>
          <w:tcPr>
            <w:tcW w:w="639" w:type="dxa"/>
            <w:tcBorders>
              <w:top w:val="nil"/>
              <w:left w:val="nil"/>
              <w:bottom w:val="single" w:sz="4" w:space="0" w:color="auto"/>
              <w:right w:val="single" w:sz="4" w:space="0" w:color="auto"/>
            </w:tcBorders>
            <w:shd w:val="clear" w:color="auto" w:fill="auto"/>
            <w:noWrap/>
            <w:hideMark/>
          </w:tcPr>
          <w:p w14:paraId="723B0AE4" w14:textId="77777777" w:rsidR="008629F6" w:rsidRPr="004D7EE3" w:rsidRDefault="008629F6" w:rsidP="006F6F93">
            <w:pPr>
              <w:widowControl/>
              <w:jc w:val="center"/>
              <w:rPr>
                <w:rFonts w:ascii="Times New Roman" w:eastAsia="等线" w:hAnsi="Times New Roman" w:cs="Times New Roman"/>
                <w:color w:val="000000"/>
                <w:kern w:val="0"/>
                <w:sz w:val="18"/>
                <w:szCs w:val="18"/>
                <w14:ligatures w14:val="none"/>
              </w:rPr>
            </w:pPr>
            <w:r w:rsidRPr="004D7EE3">
              <w:rPr>
                <w:rFonts w:ascii="Times New Roman" w:hAnsi="Times New Roman" w:cs="Times New Roman"/>
                <w:sz w:val="18"/>
                <w:szCs w:val="18"/>
              </w:rPr>
              <w:t>1.43</w:t>
            </w:r>
          </w:p>
        </w:tc>
      </w:tr>
    </w:tbl>
    <w:p w14:paraId="616A6181" w14:textId="77777777" w:rsidR="003177CE" w:rsidRDefault="003177CE" w:rsidP="00981A49">
      <w:pPr>
        <w:widowControl/>
        <w:jc w:val="left"/>
        <w:rPr>
          <w:rFonts w:ascii="Times New Roman" w:hAnsi="Times New Roman" w:cs="Times New Roman"/>
          <w:b/>
          <w:bCs/>
          <w:sz w:val="18"/>
          <w:szCs w:val="18"/>
        </w:rPr>
        <w:sectPr w:rsidR="003177CE" w:rsidSect="003177CE">
          <w:pgSz w:w="11906" w:h="16838"/>
          <w:pgMar w:top="284" w:right="720" w:bottom="567" w:left="720" w:header="851" w:footer="992" w:gutter="0"/>
          <w:cols w:space="425"/>
          <w:docGrid w:type="lines" w:linePitch="312"/>
        </w:sectPr>
      </w:pPr>
    </w:p>
    <w:p w14:paraId="4B242E91" w14:textId="121F75CF" w:rsidR="009A2168" w:rsidRPr="008F4492" w:rsidRDefault="009A2168" w:rsidP="00981A49">
      <w:pPr>
        <w:widowControl/>
        <w:jc w:val="left"/>
        <w:rPr>
          <w:rFonts w:ascii="Times New Roman" w:hAnsi="Times New Roman" w:cs="Times New Roman"/>
          <w:b/>
          <w:bCs/>
          <w:sz w:val="20"/>
          <w:szCs w:val="20"/>
        </w:rPr>
      </w:pPr>
      <w:r w:rsidRPr="008F4492">
        <w:rPr>
          <w:rFonts w:ascii="Times New Roman" w:hAnsi="Times New Roman" w:cs="Times New Roman"/>
          <w:b/>
          <w:bCs/>
          <w:sz w:val="20"/>
          <w:szCs w:val="20"/>
        </w:rPr>
        <w:lastRenderedPageBreak/>
        <w:t xml:space="preserve">Table </w:t>
      </w:r>
      <w:r w:rsidR="008629F6">
        <w:rPr>
          <w:rFonts w:ascii="Times New Roman" w:hAnsi="Times New Roman" w:cs="Times New Roman" w:hint="eastAsia"/>
          <w:b/>
          <w:bCs/>
          <w:sz w:val="20"/>
          <w:szCs w:val="20"/>
        </w:rPr>
        <w:t>6</w:t>
      </w:r>
      <w:r w:rsidR="00E249B6" w:rsidRPr="008F4492">
        <w:rPr>
          <w:rFonts w:ascii="Times New Roman" w:hAnsi="Times New Roman" w:cs="Times New Roman"/>
          <w:b/>
          <w:bCs/>
          <w:sz w:val="20"/>
          <w:szCs w:val="20"/>
        </w:rPr>
        <w:t>.</w:t>
      </w:r>
      <w:r w:rsidRPr="008F4492">
        <w:rPr>
          <w:rFonts w:ascii="Times New Roman" w:hAnsi="Times New Roman" w:cs="Times New Roman"/>
          <w:b/>
          <w:bCs/>
          <w:sz w:val="20"/>
          <w:szCs w:val="20"/>
        </w:rPr>
        <w:t xml:space="preserve"> Characteristics of included studies</w:t>
      </w:r>
      <w:r w:rsidR="00142B13" w:rsidRPr="008F4492">
        <w:rPr>
          <w:rFonts w:ascii="Times New Roman" w:hAnsi="Times New Roman" w:cs="Times New Roman"/>
          <w:b/>
          <w:bCs/>
          <w:sz w:val="20"/>
          <w:szCs w:val="20"/>
        </w:rPr>
        <w:t xml:space="preserve"> (n=20)</w:t>
      </w:r>
    </w:p>
    <w:p w14:paraId="0EE5F9C1" w14:textId="293D389E" w:rsidR="004635B3" w:rsidRPr="00ED2F9A" w:rsidRDefault="00981A49" w:rsidP="00981A49">
      <w:pPr>
        <w:widowControl/>
        <w:spacing w:beforeLines="50" w:before="156" w:afterLines="50" w:after="156"/>
        <w:jc w:val="left"/>
        <w:rPr>
          <w:rFonts w:ascii="Times New Roman" w:hAnsi="Times New Roman" w:cs="Times New Roman"/>
          <w:sz w:val="18"/>
          <w:szCs w:val="18"/>
        </w:rPr>
      </w:pPr>
      <w:r w:rsidRPr="00ED2F9A">
        <w:rPr>
          <w:rFonts w:ascii="Times New Roman" w:hAnsi="Times New Roman" w:cs="Times New Roman"/>
          <w:color w:val="000000"/>
          <w:kern w:val="0"/>
          <w:sz w:val="18"/>
          <w:szCs w:val="18"/>
          <w14:ligatures w14:val="none"/>
        </w:rPr>
        <w:t>“</w:t>
      </w:r>
      <w:r w:rsidRPr="00ED2F9A">
        <w:rPr>
          <w:rFonts w:ascii="Times New Roman" w:eastAsia="Microsoft JhengHei" w:hAnsi="Times New Roman" w:cs="Times New Roman"/>
          <w:color w:val="000000"/>
          <w:kern w:val="0"/>
          <w:sz w:val="18"/>
          <w:szCs w:val="18"/>
          <w14:ligatures w14:val="none"/>
        </w:rPr>
        <w:t>‖</w:t>
      </w:r>
      <w:r w:rsidRPr="00ED2F9A">
        <w:rPr>
          <w:rFonts w:ascii="Times New Roman" w:hAnsi="Times New Roman" w:cs="Times New Roman"/>
          <w:color w:val="000000"/>
          <w:kern w:val="0"/>
          <w:sz w:val="18"/>
          <w:szCs w:val="18"/>
          <w14:ligatures w14:val="none"/>
        </w:rPr>
        <w:t>”</w:t>
      </w:r>
      <w:r w:rsidR="004D2753">
        <w:rPr>
          <w:rFonts w:ascii="Times New Roman" w:hAnsi="Times New Roman" w:cs="Times New Roman"/>
          <w:color w:val="000000"/>
          <w:kern w:val="0"/>
          <w:sz w:val="18"/>
          <w:szCs w:val="18"/>
          <w14:ligatures w14:val="none"/>
        </w:rPr>
        <w:t xml:space="preserve"> </w:t>
      </w:r>
      <w:r w:rsidRPr="00ED2F9A">
        <w:rPr>
          <w:rFonts w:ascii="Times New Roman" w:hAnsi="Times New Roman" w:cs="Times New Roman"/>
          <w:sz w:val="18"/>
          <w:szCs w:val="18"/>
        </w:rPr>
        <w:t xml:space="preserve">indicates that we reordered the </w:t>
      </w:r>
      <w:r w:rsidR="00EA2213">
        <w:rPr>
          <w:rFonts w:ascii="Times New Roman" w:hAnsi="Times New Roman" w:cs="Times New Roman"/>
          <w:sz w:val="18"/>
          <w:szCs w:val="18"/>
        </w:rPr>
        <w:t>study</w:t>
      </w:r>
      <w:r w:rsidRPr="00ED2F9A">
        <w:rPr>
          <w:rFonts w:ascii="Times New Roman" w:hAnsi="Times New Roman" w:cs="Times New Roman"/>
          <w:sz w:val="18"/>
          <w:szCs w:val="18"/>
        </w:rPr>
        <w:t xml:space="preserve"> to improve visual aesthetics in the table.</w:t>
      </w:r>
    </w:p>
    <w:tbl>
      <w:tblPr>
        <w:tblW w:w="15859" w:type="dxa"/>
        <w:tblInd w:w="108" w:type="dxa"/>
        <w:tblLayout w:type="fixed"/>
        <w:tblLook w:val="04A0" w:firstRow="1" w:lastRow="0" w:firstColumn="1" w:lastColumn="0" w:noHBand="0" w:noVBand="1"/>
      </w:tblPr>
      <w:tblGrid>
        <w:gridCol w:w="967"/>
        <w:gridCol w:w="1018"/>
        <w:gridCol w:w="1701"/>
        <w:gridCol w:w="814"/>
        <w:gridCol w:w="1592"/>
        <w:gridCol w:w="1097"/>
        <w:gridCol w:w="2112"/>
        <w:gridCol w:w="2323"/>
        <w:gridCol w:w="1134"/>
        <w:gridCol w:w="3101"/>
      </w:tblGrid>
      <w:tr w:rsidR="009A2168" w:rsidRPr="00ED2F9A" w14:paraId="3CCA206E" w14:textId="77777777" w:rsidTr="004D7EE3">
        <w:trPr>
          <w:trHeight w:val="1395"/>
        </w:trPr>
        <w:tc>
          <w:tcPr>
            <w:tcW w:w="967" w:type="dxa"/>
            <w:tcBorders>
              <w:top w:val="single" w:sz="4" w:space="0" w:color="auto"/>
              <w:left w:val="nil"/>
              <w:bottom w:val="single" w:sz="4" w:space="0" w:color="auto"/>
              <w:right w:val="nil"/>
            </w:tcBorders>
            <w:shd w:val="clear" w:color="auto" w:fill="auto"/>
            <w:hideMark/>
          </w:tcPr>
          <w:p w14:paraId="78E69A8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First author,</w:t>
            </w:r>
            <w:r w:rsidRPr="00ED2F9A">
              <w:rPr>
                <w:rFonts w:ascii="Times New Roman" w:eastAsia="等线" w:hAnsi="Times New Roman" w:cs="Times New Roman"/>
                <w:color w:val="000000"/>
                <w:kern w:val="0"/>
                <w:sz w:val="18"/>
                <w:szCs w:val="18"/>
                <w14:ligatures w14:val="none"/>
              </w:rPr>
              <w:br/>
              <w:t>year of</w:t>
            </w:r>
            <w:r w:rsidRPr="00ED2F9A">
              <w:rPr>
                <w:rFonts w:ascii="Times New Roman" w:eastAsia="等线" w:hAnsi="Times New Roman" w:cs="Times New Roman"/>
                <w:color w:val="000000"/>
                <w:kern w:val="0"/>
                <w:sz w:val="18"/>
                <w:szCs w:val="18"/>
                <w14:ligatures w14:val="none"/>
              </w:rPr>
              <w:br/>
              <w:t>publication</w:t>
            </w:r>
          </w:p>
        </w:tc>
        <w:tc>
          <w:tcPr>
            <w:tcW w:w="1018" w:type="dxa"/>
            <w:tcBorders>
              <w:top w:val="single" w:sz="4" w:space="0" w:color="auto"/>
              <w:left w:val="nil"/>
              <w:bottom w:val="single" w:sz="4" w:space="0" w:color="auto"/>
              <w:right w:val="nil"/>
            </w:tcBorders>
            <w:shd w:val="clear" w:color="auto" w:fill="auto"/>
            <w:hideMark/>
          </w:tcPr>
          <w:p w14:paraId="41C2BC54" w14:textId="02A9D9E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N</w:t>
            </w:r>
            <w:r w:rsidR="002331B2" w:rsidRPr="00ED2F9A">
              <w:rPr>
                <w:rFonts w:ascii="Times New Roman" w:eastAsia="等线" w:hAnsi="Times New Roman" w:cs="Times New Roman"/>
                <w:color w:val="000000"/>
                <w:kern w:val="0"/>
                <w:sz w:val="18"/>
                <w:szCs w:val="18"/>
                <w14:ligatures w14:val="none"/>
              </w:rPr>
              <w:t xml:space="preserve">umber </w:t>
            </w:r>
            <w:r w:rsidRPr="00ED2F9A">
              <w:rPr>
                <w:rFonts w:ascii="Times New Roman" w:eastAsia="等线" w:hAnsi="Times New Roman" w:cs="Times New Roman"/>
                <w:color w:val="000000"/>
                <w:kern w:val="0"/>
                <w:sz w:val="18"/>
                <w:szCs w:val="18"/>
                <w14:ligatures w14:val="none"/>
              </w:rPr>
              <w:t>of</w:t>
            </w:r>
            <w:r w:rsidRPr="00ED2F9A">
              <w:rPr>
                <w:rFonts w:ascii="Times New Roman" w:eastAsia="等线" w:hAnsi="Times New Roman" w:cs="Times New Roman"/>
                <w:color w:val="000000"/>
                <w:kern w:val="0"/>
                <w:sz w:val="18"/>
                <w:szCs w:val="18"/>
                <w14:ligatures w14:val="none"/>
              </w:rPr>
              <w:br/>
              <w:t>study</w:t>
            </w:r>
            <w:r w:rsidRPr="00ED2F9A">
              <w:rPr>
                <w:rFonts w:ascii="Times New Roman" w:eastAsia="等线" w:hAnsi="Times New Roman" w:cs="Times New Roman"/>
                <w:color w:val="000000"/>
                <w:kern w:val="0"/>
                <w:sz w:val="18"/>
                <w:szCs w:val="18"/>
                <w14:ligatures w14:val="none"/>
              </w:rPr>
              <w:br/>
              <w:t>subjects,</w:t>
            </w:r>
            <w:r w:rsidRPr="00ED2F9A">
              <w:rPr>
                <w:rFonts w:ascii="Times New Roman" w:eastAsia="等线" w:hAnsi="Times New Roman" w:cs="Times New Roman"/>
                <w:color w:val="000000"/>
                <w:kern w:val="0"/>
                <w:sz w:val="18"/>
                <w:szCs w:val="18"/>
                <w14:ligatures w14:val="none"/>
              </w:rPr>
              <w:br/>
              <w:t>sex</w:t>
            </w:r>
          </w:p>
        </w:tc>
        <w:tc>
          <w:tcPr>
            <w:tcW w:w="1701" w:type="dxa"/>
            <w:tcBorders>
              <w:top w:val="single" w:sz="4" w:space="0" w:color="auto"/>
              <w:left w:val="nil"/>
              <w:bottom w:val="single" w:sz="4" w:space="0" w:color="auto"/>
              <w:right w:val="nil"/>
            </w:tcBorders>
            <w:shd w:val="clear" w:color="auto" w:fill="auto"/>
            <w:hideMark/>
          </w:tcPr>
          <w:p w14:paraId="66BFBE73" w14:textId="77777777" w:rsidR="009A2168" w:rsidRPr="00ED2F9A" w:rsidRDefault="009A2168" w:rsidP="004D7EE3">
            <w:pPr>
              <w:widowControl/>
              <w:spacing w:after="240"/>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Criteria for inclusion of subjects</w:t>
            </w:r>
            <w:r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r>
          </w:p>
        </w:tc>
        <w:tc>
          <w:tcPr>
            <w:tcW w:w="814" w:type="dxa"/>
            <w:tcBorders>
              <w:top w:val="single" w:sz="4" w:space="0" w:color="auto"/>
              <w:left w:val="nil"/>
              <w:bottom w:val="single" w:sz="4" w:space="0" w:color="auto"/>
              <w:right w:val="nil"/>
            </w:tcBorders>
            <w:shd w:val="clear" w:color="auto" w:fill="auto"/>
            <w:hideMark/>
          </w:tcPr>
          <w:p w14:paraId="64FA3D1B"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Mean (SD) age or range (years</w:t>
            </w:r>
          </w:p>
        </w:tc>
        <w:tc>
          <w:tcPr>
            <w:tcW w:w="1592" w:type="dxa"/>
            <w:tcBorders>
              <w:top w:val="single" w:sz="4" w:space="0" w:color="auto"/>
              <w:left w:val="nil"/>
              <w:bottom w:val="single" w:sz="4" w:space="0" w:color="auto"/>
              <w:right w:val="nil"/>
            </w:tcBorders>
            <w:shd w:val="clear" w:color="auto" w:fill="auto"/>
            <w:hideMark/>
          </w:tcPr>
          <w:p w14:paraId="6F073442"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Cohort name,</w:t>
            </w:r>
            <w:r w:rsidRPr="00ED2F9A">
              <w:rPr>
                <w:rFonts w:ascii="Times New Roman" w:eastAsia="等线" w:hAnsi="Times New Roman" w:cs="Times New Roman"/>
                <w:color w:val="000000"/>
                <w:kern w:val="0"/>
                <w:sz w:val="18"/>
                <w:szCs w:val="18"/>
                <w14:ligatures w14:val="none"/>
              </w:rPr>
              <w:br/>
              <w:t>study period, country</w:t>
            </w:r>
          </w:p>
        </w:tc>
        <w:tc>
          <w:tcPr>
            <w:tcW w:w="1097" w:type="dxa"/>
            <w:tcBorders>
              <w:top w:val="single" w:sz="4" w:space="0" w:color="auto"/>
              <w:left w:val="nil"/>
              <w:bottom w:val="single" w:sz="4" w:space="0" w:color="auto"/>
              <w:right w:val="nil"/>
            </w:tcBorders>
            <w:shd w:val="clear" w:color="auto" w:fill="auto"/>
            <w:hideMark/>
          </w:tcPr>
          <w:p w14:paraId="026CC70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Mean </w:t>
            </w:r>
            <w:r w:rsidRPr="00ED2F9A">
              <w:rPr>
                <w:rFonts w:ascii="Times New Roman" w:eastAsia="等线" w:hAnsi="Times New Roman" w:cs="Times New Roman"/>
                <w:color w:val="000000"/>
                <w:kern w:val="0"/>
                <w:sz w:val="18"/>
                <w:szCs w:val="18"/>
                <w14:ligatures w14:val="none"/>
              </w:rPr>
              <w:br/>
              <w:t>follow-</w:t>
            </w:r>
            <w:r w:rsidRPr="00ED2F9A">
              <w:rPr>
                <w:rFonts w:ascii="Times New Roman" w:eastAsia="等线" w:hAnsi="Times New Roman" w:cs="Times New Roman"/>
                <w:color w:val="000000"/>
                <w:kern w:val="0"/>
                <w:sz w:val="18"/>
                <w:szCs w:val="18"/>
                <w14:ligatures w14:val="none"/>
              </w:rPr>
              <w:br/>
              <w:t>up years</w:t>
            </w:r>
            <w:r w:rsidRPr="00ED2F9A">
              <w:rPr>
                <w:rFonts w:ascii="Times New Roman" w:eastAsia="等线" w:hAnsi="Times New Roman" w:cs="Times New Roman"/>
                <w:color w:val="000000"/>
                <w:kern w:val="0"/>
                <w:sz w:val="18"/>
                <w:szCs w:val="18"/>
                <w14:ligatures w14:val="none"/>
              </w:rPr>
              <w:br/>
              <w:t>(unless otherwise</w:t>
            </w:r>
            <w:r w:rsidRPr="00ED2F9A">
              <w:rPr>
                <w:rFonts w:ascii="Times New Roman" w:eastAsia="等线" w:hAnsi="Times New Roman" w:cs="Times New Roman"/>
                <w:color w:val="000000"/>
                <w:kern w:val="0"/>
                <w:sz w:val="18"/>
                <w:szCs w:val="18"/>
                <w14:ligatures w14:val="none"/>
              </w:rPr>
              <w:br/>
              <w:t>stated)</w:t>
            </w:r>
          </w:p>
        </w:tc>
        <w:tc>
          <w:tcPr>
            <w:tcW w:w="2112" w:type="dxa"/>
            <w:tcBorders>
              <w:top w:val="single" w:sz="4" w:space="0" w:color="auto"/>
              <w:left w:val="nil"/>
              <w:bottom w:val="single" w:sz="4" w:space="0" w:color="auto"/>
              <w:right w:val="nil"/>
            </w:tcBorders>
            <w:shd w:val="clear" w:color="auto" w:fill="auto"/>
            <w:hideMark/>
          </w:tcPr>
          <w:p w14:paraId="221D4053"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Measurement of the exposure (period)</w:t>
            </w:r>
          </w:p>
        </w:tc>
        <w:tc>
          <w:tcPr>
            <w:tcW w:w="2323" w:type="dxa"/>
            <w:tcBorders>
              <w:top w:val="single" w:sz="4" w:space="0" w:color="auto"/>
              <w:left w:val="nil"/>
              <w:bottom w:val="single" w:sz="4" w:space="0" w:color="auto"/>
              <w:right w:val="nil"/>
            </w:tcBorders>
            <w:shd w:val="clear" w:color="auto" w:fill="auto"/>
            <w:hideMark/>
          </w:tcPr>
          <w:p w14:paraId="57397AA2"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Covariates</w:t>
            </w:r>
            <w:r w:rsidRPr="00ED2F9A">
              <w:rPr>
                <w:rFonts w:ascii="Times New Roman" w:eastAsia="等线" w:hAnsi="Times New Roman" w:cs="Times New Roman"/>
                <w:color w:val="000000"/>
                <w:kern w:val="0"/>
                <w:sz w:val="18"/>
                <w:szCs w:val="18"/>
                <w14:ligatures w14:val="none"/>
              </w:rPr>
              <w:br/>
              <w:t>(maximally adjusted</w:t>
            </w:r>
            <w:r w:rsidRPr="00ED2F9A">
              <w:rPr>
                <w:rFonts w:ascii="Times New Roman" w:eastAsia="等线" w:hAnsi="Times New Roman" w:cs="Times New Roman"/>
                <w:color w:val="000000"/>
                <w:kern w:val="0"/>
                <w:sz w:val="18"/>
                <w:szCs w:val="18"/>
                <w14:ligatures w14:val="none"/>
              </w:rPr>
              <w:br/>
              <w:t>model)</w:t>
            </w:r>
          </w:p>
        </w:tc>
        <w:tc>
          <w:tcPr>
            <w:tcW w:w="1134" w:type="dxa"/>
            <w:tcBorders>
              <w:top w:val="single" w:sz="4" w:space="0" w:color="auto"/>
              <w:left w:val="nil"/>
              <w:bottom w:val="single" w:sz="4" w:space="0" w:color="auto"/>
              <w:right w:val="nil"/>
            </w:tcBorders>
            <w:shd w:val="clear" w:color="auto" w:fill="auto"/>
            <w:hideMark/>
          </w:tcPr>
          <w:p w14:paraId="53227876"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Reference</w:t>
            </w:r>
            <w:r w:rsidRPr="00ED2F9A">
              <w:rPr>
                <w:rFonts w:ascii="Times New Roman" w:eastAsia="等线" w:hAnsi="Times New Roman" w:cs="Times New Roman"/>
                <w:color w:val="000000"/>
                <w:kern w:val="0"/>
                <w:sz w:val="18"/>
                <w:szCs w:val="18"/>
                <w14:ligatures w14:val="none"/>
              </w:rPr>
              <w:br/>
              <w:t>group</w:t>
            </w:r>
          </w:p>
        </w:tc>
        <w:tc>
          <w:tcPr>
            <w:tcW w:w="3101" w:type="dxa"/>
            <w:tcBorders>
              <w:top w:val="single" w:sz="4" w:space="0" w:color="auto"/>
              <w:left w:val="nil"/>
              <w:bottom w:val="single" w:sz="4" w:space="0" w:color="auto"/>
              <w:right w:val="nil"/>
            </w:tcBorders>
            <w:shd w:val="clear" w:color="auto" w:fill="auto"/>
            <w:hideMark/>
          </w:tcPr>
          <w:p w14:paraId="6C741803"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Main results</w:t>
            </w:r>
            <w:r w:rsidRPr="00ED2F9A">
              <w:rPr>
                <w:rFonts w:ascii="Times New Roman" w:eastAsia="等线" w:hAnsi="Times New Roman" w:cs="Times New Roman"/>
                <w:color w:val="000000"/>
                <w:kern w:val="0"/>
                <w:sz w:val="18"/>
                <w:szCs w:val="18"/>
                <w14:ligatures w14:val="none"/>
              </w:rPr>
              <w:br/>
              <w:t>(HR/RR) 95% CI,</w:t>
            </w:r>
          </w:p>
        </w:tc>
      </w:tr>
      <w:tr w:rsidR="009A2168" w:rsidRPr="00ED2F9A" w14:paraId="27413C83" w14:textId="77777777" w:rsidTr="004D7EE3">
        <w:trPr>
          <w:trHeight w:val="1455"/>
        </w:trPr>
        <w:tc>
          <w:tcPr>
            <w:tcW w:w="967" w:type="dxa"/>
            <w:vMerge w:val="restart"/>
            <w:tcBorders>
              <w:top w:val="nil"/>
              <w:left w:val="nil"/>
              <w:bottom w:val="nil"/>
              <w:right w:val="nil"/>
            </w:tcBorders>
            <w:shd w:val="clear" w:color="auto" w:fill="auto"/>
            <w:hideMark/>
          </w:tcPr>
          <w:p w14:paraId="314AE0D2" w14:textId="742167C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Duarte 2024</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&lt;EndNote&gt;&lt;Cite&gt;&lt;Author&gt;Duarte&lt;/Author&gt;&lt;Year&gt;2024&lt;/Year&gt;&lt;RecNum&gt;3528&lt;/RecNum&gt;&lt;DisplayText&gt;[2]&lt;/DisplayText&gt;&lt;record&gt;&lt;rec-number&gt;3528&lt;/rec-number&gt;&lt;foreign-keys&gt;&lt;key app="EN" db-id="0sefwrpzb229vjeppw2x9vzgwzera5xw9xta" timestamp="1710651481"&gt;3528&lt;/key&gt;&lt;/foreign-keys&gt;&lt;ref-type name="Journal Article"&gt;17&lt;/ref-type&gt;&lt;contributors&gt;&lt;authors&gt;&lt;author&gt;Duarte, M. A., Jr.&lt;/author&gt;&lt;author&gt;Martinez-Gómez, D.&lt;/author&gt;&lt;author&gt;Pintos-Carrillo, S.&lt;/author&gt;&lt;author&gt;Sotos-Prieto, M.&lt;/author&gt;&lt;author&gt;Ortolá, R.&lt;/author&gt;&lt;author&gt;Rodríguez-Artalejo, F.&lt;/author&gt;&lt;author&gt;Cabanas-Sánchez, V.&lt;/author&gt;&lt;/authors&gt;&lt;/contributors&gt;&lt;titles&gt;&lt;title&gt;Associations of physical activity type, volume, intensity, and changes over time with all-cause mortality in older adults: The Seniors-ENRICA cohorts&lt;/title&gt;&lt;secondary-title&gt;Scandinavian Journal of Medicine &amp;amp; Science in Sports&lt;/secondary-title&gt;&lt;/titles&gt;&lt;periodical&gt;&lt;full-title&gt;Scandinavian Journal of Medicine &amp;amp; Science in Sports&lt;/full-title&gt;&lt;/periodical&gt;&lt;pages&gt;e14536&lt;/pages&gt;&lt;volume</w:instrText>
            </w:r>
            <w:r w:rsidR="005C2296">
              <w:rPr>
                <w:rFonts w:ascii="Times New Roman" w:eastAsia="等线" w:hAnsi="Times New Roman" w:cs="Times New Roman" w:hint="eastAsia"/>
                <w:color w:val="000000"/>
                <w:kern w:val="0"/>
                <w:sz w:val="18"/>
                <w:szCs w:val="18"/>
                <w14:ligatures w14:val="none"/>
              </w:rPr>
              <w:instrText>&gt;34&lt;/volume&gt;&lt;number&gt;1&lt;/number&gt;&lt;num-vols&gt;&lt;style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文献看一下数据</w:instrText>
            </w:r>
            <w:r w:rsidR="005C2296">
              <w:rPr>
                <w:rFonts w:ascii="Times New Roman" w:eastAsia="等线" w:hAnsi="Times New Roman" w:cs="Times New Roman" w:hint="eastAsia"/>
                <w:color w:val="000000"/>
                <w:kern w:val="0"/>
                <w:sz w:val="18"/>
                <w:szCs w:val="18"/>
                <w14:ligatures w14:val="none"/>
              </w:rPr>
              <w:instrText>&lt;/style&gt;&lt;style face="normal" font="default" size="100%"&gt; &lt;/style&gt;&lt;style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有一个运动强度</w:instrText>
            </w:r>
            <w:r w:rsidR="005C2296">
              <w:rPr>
                <w:rFonts w:ascii="Times New Roman" w:eastAsia="等线" w:hAnsi="Times New Roman" w:cs="Times New Roman" w:hint="eastAsia"/>
                <w:color w:val="000000"/>
                <w:kern w:val="0"/>
                <w:sz w:val="18"/>
                <w:szCs w:val="18"/>
                <w14:ligatures w14:val="none"/>
              </w:rPr>
              <w:instrText>&lt;/style&gt;&lt;style face="normal" font="default" size="100%"&gt;dose response &lt;/style&gt;&lt;style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的研究。</w:instrText>
            </w:r>
            <w:r w:rsidR="005C2296">
              <w:rPr>
                <w:rFonts w:ascii="Times New Roman" w:eastAsia="等线" w:hAnsi="Times New Roman" w:cs="Times New Roman" w:hint="eastAsia"/>
                <w:color w:val="000000"/>
                <w:kern w:val="0"/>
                <w:sz w:val="18"/>
                <w:szCs w:val="18"/>
                <w14:ligatures w14:val="none"/>
              </w:rPr>
              <w:instrText>&lt;/style&gt;&lt;/num-vols&gt;&lt;dates&gt;&lt;year&gt;2024&lt;/year&gt;&lt;pub-dates&gt;&lt;date&gt;Jan&lt;/date&gt;&lt;/pub-dates&gt;&lt;/dates&gt;&lt;isbn&gt;0905-7188&lt;/isbn&gt;&lt;accession-</w:instrText>
            </w:r>
            <w:r w:rsidR="005C2296">
              <w:rPr>
                <w:rFonts w:ascii="Times New Roman" w:eastAsia="等线" w:hAnsi="Times New Roman" w:cs="Times New Roman"/>
                <w:color w:val="000000"/>
                <w:kern w:val="0"/>
                <w:sz w:val="18"/>
                <w:szCs w:val="18"/>
                <w14:ligatures w14:val="none"/>
              </w:rPr>
              <w:instrText>num&gt;WOS:001105281900001&lt;/accession-num&gt;&lt;urls&gt;&lt;related-urls&gt;&lt;url&gt;&lt;style face="underline" font="default" size="100%"&gt;&amp;lt;Go to ISI&amp;gt;://WOS:001105281900001&lt;/style&gt;&lt;/url&gt;&lt;/related-urls&gt;&lt;/urls&gt;&lt;electronic-resource-num&gt;10.1111/sms.14536&lt;/electronic-resource-num&gt;&lt;/record&gt;&lt;/Cite&gt;&lt;/EndNote&gt;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[2]</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nil"/>
              <w:left w:val="nil"/>
              <w:bottom w:val="nil"/>
              <w:right w:val="nil"/>
            </w:tcBorders>
            <w:shd w:val="clear" w:color="auto" w:fill="auto"/>
            <w:hideMark/>
          </w:tcPr>
          <w:p w14:paraId="209FAF5C" w14:textId="781FD765"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3,518 older adults (53.6%, women)</w:t>
            </w:r>
          </w:p>
        </w:tc>
        <w:tc>
          <w:tcPr>
            <w:tcW w:w="1701" w:type="dxa"/>
            <w:vMerge w:val="restart"/>
            <w:tcBorders>
              <w:top w:val="nil"/>
              <w:left w:val="nil"/>
              <w:bottom w:val="nil"/>
              <w:right w:val="nil"/>
            </w:tcBorders>
            <w:shd w:val="clear" w:color="auto" w:fill="auto"/>
            <w:hideMark/>
          </w:tcPr>
          <w:p w14:paraId="29171272" w14:textId="341891D4"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After </w:t>
            </w:r>
            <w:r w:rsidR="004D2753">
              <w:rPr>
                <w:rFonts w:ascii="Times New Roman" w:eastAsia="等线" w:hAnsi="Times New Roman" w:cs="Times New Roman"/>
                <w:color w:val="000000"/>
                <w:kern w:val="0"/>
                <w:sz w:val="18"/>
                <w:szCs w:val="18"/>
                <w14:ligatures w14:val="none"/>
              </w:rPr>
              <w:t>excluding</w:t>
            </w:r>
            <w:r w:rsidRPr="00ED2F9A">
              <w:rPr>
                <w:rFonts w:ascii="Times New Roman" w:eastAsia="等线" w:hAnsi="Times New Roman" w:cs="Times New Roman"/>
                <w:color w:val="000000"/>
                <w:kern w:val="0"/>
                <w:sz w:val="18"/>
                <w:szCs w:val="18"/>
                <w14:ligatures w14:val="none"/>
              </w:rPr>
              <w:t xml:space="preserve"> participants with cancer and CVD</w:t>
            </w:r>
            <w:r w:rsidRPr="00ED2F9A">
              <w:rPr>
                <w:rFonts w:ascii="Times New Roman" w:eastAsia="等线" w:hAnsi="Times New Roman" w:cs="Times New Roman"/>
                <w:color w:val="000000"/>
                <w:kern w:val="0"/>
                <w:sz w:val="18"/>
                <w:szCs w:val="18"/>
                <w14:ligatures w14:val="none"/>
              </w:rPr>
              <w:br/>
              <w:t>(n=6</w:t>
            </w:r>
            <w:r w:rsidR="00695AA5" w:rsidRPr="00ED2F9A">
              <w:rPr>
                <w:rFonts w:ascii="Times New Roman" w:eastAsia="等线" w:hAnsi="Times New Roman" w:cs="Times New Roman"/>
                <w:color w:val="000000"/>
                <w:kern w:val="0"/>
                <w:sz w:val="18"/>
                <w:szCs w:val="18"/>
                <w14:ligatures w14:val="none"/>
              </w:rPr>
              <w:t>445</w:t>
            </w:r>
            <w:r w:rsidRPr="00ED2F9A">
              <w:rPr>
                <w:rFonts w:ascii="Times New Roman" w:eastAsia="等线" w:hAnsi="Times New Roman" w:cs="Times New Roman"/>
                <w:color w:val="000000"/>
                <w:kern w:val="0"/>
                <w:sz w:val="18"/>
                <w:szCs w:val="18"/>
                <w14:ligatures w14:val="none"/>
              </w:rPr>
              <w:t>)</w:t>
            </w:r>
          </w:p>
        </w:tc>
        <w:tc>
          <w:tcPr>
            <w:tcW w:w="814" w:type="dxa"/>
            <w:tcBorders>
              <w:top w:val="nil"/>
              <w:left w:val="nil"/>
              <w:bottom w:val="nil"/>
              <w:right w:val="nil"/>
            </w:tcBorders>
            <w:shd w:val="clear" w:color="auto" w:fill="auto"/>
            <w:hideMark/>
          </w:tcPr>
          <w:p w14:paraId="752B77D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60–96 </w:t>
            </w:r>
          </w:p>
        </w:tc>
        <w:tc>
          <w:tcPr>
            <w:tcW w:w="1592" w:type="dxa"/>
            <w:tcBorders>
              <w:top w:val="nil"/>
              <w:left w:val="nil"/>
              <w:bottom w:val="nil"/>
              <w:right w:val="nil"/>
            </w:tcBorders>
            <w:shd w:val="clear" w:color="auto" w:fill="auto"/>
            <w:hideMark/>
          </w:tcPr>
          <w:p w14:paraId="1FA0E6B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Seniors-ENRICA-1cohorts, (2008-2022)</w:t>
            </w:r>
            <w:r w:rsidRPr="00ED2F9A">
              <w:rPr>
                <w:rFonts w:ascii="Times New Roman" w:eastAsia="等线" w:hAnsi="Times New Roman" w:cs="Times New Roman"/>
                <w:color w:val="000000"/>
                <w:kern w:val="0"/>
                <w:sz w:val="18"/>
                <w:szCs w:val="18"/>
                <w14:ligatures w14:val="none"/>
              </w:rPr>
              <w:br/>
              <w:t>Spanish</w:t>
            </w:r>
          </w:p>
        </w:tc>
        <w:tc>
          <w:tcPr>
            <w:tcW w:w="1097" w:type="dxa"/>
            <w:tcBorders>
              <w:top w:val="nil"/>
              <w:left w:val="nil"/>
              <w:bottom w:val="nil"/>
              <w:right w:val="nil"/>
            </w:tcBorders>
            <w:shd w:val="clear" w:color="auto" w:fill="auto"/>
            <w:hideMark/>
          </w:tcPr>
          <w:p w14:paraId="7AC0E20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11.65 ±2.79 (years)</w:t>
            </w:r>
          </w:p>
        </w:tc>
        <w:tc>
          <w:tcPr>
            <w:tcW w:w="2112" w:type="dxa"/>
            <w:tcBorders>
              <w:top w:val="nil"/>
              <w:left w:val="nil"/>
              <w:bottom w:val="nil"/>
              <w:right w:val="nil"/>
            </w:tcBorders>
            <w:shd w:val="clear" w:color="auto" w:fill="auto"/>
            <w:hideMark/>
          </w:tcPr>
          <w:p w14:paraId="54AD4DE3" w14:textId="1768BC58"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PA was assessed with the EPIC questionnaire.</w:t>
            </w:r>
            <w:r w:rsidRPr="00ED2F9A">
              <w:rPr>
                <w:rFonts w:ascii="Times New Roman" w:eastAsia="等线" w:hAnsi="Times New Roman" w:cs="Times New Roman"/>
                <w:color w:val="000000"/>
                <w:kern w:val="0"/>
                <w:sz w:val="18"/>
                <w:szCs w:val="18"/>
                <w14:ligatures w14:val="none"/>
              </w:rPr>
              <w:br/>
              <w:t>(2008-2010)</w:t>
            </w:r>
            <w:r w:rsidRPr="00ED2F9A">
              <w:rPr>
                <w:rFonts w:ascii="Times New Roman" w:eastAsia="等线" w:hAnsi="Times New Roman" w:cs="Times New Roman"/>
                <w:color w:val="000000"/>
                <w:kern w:val="0"/>
                <w:sz w:val="18"/>
                <w:szCs w:val="18"/>
                <w14:ligatures w14:val="none"/>
              </w:rPr>
              <w:br/>
            </w:r>
            <w:r w:rsidR="00981A49" w:rsidRPr="00ED2F9A">
              <w:rPr>
                <w:rFonts w:ascii="Times New Roman" w:eastAsia="等线" w:hAnsi="Times New Roman" w:cs="Times New Roman"/>
                <w:color w:val="000000"/>
                <w:kern w:val="0"/>
                <w:sz w:val="18"/>
                <w:szCs w:val="18"/>
                <w14:ligatures w14:val="none"/>
              </w:rPr>
              <w:t>V</w:t>
            </w:r>
            <w:r w:rsidRPr="00ED2F9A">
              <w:rPr>
                <w:rFonts w:ascii="Times New Roman" w:eastAsia="等线" w:hAnsi="Times New Roman" w:cs="Times New Roman"/>
                <w:color w:val="000000"/>
                <w:kern w:val="0"/>
                <w:sz w:val="18"/>
                <w:szCs w:val="18"/>
                <w14:ligatures w14:val="none"/>
              </w:rPr>
              <w:t>PA: Cycling and sports</w:t>
            </w:r>
          </w:p>
        </w:tc>
        <w:tc>
          <w:tcPr>
            <w:tcW w:w="2323" w:type="dxa"/>
            <w:vMerge w:val="restart"/>
            <w:tcBorders>
              <w:top w:val="nil"/>
              <w:left w:val="nil"/>
              <w:bottom w:val="nil"/>
              <w:right w:val="nil"/>
            </w:tcBorders>
            <w:shd w:val="clear" w:color="auto" w:fill="auto"/>
            <w:hideMark/>
          </w:tcPr>
          <w:p w14:paraId="1791E1CC" w14:textId="498B9F7B"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Age, sex, educational level, smoking status, alcohol consumption, BMI, cardiovascular disease, cancer, diabetes mellitus, hypertension, cohort, and additionally for the sum of time spent in all other physical activities</w:t>
            </w:r>
          </w:p>
        </w:tc>
        <w:tc>
          <w:tcPr>
            <w:tcW w:w="1134" w:type="dxa"/>
            <w:vMerge w:val="restart"/>
            <w:tcBorders>
              <w:top w:val="nil"/>
              <w:left w:val="nil"/>
              <w:bottom w:val="nil"/>
              <w:right w:val="nil"/>
            </w:tcBorders>
            <w:shd w:val="clear" w:color="auto" w:fill="auto"/>
            <w:hideMark/>
          </w:tcPr>
          <w:p w14:paraId="52900AE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None Vigorous PA </w:t>
            </w:r>
          </w:p>
        </w:tc>
        <w:tc>
          <w:tcPr>
            <w:tcW w:w="3101" w:type="dxa"/>
            <w:vMerge w:val="restart"/>
            <w:tcBorders>
              <w:top w:val="nil"/>
              <w:left w:val="nil"/>
              <w:bottom w:val="nil"/>
              <w:right w:val="nil"/>
            </w:tcBorders>
            <w:shd w:val="clear" w:color="auto" w:fill="auto"/>
            <w:hideMark/>
          </w:tcPr>
          <w:p w14:paraId="3CEBF2F3" w14:textId="67D318CF" w:rsidR="005B6D9E"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00303DCE">
              <w:rPr>
                <w:rFonts w:ascii="Times New Roman" w:eastAsia="等线" w:hAnsi="Times New Roman" w:cs="Times New Roman" w:hint="eastAsia"/>
                <w:color w:val="000000"/>
                <w:kern w:val="0"/>
                <w:sz w:val="18"/>
                <w:szCs w:val="18"/>
                <w14:ligatures w14:val="none"/>
              </w:rPr>
              <w:t xml:space="preserve"> </w:t>
            </w:r>
            <w:r w:rsidR="00303DCE" w:rsidRPr="00ED2F9A">
              <w:rPr>
                <w:rFonts w:ascii="Times New Roman" w:eastAsia="等线" w:hAnsi="Times New Roman" w:cs="Times New Roman"/>
                <w:color w:val="000000"/>
                <w:kern w:val="0"/>
                <w:sz w:val="18"/>
                <w:szCs w:val="18"/>
                <w14:ligatures w14:val="none"/>
              </w:rPr>
              <w:t>h/week</w:t>
            </w:r>
            <w:r w:rsidR="00303DCE">
              <w:rPr>
                <w:rFonts w:ascii="Times New Roman" w:eastAsia="等线" w:hAnsi="Times New Roman" w:cs="Times New Roman" w:hint="eastAsia"/>
                <w:color w:val="000000"/>
                <w:kern w:val="0"/>
                <w:sz w:val="18"/>
                <w:szCs w:val="18"/>
                <w14:ligatures w14:val="none"/>
              </w:rPr>
              <w:t xml:space="preserve"> of VPA</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r>
            <w:r w:rsidR="005B6D9E" w:rsidRPr="00ED2F9A">
              <w:rPr>
                <w:rFonts w:ascii="Times New Roman" w:eastAsia="等线" w:hAnsi="Times New Roman" w:cs="Times New Roman"/>
                <w:color w:val="000000"/>
                <w:kern w:val="0"/>
                <w:sz w:val="18"/>
                <w:szCs w:val="18"/>
                <w14:ligatures w14:val="none"/>
              </w:rPr>
              <w:t>1.27 (0.54)</w:t>
            </w:r>
            <w:r w:rsidR="005B6D9E" w:rsidRPr="00ED2F9A">
              <w:rPr>
                <w:rFonts w:ascii="Times New Roman" w:hAnsi="Times New Roman" w:cs="Times New Roman"/>
              </w:rPr>
              <w:t xml:space="preserve"> </w:t>
            </w:r>
            <w:r w:rsidR="005B6D9E" w:rsidRPr="00ED2F9A">
              <w:rPr>
                <w:rFonts w:ascii="Times New Roman" w:eastAsia="等线" w:hAnsi="Times New Roman" w:cs="Times New Roman"/>
                <w:color w:val="000000"/>
                <w:kern w:val="0"/>
                <w:sz w:val="18"/>
                <w:szCs w:val="18"/>
                <w14:ligatures w14:val="none"/>
              </w:rPr>
              <w:t>mean (SD) h/week</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0.73 (0.59 0.92</w:t>
            </w:r>
            <w:r w:rsidR="00F7637B" w:rsidRPr="00ED2F9A">
              <w:rPr>
                <w:rFonts w:ascii="Times New Roman" w:eastAsia="等线" w:hAnsi="Times New Roman" w:cs="Times New Roman"/>
                <w:color w:val="000000"/>
                <w:kern w:val="0"/>
                <w:sz w:val="18"/>
                <w:szCs w:val="18"/>
                <w14:ligatures w14:val="none"/>
              </w:rPr>
              <w:t>),</w:t>
            </w:r>
          </w:p>
          <w:p w14:paraId="5E2A97E4" w14:textId="519AC4F2" w:rsidR="005B6D9E" w:rsidRPr="00ED2F9A" w:rsidRDefault="005B6D9E"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3.04 (0.92) mean (SD) h/week</w:t>
            </w:r>
            <w:r w:rsidR="009A2168" w:rsidRPr="00ED2F9A">
              <w:rPr>
                <w:rFonts w:ascii="Times New Roman" w:eastAsia="等线" w:hAnsi="Times New Roman" w:cs="Times New Roman"/>
                <w:color w:val="000000"/>
                <w:kern w:val="0"/>
                <w:sz w:val="18"/>
                <w:szCs w:val="18"/>
                <w14:ligatures w14:val="none"/>
              </w:rPr>
              <w:t>:</w:t>
            </w:r>
            <w:r w:rsidR="009A2168" w:rsidRPr="00ED2F9A">
              <w:rPr>
                <w:rFonts w:ascii="Times New Roman" w:eastAsia="等线" w:hAnsi="Times New Roman" w:cs="Times New Roman"/>
                <w:color w:val="000000"/>
                <w:kern w:val="0"/>
                <w:sz w:val="18"/>
                <w:szCs w:val="18"/>
                <w14:ligatures w14:val="none"/>
              </w:rPr>
              <w:br/>
              <w:t>0.59 (0.46 0.77),</w:t>
            </w:r>
            <w:r w:rsidR="008D5A30"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 xml:space="preserve"> </w:t>
            </w:r>
          </w:p>
          <w:p w14:paraId="7AFF17CE" w14:textId="5A3A6760" w:rsidR="009A2168" w:rsidRPr="00ED2F9A" w:rsidRDefault="005B6D9E"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7.39 (3.42) mean (SD) h/week</w:t>
            </w:r>
            <w:r w:rsidR="009A2168" w:rsidRPr="00ED2F9A">
              <w:rPr>
                <w:rFonts w:ascii="Times New Roman" w:eastAsia="等线" w:hAnsi="Times New Roman" w:cs="Times New Roman"/>
                <w:color w:val="000000"/>
                <w:kern w:val="0"/>
                <w:sz w:val="18"/>
                <w:szCs w:val="18"/>
                <w14:ligatures w14:val="none"/>
              </w:rPr>
              <w:t>):</w:t>
            </w:r>
            <w:r w:rsidR="009A2168" w:rsidRPr="00ED2F9A">
              <w:rPr>
                <w:rFonts w:ascii="Times New Roman" w:eastAsia="等线" w:hAnsi="Times New Roman" w:cs="Times New Roman"/>
                <w:color w:val="000000"/>
                <w:kern w:val="0"/>
                <w:sz w:val="18"/>
                <w:szCs w:val="18"/>
                <w14:ligatures w14:val="none"/>
              </w:rPr>
              <w:br/>
              <w:t>0.77 (0.60 0.99)</w:t>
            </w:r>
            <w:r w:rsidR="00F7637B" w:rsidRPr="00ED2F9A">
              <w:rPr>
                <w:rFonts w:ascii="Times New Roman" w:eastAsia="等线" w:hAnsi="Times New Roman" w:cs="Times New Roman"/>
                <w:color w:val="000000"/>
                <w:kern w:val="0"/>
                <w:sz w:val="18"/>
                <w:szCs w:val="18"/>
                <w14:ligatures w14:val="none"/>
              </w:rPr>
              <w:t>.</w:t>
            </w:r>
          </w:p>
        </w:tc>
      </w:tr>
      <w:tr w:rsidR="009A2168" w:rsidRPr="00ED2F9A" w14:paraId="7FB3E4A2" w14:textId="77777777" w:rsidTr="00981A49">
        <w:trPr>
          <w:trHeight w:val="1365"/>
        </w:trPr>
        <w:tc>
          <w:tcPr>
            <w:tcW w:w="967" w:type="dxa"/>
            <w:vMerge/>
            <w:tcBorders>
              <w:top w:val="nil"/>
              <w:left w:val="nil"/>
              <w:bottom w:val="nil"/>
              <w:right w:val="nil"/>
            </w:tcBorders>
            <w:vAlign w:val="center"/>
            <w:hideMark/>
          </w:tcPr>
          <w:p w14:paraId="0CBB3F0A"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1018" w:type="dxa"/>
            <w:tcBorders>
              <w:top w:val="nil"/>
              <w:left w:val="nil"/>
              <w:bottom w:val="nil"/>
              <w:right w:val="nil"/>
            </w:tcBorders>
            <w:shd w:val="clear" w:color="auto" w:fill="auto"/>
            <w:hideMark/>
          </w:tcPr>
          <w:p w14:paraId="066E271F" w14:textId="29AF8B25"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3,273 older adults (53.1%, women)</w:t>
            </w:r>
          </w:p>
        </w:tc>
        <w:tc>
          <w:tcPr>
            <w:tcW w:w="1701" w:type="dxa"/>
            <w:vMerge/>
            <w:tcBorders>
              <w:top w:val="nil"/>
              <w:left w:val="nil"/>
              <w:bottom w:val="nil"/>
              <w:right w:val="nil"/>
            </w:tcBorders>
            <w:vAlign w:val="center"/>
            <w:hideMark/>
          </w:tcPr>
          <w:p w14:paraId="4ADF847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814" w:type="dxa"/>
            <w:tcBorders>
              <w:top w:val="nil"/>
              <w:left w:val="nil"/>
              <w:bottom w:val="nil"/>
              <w:right w:val="nil"/>
            </w:tcBorders>
            <w:shd w:val="clear" w:color="auto" w:fill="auto"/>
            <w:hideMark/>
          </w:tcPr>
          <w:p w14:paraId="7BEA7A09"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65–94 </w:t>
            </w:r>
          </w:p>
        </w:tc>
        <w:tc>
          <w:tcPr>
            <w:tcW w:w="1592" w:type="dxa"/>
            <w:tcBorders>
              <w:top w:val="nil"/>
              <w:left w:val="nil"/>
              <w:bottom w:val="nil"/>
              <w:right w:val="nil"/>
            </w:tcBorders>
            <w:shd w:val="clear" w:color="auto" w:fill="auto"/>
            <w:hideMark/>
          </w:tcPr>
          <w:p w14:paraId="6D58A82C"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Seniors-ENRICA-2 cohorts,</w:t>
            </w:r>
            <w:r w:rsidRPr="00ED2F9A">
              <w:rPr>
                <w:rFonts w:ascii="Times New Roman" w:eastAsia="等线" w:hAnsi="Times New Roman" w:cs="Times New Roman"/>
                <w:color w:val="000000"/>
                <w:kern w:val="0"/>
                <w:sz w:val="18"/>
                <w:szCs w:val="18"/>
                <w14:ligatures w14:val="none"/>
              </w:rPr>
              <w:br/>
              <w:t>(2015-2022)</w:t>
            </w:r>
            <w:r w:rsidRPr="00ED2F9A">
              <w:rPr>
                <w:rFonts w:ascii="Times New Roman" w:eastAsia="等线" w:hAnsi="Times New Roman" w:cs="Times New Roman"/>
                <w:color w:val="000000"/>
                <w:kern w:val="0"/>
                <w:sz w:val="18"/>
                <w:szCs w:val="18"/>
                <w14:ligatures w14:val="none"/>
              </w:rPr>
              <w:br/>
              <w:t>Spanish</w:t>
            </w:r>
          </w:p>
        </w:tc>
        <w:tc>
          <w:tcPr>
            <w:tcW w:w="1097" w:type="dxa"/>
            <w:tcBorders>
              <w:top w:val="nil"/>
              <w:left w:val="nil"/>
              <w:bottom w:val="nil"/>
              <w:right w:val="nil"/>
            </w:tcBorders>
            <w:shd w:val="clear" w:color="auto" w:fill="auto"/>
            <w:hideMark/>
          </w:tcPr>
          <w:p w14:paraId="7D38986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5.19 ±0.80 (years)</w:t>
            </w:r>
          </w:p>
        </w:tc>
        <w:tc>
          <w:tcPr>
            <w:tcW w:w="2112" w:type="dxa"/>
            <w:tcBorders>
              <w:top w:val="nil"/>
              <w:left w:val="nil"/>
              <w:bottom w:val="nil"/>
              <w:right w:val="nil"/>
            </w:tcBorders>
            <w:shd w:val="clear" w:color="auto" w:fill="auto"/>
            <w:hideMark/>
          </w:tcPr>
          <w:p w14:paraId="7F3B30A1" w14:textId="020C19B6"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PA was assessed with the EPIC questionnaire.</w:t>
            </w:r>
            <w:r w:rsidRPr="00ED2F9A">
              <w:rPr>
                <w:rFonts w:ascii="Times New Roman" w:eastAsia="等线" w:hAnsi="Times New Roman" w:cs="Times New Roman"/>
                <w:color w:val="000000"/>
                <w:kern w:val="0"/>
                <w:sz w:val="18"/>
                <w:szCs w:val="18"/>
                <w14:ligatures w14:val="none"/>
              </w:rPr>
              <w:br/>
              <w:t>(2015-2017)</w:t>
            </w:r>
            <w:r w:rsidRPr="00ED2F9A">
              <w:rPr>
                <w:rFonts w:ascii="Times New Roman" w:eastAsia="等线" w:hAnsi="Times New Roman" w:cs="Times New Roman"/>
                <w:color w:val="000000"/>
                <w:kern w:val="0"/>
                <w:sz w:val="18"/>
                <w:szCs w:val="18"/>
                <w14:ligatures w14:val="none"/>
              </w:rPr>
              <w:br/>
              <w:t>VPA: Cycling and sports</w:t>
            </w:r>
          </w:p>
        </w:tc>
        <w:tc>
          <w:tcPr>
            <w:tcW w:w="2323" w:type="dxa"/>
            <w:vMerge/>
            <w:tcBorders>
              <w:top w:val="nil"/>
              <w:left w:val="nil"/>
              <w:bottom w:val="nil"/>
              <w:right w:val="nil"/>
            </w:tcBorders>
            <w:vAlign w:val="center"/>
            <w:hideMark/>
          </w:tcPr>
          <w:p w14:paraId="1CC59DE1"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1134" w:type="dxa"/>
            <w:vMerge/>
            <w:tcBorders>
              <w:top w:val="nil"/>
              <w:left w:val="nil"/>
              <w:bottom w:val="nil"/>
              <w:right w:val="nil"/>
            </w:tcBorders>
            <w:vAlign w:val="center"/>
            <w:hideMark/>
          </w:tcPr>
          <w:p w14:paraId="64469149"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3101" w:type="dxa"/>
            <w:vMerge/>
            <w:tcBorders>
              <w:top w:val="nil"/>
              <w:left w:val="nil"/>
              <w:bottom w:val="nil"/>
              <w:right w:val="nil"/>
            </w:tcBorders>
            <w:vAlign w:val="center"/>
            <w:hideMark/>
          </w:tcPr>
          <w:p w14:paraId="0240817A"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r>
      <w:tr w:rsidR="009A2168" w:rsidRPr="00ED2F9A" w14:paraId="11AE16C3" w14:textId="77777777" w:rsidTr="00981A49">
        <w:trPr>
          <w:trHeight w:val="2634"/>
        </w:trPr>
        <w:tc>
          <w:tcPr>
            <w:tcW w:w="967" w:type="dxa"/>
            <w:tcBorders>
              <w:top w:val="single" w:sz="4" w:space="0" w:color="auto"/>
              <w:left w:val="nil"/>
              <w:bottom w:val="nil"/>
              <w:right w:val="nil"/>
            </w:tcBorders>
            <w:shd w:val="clear" w:color="auto" w:fill="auto"/>
            <w:hideMark/>
          </w:tcPr>
          <w:p w14:paraId="3357075A" w14:textId="3C4EE8FE"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Mu 2022</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fldData xml:space="preserve">PEVuZE5vdGU+PENpdGU+PEF1dGhvcj5NdTwvQXV0aG9yPjxZZWFyPjIwMjI8L1llYXI+PFJlY051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</w:fldData>
              </w:fldChar>
            </w:r>
            <w:r w:rsidR="005C2296">
              <w:rPr>
                <w:rFonts w:ascii="Times New Roman" w:eastAsia="等线" w:hAnsi="Times New Roman" w:cs="Times New Roman"/>
                <w:color w:val="000000"/>
                <w:kern w:val="0"/>
                <w:sz w:val="18"/>
                <w:szCs w:val="18"/>
                <w14:ligatures w14:val="none"/>
              </w:rPr>
              <w:instrText xml:space="preserve"> ADDIN EN.CITE </w:instrText>
            </w:r>
            <w:r w:rsidR="005C2296">
              <w:rPr>
                <w:rFonts w:ascii="Times New Roman" w:eastAsia="等线" w:hAnsi="Times New Roman" w:cs="Times New Roman"/>
                <w:color w:val="000000"/>
                <w:kern w:val="0"/>
                <w:sz w:val="18"/>
                <w:szCs w:val="18"/>
                <w14:ligatures w14:val="none"/>
              </w:rPr>
              <w:fldChar w:fldCharType="begin">
                <w:fldData xml:space="preserve">PEVuZE5vdGU+PENpdGU+PEF1dGhvcj5NdTwvQXV0aG9yPjxZZWFyPjIwMjI8L1llYXI+PFJlY051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</w:fldData>
              </w:fldChar>
            </w:r>
            <w:r w:rsidR="005C2296">
              <w:rPr>
                <w:rFonts w:ascii="Times New Roman" w:eastAsia="等线" w:hAnsi="Times New Roman" w:cs="Times New Roman"/>
                <w:color w:val="000000"/>
                <w:kern w:val="0"/>
                <w:sz w:val="18"/>
                <w:szCs w:val="18"/>
                <w14:ligatures w14:val="none"/>
              </w:rPr>
              <w:instrText xml:space="preserve"> ADDIN EN.CITE.DATA </w:instrText>
            </w:r>
            <w:r w:rsidR="005C2296">
              <w:rPr>
                <w:rFonts w:ascii="Times New Roman" w:eastAsia="等线" w:hAnsi="Times New Roman" w:cs="Times New Roman"/>
                <w:color w:val="000000"/>
                <w:kern w:val="0"/>
                <w:sz w:val="18"/>
                <w:szCs w:val="18"/>
                <w14:ligatures w14:val="none"/>
              </w:rPr>
            </w:r>
            <w:r w:rsidR="005C2296">
              <w:rPr>
                <w:rFonts w:ascii="Times New Roman" w:eastAsia="等线" w:hAnsi="Times New Roman" w:cs="Times New Roman"/>
                <w:color w:val="000000"/>
                <w:kern w:val="0"/>
                <w:sz w:val="18"/>
                <w:szCs w:val="18"/>
                <w14:ligatures w14:val="none"/>
              </w:rPr>
              <w:fldChar w:fldCharType="end"/>
            </w:r>
            <w:r w:rsidR="00241640">
              <w:rPr>
                <w:rFonts w:ascii="Times New Roman" w:eastAsia="等线" w:hAnsi="Times New Roman" w:cs="Times New Roman"/>
                <w:color w:val="000000"/>
                <w:kern w:val="0"/>
                <w:sz w:val="18"/>
                <w:szCs w:val="18"/>
                <w14:ligatures w14:val="none"/>
              </w:rPr>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[3]</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2CC1D2DA" w14:textId="4E79D54B"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366,566 adults</w:t>
            </w:r>
            <w:r w:rsidRPr="00ED2F9A">
              <w:rPr>
                <w:rFonts w:ascii="Times New Roman" w:eastAsia="等线" w:hAnsi="Times New Roman" w:cs="Times New Roman"/>
                <w:color w:val="000000"/>
                <w:kern w:val="0"/>
                <w:sz w:val="18"/>
                <w:szCs w:val="18"/>
                <w14:ligatures w14:val="none"/>
              </w:rPr>
              <w:br/>
              <w:t xml:space="preserve">(53.9%, women) </w:t>
            </w:r>
          </w:p>
        </w:tc>
        <w:tc>
          <w:tcPr>
            <w:tcW w:w="1701" w:type="dxa"/>
            <w:tcBorders>
              <w:top w:val="single" w:sz="4" w:space="0" w:color="auto"/>
              <w:left w:val="nil"/>
              <w:bottom w:val="nil"/>
              <w:right w:val="nil"/>
            </w:tcBorders>
            <w:shd w:val="clear" w:color="auto" w:fill="auto"/>
            <w:hideMark/>
          </w:tcPr>
          <w:p w14:paraId="22C2AFCB"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pregnant women and those with baseline CVD or who reported no physical activity</w:t>
            </w:r>
          </w:p>
        </w:tc>
        <w:tc>
          <w:tcPr>
            <w:tcW w:w="814" w:type="dxa"/>
            <w:tcBorders>
              <w:top w:val="single" w:sz="4" w:space="0" w:color="auto"/>
              <w:left w:val="nil"/>
              <w:bottom w:val="nil"/>
              <w:right w:val="nil"/>
            </w:tcBorders>
            <w:shd w:val="clear" w:color="auto" w:fill="auto"/>
            <w:hideMark/>
          </w:tcPr>
          <w:p w14:paraId="21DEB3D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40–69 </w:t>
            </w:r>
          </w:p>
        </w:tc>
        <w:tc>
          <w:tcPr>
            <w:tcW w:w="1592" w:type="dxa"/>
            <w:tcBorders>
              <w:top w:val="single" w:sz="4" w:space="0" w:color="auto"/>
              <w:left w:val="nil"/>
              <w:bottom w:val="nil"/>
              <w:right w:val="nil"/>
            </w:tcBorders>
            <w:shd w:val="clear" w:color="auto" w:fill="auto"/>
            <w:hideMark/>
          </w:tcPr>
          <w:p w14:paraId="77A7438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UK biobank study</w:t>
            </w:r>
            <w:r w:rsidRPr="00ED2F9A">
              <w:rPr>
                <w:rFonts w:ascii="Times New Roman" w:eastAsia="等线" w:hAnsi="Times New Roman" w:cs="Times New Roman"/>
                <w:color w:val="000000"/>
                <w:kern w:val="0"/>
                <w:sz w:val="18"/>
                <w:szCs w:val="18"/>
                <w14:ligatures w14:val="none"/>
              </w:rPr>
              <w:br/>
              <w:t>(2006-2020)</w:t>
            </w:r>
            <w:r w:rsidRPr="00ED2F9A">
              <w:rPr>
                <w:rFonts w:ascii="Times New Roman" w:eastAsia="等线" w:hAnsi="Times New Roman" w:cs="Times New Roman"/>
                <w:color w:val="000000"/>
                <w:kern w:val="0"/>
                <w:sz w:val="18"/>
                <w:szCs w:val="18"/>
                <w14:ligatures w14:val="none"/>
              </w:rPr>
              <w:br/>
              <w:t>UK</w:t>
            </w:r>
          </w:p>
        </w:tc>
        <w:tc>
          <w:tcPr>
            <w:tcW w:w="1097" w:type="dxa"/>
            <w:tcBorders>
              <w:top w:val="single" w:sz="4" w:space="0" w:color="auto"/>
              <w:left w:val="nil"/>
              <w:bottom w:val="nil"/>
              <w:right w:val="nil"/>
            </w:tcBorders>
            <w:shd w:val="clear" w:color="auto" w:fill="auto"/>
            <w:hideMark/>
          </w:tcPr>
          <w:p w14:paraId="66D6AA3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11.8</w:t>
            </w:r>
            <w:r w:rsidRPr="00ED2F9A">
              <w:rPr>
                <w:rFonts w:ascii="Times New Roman" w:eastAsia="等线" w:hAnsi="Times New Roman" w:cs="Times New Roman"/>
                <w:color w:val="000000"/>
                <w:kern w:val="0"/>
                <w:sz w:val="18"/>
                <w:szCs w:val="18"/>
                <w14:ligatures w14:val="none"/>
              </w:rPr>
              <w:br/>
              <w:t>(median)</w:t>
            </w:r>
          </w:p>
        </w:tc>
        <w:tc>
          <w:tcPr>
            <w:tcW w:w="2112" w:type="dxa"/>
            <w:vMerge w:val="restart"/>
            <w:tcBorders>
              <w:top w:val="single" w:sz="4" w:space="0" w:color="auto"/>
              <w:left w:val="nil"/>
              <w:bottom w:val="nil"/>
              <w:right w:val="nil"/>
            </w:tcBorders>
            <w:shd w:val="clear" w:color="auto" w:fill="auto"/>
            <w:hideMark/>
          </w:tcPr>
          <w:p w14:paraId="544D2340" w14:textId="254306CD"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Questionnaires adapted from the IPAQ short version</w:t>
            </w:r>
            <w:r w:rsidR="002331B2"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(2006 - 2010).</w:t>
            </w:r>
            <w:r w:rsidRPr="00ED2F9A">
              <w:rPr>
                <w:rFonts w:ascii="Times New Roman" w:eastAsia="等线" w:hAnsi="Times New Roman" w:cs="Times New Roman"/>
                <w:color w:val="000000"/>
                <w:kern w:val="0"/>
                <w:sz w:val="18"/>
                <w:szCs w:val="18"/>
                <w14:ligatures w14:val="none"/>
              </w:rPr>
              <w:br/>
              <w:t xml:space="preserve">VPA was defined as </w:t>
            </w:r>
            <w:r w:rsidR="004D2753">
              <w:rPr>
                <w:rFonts w:ascii="Times New Roman" w:eastAsia="等线" w:hAnsi="Times New Roman" w:cs="Times New Roman"/>
                <w:color w:val="000000"/>
                <w:kern w:val="0"/>
                <w:sz w:val="18"/>
                <w:szCs w:val="18"/>
                <w14:ligatures w14:val="none"/>
              </w:rPr>
              <w:t xml:space="preserve">a </w:t>
            </w:r>
            <w:r w:rsidRPr="00ED2F9A">
              <w:rPr>
                <w:rFonts w:ascii="Times New Roman" w:eastAsia="等线" w:hAnsi="Times New Roman" w:cs="Times New Roman"/>
                <w:color w:val="000000"/>
                <w:kern w:val="0"/>
                <w:sz w:val="18"/>
                <w:szCs w:val="18"/>
                <w14:ligatures w14:val="none"/>
              </w:rPr>
              <w:t>physical activity of 6.0 METs or more</w:t>
            </w:r>
          </w:p>
        </w:tc>
        <w:tc>
          <w:tcPr>
            <w:tcW w:w="2323" w:type="dxa"/>
            <w:tcBorders>
              <w:top w:val="single" w:sz="4" w:space="0" w:color="auto"/>
              <w:left w:val="nil"/>
              <w:bottom w:val="nil"/>
              <w:right w:val="nil"/>
            </w:tcBorders>
            <w:shd w:val="clear" w:color="auto" w:fill="auto"/>
            <w:hideMark/>
          </w:tcPr>
          <w:p w14:paraId="2E4E2039" w14:textId="0C721890"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education, income, race, Townsend index, smoking status, alcohol consumption, sedentary behavior, moderate-to-vigorous physical activity (MVPA), BMI, diet quality score, and family history of CVD</w:t>
            </w:r>
          </w:p>
        </w:tc>
        <w:tc>
          <w:tcPr>
            <w:tcW w:w="1134" w:type="dxa"/>
            <w:tcBorders>
              <w:top w:val="single" w:sz="4" w:space="0" w:color="auto"/>
              <w:left w:val="nil"/>
              <w:bottom w:val="nil"/>
              <w:right w:val="nil"/>
            </w:tcBorders>
            <w:shd w:val="clear" w:color="auto" w:fill="auto"/>
            <w:hideMark/>
          </w:tcPr>
          <w:p w14:paraId="0636F99C" w14:textId="636193B2"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 of MVPA classified as VPA</w:t>
            </w:r>
          </w:p>
        </w:tc>
        <w:tc>
          <w:tcPr>
            <w:tcW w:w="3101" w:type="dxa"/>
            <w:tcBorders>
              <w:top w:val="single" w:sz="4" w:space="0" w:color="auto"/>
              <w:left w:val="nil"/>
              <w:bottom w:val="nil"/>
              <w:right w:val="nil"/>
            </w:tcBorders>
            <w:shd w:val="clear" w:color="auto" w:fill="auto"/>
            <w:hideMark/>
          </w:tcPr>
          <w:p w14:paraId="0612936B" w14:textId="6873C4F4"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&gt; 0% to ≤ 30%VPA/MVPA,</w:t>
            </w:r>
            <w:r w:rsidR="00FC7052">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&gt; 30%VPA/MVPA:</w:t>
            </w:r>
            <w:r w:rsidRPr="00ED2F9A">
              <w:rPr>
                <w:rFonts w:ascii="Times New Roman" w:eastAsia="等线" w:hAnsi="Times New Roman" w:cs="Times New Roman"/>
                <w:color w:val="000000"/>
                <w:kern w:val="0"/>
                <w:sz w:val="18"/>
                <w:szCs w:val="18"/>
                <w14:ligatures w14:val="none"/>
              </w:rPr>
              <w:br/>
              <w:t>All-cause mortality(both)</w:t>
            </w:r>
            <w:r w:rsidRPr="00ED2F9A">
              <w:rPr>
                <w:rFonts w:ascii="Times New Roman" w:eastAsia="等线" w:hAnsi="Times New Roman" w:cs="Times New Roman"/>
                <w:color w:val="000000"/>
                <w:kern w:val="0"/>
                <w:sz w:val="18"/>
                <w:szCs w:val="18"/>
                <w14:ligatures w14:val="none"/>
              </w:rPr>
              <w:br/>
              <w:t>0.81 (0.78–0.84),0.82 (0.79–0.85).</w:t>
            </w:r>
            <w:r w:rsidRPr="00ED2F9A">
              <w:rPr>
                <w:rFonts w:ascii="Times New Roman" w:eastAsia="等线" w:hAnsi="Times New Roman" w:cs="Times New Roman"/>
                <w:color w:val="000000"/>
                <w:kern w:val="0"/>
                <w:sz w:val="18"/>
                <w:szCs w:val="18"/>
                <w14:ligatures w14:val="none"/>
              </w:rPr>
              <w:br/>
              <w:t>CVD mortality(both)</w:t>
            </w:r>
            <w:r w:rsidRPr="00ED2F9A">
              <w:rPr>
                <w:rFonts w:ascii="Times New Roman" w:eastAsia="等线" w:hAnsi="Times New Roman" w:cs="Times New Roman"/>
                <w:color w:val="000000"/>
                <w:kern w:val="0"/>
                <w:sz w:val="18"/>
                <w:szCs w:val="18"/>
                <w14:ligatures w14:val="none"/>
              </w:rPr>
              <w:br/>
              <w:t>0.77 (0.70–0.84),0.86 (0.77–0.96).</w:t>
            </w:r>
            <w:r w:rsidRPr="00ED2F9A">
              <w:rPr>
                <w:rFonts w:ascii="Times New Roman" w:eastAsia="等线" w:hAnsi="Times New Roman" w:cs="Times New Roman"/>
                <w:color w:val="000000"/>
                <w:kern w:val="0"/>
                <w:sz w:val="18"/>
                <w:szCs w:val="18"/>
                <w14:ligatures w14:val="none"/>
              </w:rPr>
              <w:br/>
              <w:t>All-cause mortality(men)</w:t>
            </w:r>
            <w:r w:rsidRPr="00ED2F9A">
              <w:rPr>
                <w:rFonts w:ascii="Times New Roman" w:eastAsia="等线" w:hAnsi="Times New Roman" w:cs="Times New Roman"/>
                <w:color w:val="000000"/>
                <w:kern w:val="0"/>
                <w:sz w:val="18"/>
                <w:szCs w:val="18"/>
                <w14:ligatures w14:val="none"/>
              </w:rPr>
              <w:br/>
              <w:t>0.78 (0.75-0.82),0.81(0.78-0.85).</w:t>
            </w:r>
            <w:r w:rsidRPr="00ED2F9A">
              <w:rPr>
                <w:rFonts w:ascii="Times New Roman" w:eastAsia="等线" w:hAnsi="Times New Roman" w:cs="Times New Roman"/>
                <w:color w:val="000000"/>
                <w:kern w:val="0"/>
                <w:sz w:val="18"/>
                <w:szCs w:val="18"/>
                <w14:ligatures w14:val="none"/>
              </w:rPr>
              <w:br/>
              <w:t>All-cause mortality(women)</w:t>
            </w:r>
            <w:r w:rsidRPr="00ED2F9A">
              <w:rPr>
                <w:rFonts w:ascii="Times New Roman" w:eastAsia="等线" w:hAnsi="Times New Roman" w:cs="Times New Roman"/>
                <w:color w:val="000000"/>
                <w:kern w:val="0"/>
                <w:sz w:val="18"/>
                <w:szCs w:val="18"/>
                <w14:ligatures w14:val="none"/>
              </w:rPr>
              <w:br/>
              <w:t>0.85 (0.81-0.90),0.84 (0.79-0.89).</w:t>
            </w:r>
          </w:p>
        </w:tc>
      </w:tr>
      <w:tr w:rsidR="009A2168" w:rsidRPr="00ED2F9A" w14:paraId="308A9CEA" w14:textId="77777777" w:rsidTr="004D7EE3">
        <w:trPr>
          <w:trHeight w:val="2625"/>
        </w:trPr>
        <w:tc>
          <w:tcPr>
            <w:tcW w:w="967" w:type="dxa"/>
            <w:tcBorders>
              <w:top w:val="nil"/>
              <w:left w:val="nil"/>
              <w:bottom w:val="nil"/>
              <w:right w:val="nil"/>
            </w:tcBorders>
            <w:shd w:val="clear" w:color="auto" w:fill="auto"/>
            <w:hideMark/>
          </w:tcPr>
          <w:p w14:paraId="5EABF4BB"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1018" w:type="dxa"/>
            <w:tcBorders>
              <w:top w:val="nil"/>
              <w:left w:val="nil"/>
              <w:bottom w:val="nil"/>
              <w:right w:val="nil"/>
            </w:tcBorders>
            <w:shd w:val="clear" w:color="auto" w:fill="auto"/>
            <w:hideMark/>
          </w:tcPr>
          <w:p w14:paraId="05D88520"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hideMark/>
          </w:tcPr>
          <w:p w14:paraId="5E77D246"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814" w:type="dxa"/>
            <w:tcBorders>
              <w:top w:val="nil"/>
              <w:left w:val="nil"/>
              <w:bottom w:val="nil"/>
              <w:right w:val="nil"/>
            </w:tcBorders>
            <w:shd w:val="clear" w:color="auto" w:fill="auto"/>
            <w:hideMark/>
          </w:tcPr>
          <w:p w14:paraId="35CAA35E"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1592" w:type="dxa"/>
            <w:tcBorders>
              <w:top w:val="nil"/>
              <w:left w:val="nil"/>
              <w:bottom w:val="nil"/>
              <w:right w:val="nil"/>
            </w:tcBorders>
            <w:shd w:val="clear" w:color="auto" w:fill="auto"/>
            <w:hideMark/>
          </w:tcPr>
          <w:p w14:paraId="39EA221E"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1097" w:type="dxa"/>
            <w:tcBorders>
              <w:top w:val="nil"/>
              <w:left w:val="nil"/>
              <w:bottom w:val="nil"/>
              <w:right w:val="nil"/>
            </w:tcBorders>
            <w:shd w:val="clear" w:color="auto" w:fill="auto"/>
            <w:hideMark/>
          </w:tcPr>
          <w:p w14:paraId="662BB1FC"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2112" w:type="dxa"/>
            <w:vMerge/>
            <w:tcBorders>
              <w:top w:val="single" w:sz="4" w:space="0" w:color="auto"/>
              <w:left w:val="nil"/>
              <w:bottom w:val="nil"/>
              <w:right w:val="nil"/>
            </w:tcBorders>
            <w:vAlign w:val="center"/>
            <w:hideMark/>
          </w:tcPr>
          <w:p w14:paraId="35580FA0"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2323" w:type="dxa"/>
            <w:tcBorders>
              <w:top w:val="single" w:sz="4" w:space="0" w:color="auto"/>
              <w:left w:val="nil"/>
              <w:bottom w:val="nil"/>
              <w:right w:val="nil"/>
            </w:tcBorders>
            <w:shd w:val="clear" w:color="auto" w:fill="auto"/>
            <w:hideMark/>
          </w:tcPr>
          <w:p w14:paraId="0E5C495D" w14:textId="10250ED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Age, sex, education, income, race, Townsend index, smoking status, alcohol consumption, BMI, sedentary behavior, diet quality score and family history of CVD</w:t>
            </w:r>
          </w:p>
        </w:tc>
        <w:tc>
          <w:tcPr>
            <w:tcW w:w="1134" w:type="dxa"/>
            <w:tcBorders>
              <w:top w:val="single" w:sz="4" w:space="0" w:color="auto"/>
              <w:left w:val="nil"/>
              <w:bottom w:val="nil"/>
              <w:right w:val="nil"/>
            </w:tcBorders>
            <w:shd w:val="clear" w:color="auto" w:fill="auto"/>
            <w:hideMark/>
          </w:tcPr>
          <w:p w14:paraId="05773F45"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 to &lt; 150 min of MPA and 0 to &lt; 75 min of VPA</w:t>
            </w:r>
          </w:p>
        </w:tc>
        <w:tc>
          <w:tcPr>
            <w:tcW w:w="3101" w:type="dxa"/>
            <w:tcBorders>
              <w:top w:val="single" w:sz="4" w:space="0" w:color="auto"/>
              <w:left w:val="nil"/>
              <w:bottom w:val="nil"/>
              <w:right w:val="nil"/>
            </w:tcBorders>
            <w:shd w:val="clear" w:color="auto" w:fill="auto"/>
            <w:hideMark/>
          </w:tcPr>
          <w:p w14:paraId="6E3AB3E3" w14:textId="77777777" w:rsidR="009D7010" w:rsidRDefault="009A2168" w:rsidP="002331B2">
            <w:pPr>
              <w:widowControl/>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Combinations of 150-300 mins/week of MPA with at least 150 mins/week of VPA </w:t>
            </w:r>
            <w:r w:rsidR="004D2753">
              <w:rPr>
                <w:rFonts w:ascii="Times New Roman" w:eastAsia="等线" w:hAnsi="Times New Roman" w:cs="Times New Roman"/>
                <w:color w:val="000000"/>
                <w:kern w:val="0"/>
                <w:sz w:val="18"/>
                <w:szCs w:val="18"/>
                <w14:ligatures w14:val="none"/>
              </w:rPr>
              <w:t>reduce</w:t>
            </w:r>
            <w:r w:rsidRPr="00ED2F9A">
              <w:rPr>
                <w:rFonts w:ascii="Times New Roman" w:eastAsia="等线" w:hAnsi="Times New Roman" w:cs="Times New Roman"/>
                <w:color w:val="000000"/>
                <w:kern w:val="0"/>
                <w:sz w:val="18"/>
                <w:szCs w:val="18"/>
                <w14:ligatures w14:val="none"/>
              </w:rPr>
              <w:t xml:space="preserve"> incident CVD risk (HR</w:t>
            </w:r>
            <w:r w:rsidR="00FC7052">
              <w:rPr>
                <w:rFonts w:ascii="Times New Roman" w:eastAsia="等线" w:hAnsi="Times New Roman" w:cs="Times New Roman" w:hint="eastAsia"/>
                <w:color w:val="000000"/>
                <w:kern w:val="0"/>
                <w:sz w:val="18"/>
                <w:szCs w:val="18"/>
                <w14:ligatures w14:val="none"/>
              </w:rPr>
              <w:t xml:space="preserve"> = </w:t>
            </w:r>
            <w:r w:rsidRPr="00ED2F9A">
              <w:rPr>
                <w:rFonts w:ascii="Times New Roman" w:eastAsia="等线" w:hAnsi="Times New Roman" w:cs="Times New Roman"/>
                <w:color w:val="000000"/>
                <w:kern w:val="0"/>
                <w:sz w:val="18"/>
                <w:szCs w:val="18"/>
                <w14:ligatures w14:val="none"/>
              </w:rPr>
              <w:t>0.87</w:t>
            </w:r>
            <w:r w:rsidR="00FC7052">
              <w:rPr>
                <w:rFonts w:ascii="Times New Roman" w:eastAsia="等线" w:hAnsi="Times New Roman" w:cs="Times New Roman" w:hint="eastAsia"/>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 xml:space="preserve"> [95% CI 0.79–0.95]) and all-cause mortality (HR</w:t>
            </w:r>
            <w:r w:rsidR="00FC7052">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 xml:space="preserve"> 0.71</w:t>
            </w:r>
            <w:r w:rsidR="00FC7052">
              <w:rPr>
                <w:rFonts w:ascii="Times New Roman" w:eastAsia="等线" w:hAnsi="Times New Roman" w:cs="Times New Roman" w:hint="eastAsia"/>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 xml:space="preserve"> [95% CI 0.63–0.80]). </w:t>
            </w:r>
          </w:p>
          <w:p w14:paraId="4AC2DC4F" w14:textId="219BB9FC" w:rsidR="009A2168" w:rsidRPr="00ED2F9A" w:rsidRDefault="009A2168" w:rsidP="002331B2">
            <w:pPr>
              <w:widowControl/>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For incident HF and CVD mortality, 150-300 mins/week of MPA alongside 75-150 mins/week of VPA yield HRs of 0.77 (95% CI 0.65–0.92) and 0.72 (95% CI 0.57–0.93)</w:t>
            </w:r>
            <w:r w:rsidR="00F353CC" w:rsidRPr="00ED2F9A">
              <w:rPr>
                <w:rFonts w:ascii="Times New Roman" w:eastAsia="等线" w:hAnsi="Times New Roman" w:cs="Times New Roman"/>
                <w:color w:val="000000"/>
                <w:kern w:val="0"/>
                <w:sz w:val="18"/>
                <w:szCs w:val="18"/>
                <w14:ligatures w14:val="none"/>
              </w:rPr>
              <w:t>.</w:t>
            </w:r>
          </w:p>
        </w:tc>
      </w:tr>
      <w:tr w:rsidR="009A2168" w:rsidRPr="00ED2F9A" w14:paraId="75DE401A" w14:textId="77777777" w:rsidTr="004D7EE3">
        <w:trPr>
          <w:trHeight w:val="3488"/>
        </w:trPr>
        <w:tc>
          <w:tcPr>
            <w:tcW w:w="967" w:type="dxa"/>
            <w:vMerge w:val="restart"/>
            <w:tcBorders>
              <w:top w:val="single" w:sz="4" w:space="0" w:color="auto"/>
              <w:left w:val="nil"/>
              <w:bottom w:val="nil"/>
              <w:right w:val="nil"/>
            </w:tcBorders>
            <w:shd w:val="clear" w:color="auto" w:fill="auto"/>
            <w:hideMark/>
          </w:tcPr>
          <w:p w14:paraId="50B28B28" w14:textId="2DE168D1"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lastRenderedPageBreak/>
              <w:t>D.H.</w:t>
            </w:r>
            <w:r w:rsidR="00CA0D8F"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Lee 2022</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fldData xml:space="preserve">PEVuZE5vdGU+PENpdGU+PEF1dGhvcj5MZWU8L0F1dGhvcj48WWVhcj4yMDIyPC9ZZWFyPjxSZWNO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</w:fldData>
              </w:fldChar>
            </w:r>
            <w:r w:rsidR="005C2296">
              <w:rPr>
                <w:rFonts w:ascii="Times New Roman" w:eastAsia="等线" w:hAnsi="Times New Roman" w:cs="Times New Roman"/>
                <w:color w:val="000000"/>
                <w:kern w:val="0"/>
                <w:sz w:val="18"/>
                <w:szCs w:val="18"/>
                <w14:ligatures w14:val="none"/>
              </w:rPr>
              <w:instrText xml:space="preserve"> ADDIN EN.CITE </w:instrText>
            </w:r>
            <w:r w:rsidR="005C2296">
              <w:rPr>
                <w:rFonts w:ascii="Times New Roman" w:eastAsia="等线" w:hAnsi="Times New Roman" w:cs="Times New Roman"/>
                <w:color w:val="000000"/>
                <w:kern w:val="0"/>
                <w:sz w:val="18"/>
                <w:szCs w:val="18"/>
                <w14:ligatures w14:val="none"/>
              </w:rPr>
              <w:fldChar w:fldCharType="begin">
                <w:fldData xml:space="preserve">PEVuZE5vdGU+PENpdGU+PEF1dGhvcj5MZWU8L0F1dGhvcj48WWVhcj4yMDIyPC9ZZWFyPjxSZWNO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</w:fldData>
              </w:fldChar>
            </w:r>
            <w:r w:rsidR="005C2296">
              <w:rPr>
                <w:rFonts w:ascii="Times New Roman" w:eastAsia="等线" w:hAnsi="Times New Roman" w:cs="Times New Roman"/>
                <w:color w:val="000000"/>
                <w:kern w:val="0"/>
                <w:sz w:val="18"/>
                <w:szCs w:val="18"/>
                <w14:ligatures w14:val="none"/>
              </w:rPr>
              <w:instrText xml:space="preserve"> ADDIN EN.CITE.DATA </w:instrText>
            </w:r>
            <w:r w:rsidR="005C2296">
              <w:rPr>
                <w:rFonts w:ascii="Times New Roman" w:eastAsia="等线" w:hAnsi="Times New Roman" w:cs="Times New Roman"/>
                <w:color w:val="000000"/>
                <w:kern w:val="0"/>
                <w:sz w:val="18"/>
                <w:szCs w:val="18"/>
                <w14:ligatures w14:val="none"/>
              </w:rPr>
            </w:r>
            <w:r w:rsidR="005C2296">
              <w:rPr>
                <w:rFonts w:ascii="Times New Roman" w:eastAsia="等线" w:hAnsi="Times New Roman" w:cs="Times New Roman"/>
                <w:color w:val="000000"/>
                <w:kern w:val="0"/>
                <w:sz w:val="18"/>
                <w:szCs w:val="18"/>
                <w14:ligatures w14:val="none"/>
              </w:rPr>
              <w:fldChar w:fldCharType="end"/>
            </w:r>
            <w:r w:rsidR="00241640">
              <w:rPr>
                <w:rFonts w:ascii="Times New Roman" w:eastAsia="等线" w:hAnsi="Times New Roman" w:cs="Times New Roman"/>
                <w:color w:val="000000"/>
                <w:kern w:val="0"/>
                <w:sz w:val="18"/>
                <w:szCs w:val="18"/>
                <w14:ligatures w14:val="none"/>
              </w:rPr>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[4]</w:t>
            </w:r>
            <w:r w:rsidR="00241640">
              <w:rPr>
                <w:rFonts w:ascii="Times New Roman" w:eastAsia="等线" w:hAnsi="Times New Roman" w:cs="Times New Roman"/>
                <w:color w:val="000000"/>
                <w:kern w:val="0"/>
                <w:sz w:val="18"/>
                <w:szCs w:val="18"/>
                <w14:ligatures w14:val="none"/>
              </w:rPr>
              <w:fldChar w:fldCharType="end"/>
            </w:r>
          </w:p>
        </w:tc>
        <w:tc>
          <w:tcPr>
            <w:tcW w:w="1018" w:type="dxa"/>
            <w:vMerge w:val="restart"/>
            <w:tcBorders>
              <w:top w:val="single" w:sz="4" w:space="0" w:color="auto"/>
              <w:left w:val="nil"/>
              <w:bottom w:val="nil"/>
              <w:right w:val="nil"/>
            </w:tcBorders>
            <w:shd w:val="clear" w:color="auto" w:fill="auto"/>
            <w:hideMark/>
          </w:tcPr>
          <w:p w14:paraId="6C9168AD" w14:textId="03C7374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116 221 adults,</w:t>
            </w:r>
            <w:r w:rsidRPr="00ED2F9A">
              <w:rPr>
                <w:rFonts w:ascii="Times New Roman" w:eastAsia="等线" w:hAnsi="Times New Roman" w:cs="Times New Roman"/>
                <w:color w:val="000000"/>
                <w:kern w:val="0"/>
                <w:sz w:val="18"/>
                <w:szCs w:val="18"/>
                <w14:ligatures w14:val="none"/>
              </w:rPr>
              <w:br w:type="page"/>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(63%,</w:t>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women)</w:t>
            </w:r>
          </w:p>
        </w:tc>
        <w:tc>
          <w:tcPr>
            <w:tcW w:w="1701" w:type="dxa"/>
            <w:vMerge w:val="restart"/>
            <w:tcBorders>
              <w:top w:val="single" w:sz="4" w:space="0" w:color="auto"/>
              <w:left w:val="nil"/>
              <w:bottom w:val="nil"/>
              <w:right w:val="nil"/>
            </w:tcBorders>
            <w:shd w:val="clear" w:color="auto" w:fill="auto"/>
            <w:hideMark/>
          </w:tcPr>
          <w:p w14:paraId="2169AB50"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participants diagnosed with CVD or cancer and applying a 2-year lag time, the baseline is set to 1988</w:t>
            </w:r>
            <w:r w:rsidRPr="00ED2F9A">
              <w:rPr>
                <w:rFonts w:ascii="Times New Roman" w:eastAsia="等线" w:hAnsi="Times New Roman" w:cs="Times New Roman"/>
                <w:color w:val="000000"/>
                <w:kern w:val="0"/>
                <w:sz w:val="18"/>
                <w:szCs w:val="18"/>
                <w14:ligatures w14:val="none"/>
              </w:rPr>
              <w:br w:type="page"/>
            </w:r>
          </w:p>
        </w:tc>
        <w:tc>
          <w:tcPr>
            <w:tcW w:w="814" w:type="dxa"/>
            <w:vMerge w:val="restart"/>
            <w:tcBorders>
              <w:top w:val="single" w:sz="4" w:space="0" w:color="auto"/>
              <w:left w:val="nil"/>
              <w:bottom w:val="nil"/>
              <w:right w:val="nil"/>
            </w:tcBorders>
            <w:shd w:val="clear" w:color="auto" w:fill="auto"/>
            <w:hideMark/>
          </w:tcPr>
          <w:p w14:paraId="6DDDD64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66</w:t>
            </w:r>
          </w:p>
        </w:tc>
        <w:tc>
          <w:tcPr>
            <w:tcW w:w="1592" w:type="dxa"/>
            <w:vMerge w:val="restart"/>
            <w:tcBorders>
              <w:top w:val="single" w:sz="4" w:space="0" w:color="auto"/>
              <w:left w:val="nil"/>
              <w:bottom w:val="nil"/>
              <w:right w:val="nil"/>
            </w:tcBorders>
            <w:shd w:val="clear" w:color="auto" w:fill="auto"/>
            <w:hideMark/>
          </w:tcPr>
          <w:p w14:paraId="7272672A"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Nurses’ Health Study and Health Professionals cohorts</w:t>
            </w:r>
            <w:r w:rsidRPr="00ED2F9A">
              <w:rPr>
                <w:rFonts w:ascii="Times New Roman" w:eastAsia="等线" w:hAnsi="Times New Roman" w:cs="Times New Roman"/>
                <w:color w:val="000000"/>
                <w:kern w:val="0"/>
                <w:sz w:val="18"/>
                <w:szCs w:val="18"/>
                <w14:ligatures w14:val="none"/>
              </w:rPr>
              <w:br w:type="page"/>
              <w:t>(1988-2018)</w:t>
            </w:r>
            <w:r w:rsidRPr="00ED2F9A">
              <w:rPr>
                <w:rFonts w:ascii="Times New Roman" w:eastAsia="等线" w:hAnsi="Times New Roman" w:cs="Times New Roman"/>
                <w:color w:val="000000"/>
                <w:kern w:val="0"/>
                <w:sz w:val="18"/>
                <w:szCs w:val="18"/>
                <w14:ligatures w14:val="none"/>
              </w:rPr>
              <w:br w:type="page"/>
              <w:t>US</w:t>
            </w:r>
          </w:p>
        </w:tc>
        <w:tc>
          <w:tcPr>
            <w:tcW w:w="1097" w:type="dxa"/>
            <w:vMerge w:val="restart"/>
            <w:tcBorders>
              <w:top w:val="single" w:sz="4" w:space="0" w:color="auto"/>
              <w:left w:val="nil"/>
              <w:bottom w:val="nil"/>
              <w:right w:val="nil"/>
            </w:tcBorders>
            <w:shd w:val="clear" w:color="auto" w:fill="auto"/>
            <w:hideMark/>
          </w:tcPr>
          <w:p w14:paraId="29EC9C63"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br w:type="page"/>
              <w:t>26</w:t>
            </w:r>
            <w:r w:rsidRPr="00ED2F9A">
              <w:rPr>
                <w:rFonts w:ascii="Times New Roman" w:eastAsia="等线" w:hAnsi="Times New Roman" w:cs="Times New Roman"/>
                <w:color w:val="000000"/>
                <w:kern w:val="0"/>
                <w:sz w:val="18"/>
                <w:szCs w:val="18"/>
                <w14:ligatures w14:val="none"/>
              </w:rPr>
              <w:br w:type="page"/>
              <w:t>(median)</w:t>
            </w:r>
          </w:p>
        </w:tc>
        <w:tc>
          <w:tcPr>
            <w:tcW w:w="2112" w:type="dxa"/>
            <w:vMerge w:val="restart"/>
            <w:tcBorders>
              <w:top w:val="single" w:sz="4" w:space="0" w:color="auto"/>
              <w:left w:val="nil"/>
              <w:bottom w:val="nil"/>
              <w:right w:val="nil"/>
            </w:tcBorders>
            <w:shd w:val="clear" w:color="auto" w:fill="auto"/>
            <w:hideMark/>
          </w:tcPr>
          <w:p w14:paraId="75384B9E" w14:textId="72A72B61"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 self-reported questionnaire in 1986 and updated every 2 years to report the average hours they spent during the past year on various activities. Up to 15 repeated measures of physical activity were available.</w:t>
            </w:r>
            <w:r w:rsidRPr="00ED2F9A">
              <w:rPr>
                <w:rFonts w:ascii="Times New Roman" w:eastAsia="等线" w:hAnsi="Times New Roman" w:cs="Times New Roman"/>
                <w:color w:val="000000"/>
                <w:kern w:val="0"/>
                <w:sz w:val="18"/>
                <w:szCs w:val="18"/>
                <w14:ligatures w14:val="none"/>
              </w:rPr>
              <w:br w:type="page"/>
              <w:t>Vigorous physical activity was defined as physical activities ≥6METs</w:t>
            </w:r>
          </w:p>
        </w:tc>
        <w:tc>
          <w:tcPr>
            <w:tcW w:w="2323" w:type="dxa"/>
            <w:tcBorders>
              <w:top w:val="single" w:sz="4" w:space="0" w:color="auto"/>
              <w:left w:val="nil"/>
              <w:bottom w:val="nil"/>
              <w:right w:val="nil"/>
            </w:tcBorders>
            <w:shd w:val="clear" w:color="auto" w:fill="auto"/>
            <w:hideMark/>
          </w:tcPr>
          <w:p w14:paraId="0BB9DB72" w14:textId="78B7800F" w:rsidR="009A2168" w:rsidRPr="00ED2F9A" w:rsidRDefault="009A2168" w:rsidP="008B0038">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race, family history of CVD and cancer, postmenopausal hormone use, alcohol intake, total energy intake (quintiles), smoking status, sleep duration, Alternate Healthy Eating Index score, body mass index, vigorous physical activity (VPA), and moderate physical activity (MPA) were mutually adjusted</w:t>
            </w:r>
          </w:p>
        </w:tc>
        <w:tc>
          <w:tcPr>
            <w:tcW w:w="1134" w:type="dxa"/>
            <w:tcBorders>
              <w:top w:val="single" w:sz="4" w:space="0" w:color="auto"/>
              <w:left w:val="nil"/>
              <w:bottom w:val="nil"/>
              <w:right w:val="nil"/>
            </w:tcBorders>
            <w:shd w:val="clear" w:color="auto" w:fill="auto"/>
            <w:hideMark/>
          </w:tcPr>
          <w:p w14:paraId="74245F61"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None Vigorous PA </w:t>
            </w:r>
          </w:p>
        </w:tc>
        <w:tc>
          <w:tcPr>
            <w:tcW w:w="3101" w:type="dxa"/>
            <w:tcBorders>
              <w:top w:val="single" w:sz="4" w:space="0" w:color="auto"/>
              <w:left w:val="nil"/>
              <w:bottom w:val="nil"/>
              <w:right w:val="nil"/>
            </w:tcBorders>
            <w:shd w:val="clear" w:color="auto" w:fill="auto"/>
            <w:hideMark/>
          </w:tcPr>
          <w:p w14:paraId="64417A2D" w14:textId="77777777" w:rsidR="009D7010"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ype="page"/>
              <w:t>1-74,75-149,150-224,225-299,</w:t>
            </w:r>
            <w:r w:rsidRPr="00ED2F9A">
              <w:rPr>
                <w:rFonts w:ascii="Times New Roman" w:eastAsia="等线" w:hAnsi="Times New Roman" w:cs="Times New Roman"/>
                <w:color w:val="000000"/>
                <w:kern w:val="0"/>
                <w:sz w:val="18"/>
                <w:szCs w:val="18"/>
                <w14:ligatures w14:val="none"/>
              </w:rPr>
              <w:br w:type="page"/>
              <w:t>300-374,375-449,450-599,&gt;600 min/</w:t>
            </w:r>
            <w:proofErr w:type="spellStart"/>
            <w:r w:rsidRPr="00ED2F9A">
              <w:rPr>
                <w:rFonts w:ascii="Times New Roman" w:eastAsia="等线" w:hAnsi="Times New Roman" w:cs="Times New Roman"/>
                <w:color w:val="000000"/>
                <w:kern w:val="0"/>
                <w:sz w:val="18"/>
                <w:szCs w:val="18"/>
                <w14:ligatures w14:val="none"/>
              </w:rPr>
              <w:t>wk</w:t>
            </w:r>
            <w:proofErr w:type="spellEnd"/>
            <w:r w:rsidRPr="00ED2F9A">
              <w:rPr>
                <w:rFonts w:ascii="Times New Roman" w:eastAsia="等线" w:hAnsi="Times New Roman" w:cs="Times New Roman"/>
                <w:color w:val="000000"/>
                <w:kern w:val="0"/>
                <w:sz w:val="18"/>
                <w:szCs w:val="18"/>
                <w14:ligatures w14:val="none"/>
              </w:rPr>
              <w:t>,</w:t>
            </w:r>
            <w:r w:rsidR="002331B2"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VPA</w:t>
            </w:r>
            <w:r w:rsidR="002331B2"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All-cause mortality:</w:t>
            </w:r>
          </w:p>
          <w:p w14:paraId="326C0A92" w14:textId="736FE93B"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0.87 (0.82–0.93),0.81 (0.76–0.87),</w:t>
            </w:r>
            <w:r w:rsidRPr="00ED2F9A">
              <w:rPr>
                <w:rFonts w:ascii="Times New Roman" w:eastAsia="等线" w:hAnsi="Times New Roman" w:cs="Times New Roman"/>
                <w:color w:val="000000"/>
                <w:kern w:val="0"/>
                <w:sz w:val="18"/>
                <w:szCs w:val="18"/>
                <w14:ligatures w14:val="none"/>
              </w:rPr>
              <w:br w:type="page"/>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0.79 (0.74–0.85),0.77 (0.72–0.84),</w:t>
            </w:r>
            <w:r w:rsidRPr="00ED2F9A">
              <w:rPr>
                <w:rFonts w:ascii="Times New Roman" w:eastAsia="等线" w:hAnsi="Times New Roman" w:cs="Times New Roman"/>
                <w:color w:val="000000"/>
                <w:kern w:val="0"/>
                <w:sz w:val="18"/>
                <w:szCs w:val="18"/>
                <w14:ligatures w14:val="none"/>
              </w:rPr>
              <w:br w:type="page"/>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0.78 (0.72–0.85),0.73 (0.65–0.81).</w:t>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0.76 (0.68–0.85),0.74 (0.65–0.85).</w:t>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CVD mortality:</w:t>
            </w:r>
            <w:r w:rsidRPr="00ED2F9A">
              <w:rPr>
                <w:rFonts w:ascii="Times New Roman" w:eastAsia="等线" w:hAnsi="Times New Roman" w:cs="Times New Roman"/>
                <w:color w:val="000000"/>
                <w:kern w:val="0"/>
                <w:sz w:val="18"/>
                <w:szCs w:val="18"/>
                <w14:ligatures w14:val="none"/>
              </w:rPr>
              <w:br w:type="page"/>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0.76 (0.67–0.86),0.69 (0.60–0.78),</w:t>
            </w:r>
            <w:r w:rsidRPr="00ED2F9A">
              <w:rPr>
                <w:rFonts w:ascii="Times New Roman" w:eastAsia="等线" w:hAnsi="Times New Roman" w:cs="Times New Roman"/>
                <w:color w:val="000000"/>
                <w:kern w:val="0"/>
                <w:sz w:val="18"/>
                <w:szCs w:val="18"/>
                <w14:ligatures w14:val="none"/>
              </w:rPr>
              <w:br w:type="page"/>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0.73 (0.64–0.85),0.67 (0.57–0.79),</w:t>
            </w:r>
            <w:r w:rsidRPr="00ED2F9A">
              <w:rPr>
                <w:rFonts w:ascii="Times New Roman" w:eastAsia="等线" w:hAnsi="Times New Roman" w:cs="Times New Roman"/>
                <w:color w:val="000000"/>
                <w:kern w:val="0"/>
                <w:sz w:val="18"/>
                <w:szCs w:val="18"/>
                <w14:ligatures w14:val="none"/>
              </w:rPr>
              <w:br w:type="page"/>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0.68 (0.56–0.82),0.65 (0.52–0.82),</w:t>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0.67 (0.53–0.84),0.71 (0.54–0.93).</w:t>
            </w:r>
            <w:r w:rsidRPr="00ED2F9A">
              <w:rPr>
                <w:rFonts w:ascii="Times New Roman" w:eastAsia="等线" w:hAnsi="Times New Roman" w:cs="Times New Roman"/>
                <w:color w:val="000000"/>
                <w:kern w:val="0"/>
                <w:sz w:val="18"/>
                <w:szCs w:val="18"/>
                <w14:ligatures w14:val="none"/>
              </w:rPr>
              <w:br w:type="page"/>
            </w:r>
          </w:p>
        </w:tc>
      </w:tr>
      <w:tr w:rsidR="009A2168" w:rsidRPr="00ED2F9A" w14:paraId="39686D02" w14:textId="77777777" w:rsidTr="004D7EE3">
        <w:trPr>
          <w:trHeight w:val="2790"/>
        </w:trPr>
        <w:tc>
          <w:tcPr>
            <w:tcW w:w="967" w:type="dxa"/>
            <w:vMerge/>
            <w:tcBorders>
              <w:top w:val="single" w:sz="4" w:space="0" w:color="auto"/>
              <w:left w:val="nil"/>
              <w:bottom w:val="nil"/>
              <w:right w:val="nil"/>
            </w:tcBorders>
            <w:vAlign w:val="center"/>
            <w:hideMark/>
          </w:tcPr>
          <w:p w14:paraId="6A4E2712"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1018" w:type="dxa"/>
            <w:vMerge/>
            <w:tcBorders>
              <w:top w:val="single" w:sz="4" w:space="0" w:color="auto"/>
              <w:left w:val="nil"/>
              <w:bottom w:val="nil"/>
              <w:right w:val="nil"/>
            </w:tcBorders>
            <w:vAlign w:val="center"/>
            <w:hideMark/>
          </w:tcPr>
          <w:p w14:paraId="533DC0AB"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1701" w:type="dxa"/>
            <w:vMerge/>
            <w:tcBorders>
              <w:top w:val="single" w:sz="4" w:space="0" w:color="auto"/>
              <w:left w:val="nil"/>
              <w:bottom w:val="nil"/>
              <w:right w:val="nil"/>
            </w:tcBorders>
            <w:vAlign w:val="center"/>
            <w:hideMark/>
          </w:tcPr>
          <w:p w14:paraId="031545E1"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814" w:type="dxa"/>
            <w:vMerge/>
            <w:tcBorders>
              <w:top w:val="single" w:sz="4" w:space="0" w:color="auto"/>
              <w:left w:val="nil"/>
              <w:bottom w:val="nil"/>
              <w:right w:val="nil"/>
            </w:tcBorders>
            <w:vAlign w:val="center"/>
            <w:hideMark/>
          </w:tcPr>
          <w:p w14:paraId="62266F79"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1592" w:type="dxa"/>
            <w:vMerge/>
            <w:tcBorders>
              <w:top w:val="single" w:sz="4" w:space="0" w:color="auto"/>
              <w:left w:val="nil"/>
              <w:bottom w:val="nil"/>
              <w:right w:val="nil"/>
            </w:tcBorders>
            <w:vAlign w:val="center"/>
            <w:hideMark/>
          </w:tcPr>
          <w:p w14:paraId="778F71A3"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1097" w:type="dxa"/>
            <w:vMerge/>
            <w:tcBorders>
              <w:top w:val="single" w:sz="4" w:space="0" w:color="auto"/>
              <w:left w:val="nil"/>
              <w:bottom w:val="nil"/>
              <w:right w:val="nil"/>
            </w:tcBorders>
            <w:vAlign w:val="center"/>
            <w:hideMark/>
          </w:tcPr>
          <w:p w14:paraId="550774A6"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2112" w:type="dxa"/>
            <w:vMerge/>
            <w:tcBorders>
              <w:top w:val="single" w:sz="4" w:space="0" w:color="auto"/>
              <w:left w:val="nil"/>
              <w:bottom w:val="nil"/>
              <w:right w:val="nil"/>
            </w:tcBorders>
            <w:vAlign w:val="center"/>
            <w:hideMark/>
          </w:tcPr>
          <w:p w14:paraId="1A12D6A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2323" w:type="dxa"/>
            <w:tcBorders>
              <w:top w:val="single" w:sz="4" w:space="0" w:color="auto"/>
              <w:left w:val="nil"/>
              <w:bottom w:val="single" w:sz="4" w:space="0" w:color="auto"/>
              <w:right w:val="nil"/>
            </w:tcBorders>
            <w:shd w:val="clear" w:color="auto" w:fill="auto"/>
            <w:hideMark/>
          </w:tcPr>
          <w:p w14:paraId="5FC1900B" w14:textId="32B8A880"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race, family history of CVD and cancer, postmenopausal hormone use, alcohol intake, total energy intake (quintiles), smoking status, sleep duration, Alternate Healthy Eating Index score, body mass index, and total MVPA</w:t>
            </w:r>
          </w:p>
        </w:tc>
        <w:tc>
          <w:tcPr>
            <w:tcW w:w="1134" w:type="dxa"/>
            <w:tcBorders>
              <w:top w:val="single" w:sz="4" w:space="0" w:color="auto"/>
              <w:left w:val="nil"/>
              <w:bottom w:val="single" w:sz="4" w:space="0" w:color="auto"/>
              <w:right w:val="nil"/>
            </w:tcBorders>
            <w:shd w:val="clear" w:color="auto" w:fill="auto"/>
            <w:hideMark/>
          </w:tcPr>
          <w:p w14:paraId="1FBFEBDC" w14:textId="18BBCF05"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 of MVPA classified as VPA</w:t>
            </w:r>
          </w:p>
        </w:tc>
        <w:tc>
          <w:tcPr>
            <w:tcW w:w="3101" w:type="dxa"/>
            <w:tcBorders>
              <w:top w:val="single" w:sz="4" w:space="0" w:color="auto"/>
              <w:left w:val="nil"/>
              <w:bottom w:val="single" w:sz="4" w:space="0" w:color="auto"/>
              <w:right w:val="nil"/>
            </w:tcBorders>
            <w:shd w:val="clear" w:color="auto" w:fill="auto"/>
            <w:hideMark/>
          </w:tcPr>
          <w:p w14:paraId="20C8260C" w14:textId="2D11910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&gt;0 to ≤25%,&gt;25 to ≤50%,</w:t>
            </w:r>
            <w:r w:rsidRPr="00ED2F9A">
              <w:rPr>
                <w:rFonts w:ascii="Times New Roman" w:eastAsia="等线" w:hAnsi="Times New Roman" w:cs="Times New Roman"/>
                <w:color w:val="000000"/>
                <w:kern w:val="0"/>
                <w:sz w:val="18"/>
                <w:szCs w:val="18"/>
                <w14:ligatures w14:val="none"/>
              </w:rPr>
              <w:br/>
              <w:t>&gt;50 to ≤75%,&gt;75 to ≤100%</w:t>
            </w:r>
            <w:r w:rsidR="00FC7052">
              <w:rPr>
                <w:rFonts w:ascii="Times New Roman" w:eastAsia="等线" w:hAnsi="Times New Roman" w:cs="Times New Roman" w:hint="eastAsia"/>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0.86 (0.80-0.91),0.86 (0.81-0.92),</w:t>
            </w:r>
            <w:r w:rsidRPr="00ED2F9A">
              <w:rPr>
                <w:rFonts w:ascii="Times New Roman" w:eastAsia="等线" w:hAnsi="Times New Roman" w:cs="Times New Roman"/>
                <w:color w:val="000000"/>
                <w:kern w:val="0"/>
                <w:sz w:val="18"/>
                <w:szCs w:val="18"/>
                <w14:ligatures w14:val="none"/>
              </w:rPr>
              <w:br/>
              <w:t>0.85 (0.80-0.91),0.81 (0.76-0.87).</w:t>
            </w:r>
            <w:r w:rsidRPr="00ED2F9A">
              <w:rPr>
                <w:rFonts w:ascii="Times New Roman" w:eastAsia="等线" w:hAnsi="Times New Roman" w:cs="Times New Roman"/>
                <w:color w:val="000000"/>
                <w:kern w:val="0"/>
                <w:sz w:val="18"/>
                <w:szCs w:val="18"/>
                <w14:ligatures w14:val="none"/>
              </w:rPr>
              <w:br/>
              <w:t>CVD mortality:</w:t>
            </w:r>
            <w:r w:rsidRPr="00ED2F9A">
              <w:rPr>
                <w:rFonts w:ascii="Times New Roman" w:eastAsia="等线" w:hAnsi="Times New Roman" w:cs="Times New Roman"/>
                <w:color w:val="000000"/>
                <w:kern w:val="0"/>
                <w:sz w:val="18"/>
                <w:szCs w:val="18"/>
                <w14:ligatures w14:val="none"/>
              </w:rPr>
              <w:br/>
              <w:t>0.71 (0.62-0.82),0.75 (0.66-0.86),</w:t>
            </w:r>
            <w:r w:rsidRPr="00ED2F9A">
              <w:rPr>
                <w:rFonts w:ascii="Times New Roman" w:eastAsia="等线" w:hAnsi="Times New Roman" w:cs="Times New Roman"/>
                <w:color w:val="000000"/>
                <w:kern w:val="0"/>
                <w:sz w:val="18"/>
                <w:szCs w:val="18"/>
                <w14:ligatures w14:val="none"/>
              </w:rPr>
              <w:br/>
              <w:t>0.74 (0.64-0.85),0.73 (0.63-0.84).</w:t>
            </w:r>
          </w:p>
        </w:tc>
      </w:tr>
      <w:tr w:rsidR="009A2168" w:rsidRPr="00ED2F9A" w14:paraId="13408D1F" w14:textId="77777777" w:rsidTr="004D7EE3">
        <w:trPr>
          <w:trHeight w:val="2447"/>
        </w:trPr>
        <w:tc>
          <w:tcPr>
            <w:tcW w:w="967" w:type="dxa"/>
            <w:tcBorders>
              <w:top w:val="nil"/>
              <w:left w:val="nil"/>
              <w:bottom w:val="nil"/>
              <w:right w:val="nil"/>
            </w:tcBorders>
            <w:shd w:val="clear" w:color="auto" w:fill="auto"/>
            <w:hideMark/>
          </w:tcPr>
          <w:p w14:paraId="762AA69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1018" w:type="dxa"/>
            <w:tcBorders>
              <w:top w:val="nil"/>
              <w:left w:val="nil"/>
              <w:bottom w:val="nil"/>
              <w:right w:val="nil"/>
            </w:tcBorders>
            <w:shd w:val="clear" w:color="auto" w:fill="auto"/>
            <w:hideMark/>
          </w:tcPr>
          <w:p w14:paraId="5D46BA69"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hideMark/>
          </w:tcPr>
          <w:p w14:paraId="7D6A4534"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814" w:type="dxa"/>
            <w:tcBorders>
              <w:top w:val="nil"/>
              <w:left w:val="nil"/>
              <w:bottom w:val="nil"/>
              <w:right w:val="nil"/>
            </w:tcBorders>
            <w:shd w:val="clear" w:color="auto" w:fill="auto"/>
            <w:hideMark/>
          </w:tcPr>
          <w:p w14:paraId="70EDCDC7"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1592" w:type="dxa"/>
            <w:tcBorders>
              <w:top w:val="nil"/>
              <w:left w:val="nil"/>
              <w:bottom w:val="nil"/>
              <w:right w:val="nil"/>
            </w:tcBorders>
            <w:shd w:val="clear" w:color="auto" w:fill="auto"/>
            <w:hideMark/>
          </w:tcPr>
          <w:p w14:paraId="6DFC4F17"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1097" w:type="dxa"/>
            <w:tcBorders>
              <w:top w:val="nil"/>
              <w:left w:val="nil"/>
              <w:bottom w:val="nil"/>
              <w:right w:val="nil"/>
            </w:tcBorders>
            <w:shd w:val="clear" w:color="auto" w:fill="auto"/>
            <w:hideMark/>
          </w:tcPr>
          <w:p w14:paraId="037312AE"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2112" w:type="dxa"/>
            <w:tcBorders>
              <w:top w:val="nil"/>
              <w:left w:val="nil"/>
              <w:bottom w:val="nil"/>
              <w:right w:val="nil"/>
            </w:tcBorders>
            <w:shd w:val="clear" w:color="auto" w:fill="auto"/>
            <w:hideMark/>
          </w:tcPr>
          <w:p w14:paraId="70A05149"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2323" w:type="dxa"/>
            <w:tcBorders>
              <w:top w:val="nil"/>
              <w:left w:val="nil"/>
              <w:bottom w:val="nil"/>
              <w:right w:val="nil"/>
            </w:tcBorders>
            <w:shd w:val="clear" w:color="auto" w:fill="auto"/>
            <w:hideMark/>
          </w:tcPr>
          <w:p w14:paraId="515B4093" w14:textId="34024186"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Age, race, family history of CVD and cancer, postmenopausal hormone use, alcohol intake, total energy intake (quintiles), smoking status, sleep duration, Alternate Healthy Eating Index score, </w:t>
            </w:r>
            <w:r w:rsidR="004D2753">
              <w:rPr>
                <w:rFonts w:ascii="Times New Roman" w:eastAsia="等线" w:hAnsi="Times New Roman" w:cs="Times New Roman"/>
                <w:color w:val="000000"/>
                <w:kern w:val="0"/>
                <w:sz w:val="18"/>
                <w:szCs w:val="18"/>
                <w14:ligatures w14:val="none"/>
              </w:rPr>
              <w:t xml:space="preserve">and </w:t>
            </w:r>
            <w:r w:rsidRPr="00ED2F9A">
              <w:rPr>
                <w:rFonts w:ascii="Times New Roman" w:eastAsia="等线" w:hAnsi="Times New Roman" w:cs="Times New Roman"/>
                <w:color w:val="000000"/>
                <w:kern w:val="0"/>
                <w:sz w:val="18"/>
                <w:szCs w:val="18"/>
                <w14:ligatures w14:val="none"/>
              </w:rPr>
              <w:t>body mass index</w:t>
            </w:r>
          </w:p>
        </w:tc>
        <w:tc>
          <w:tcPr>
            <w:tcW w:w="1134" w:type="dxa"/>
            <w:tcBorders>
              <w:top w:val="nil"/>
              <w:left w:val="nil"/>
              <w:bottom w:val="nil"/>
              <w:right w:val="nil"/>
            </w:tcBorders>
            <w:shd w:val="clear" w:color="auto" w:fill="auto"/>
            <w:hideMark/>
          </w:tcPr>
          <w:p w14:paraId="494062AD" w14:textId="051B0054" w:rsidR="00BA4C09" w:rsidRPr="00ED2F9A" w:rsidRDefault="00BA4C09" w:rsidP="00BA4C09">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 min/</w:t>
            </w:r>
            <w:proofErr w:type="spellStart"/>
            <w:r w:rsidRPr="00ED2F9A">
              <w:rPr>
                <w:rFonts w:ascii="Times New Roman" w:eastAsia="等线" w:hAnsi="Times New Roman" w:cs="Times New Roman"/>
                <w:color w:val="000000"/>
                <w:kern w:val="0"/>
                <w:sz w:val="18"/>
                <w:szCs w:val="18"/>
                <w14:ligatures w14:val="none"/>
              </w:rPr>
              <w:t>wk</w:t>
            </w:r>
            <w:proofErr w:type="spellEnd"/>
          </w:p>
          <w:p w14:paraId="4616682E" w14:textId="77777777" w:rsidR="00BA4C09" w:rsidRPr="00ED2F9A" w:rsidRDefault="00BA4C09" w:rsidP="00BA4C09">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VPA and</w:t>
            </w:r>
          </w:p>
          <w:p w14:paraId="34C92656" w14:textId="64A784AD" w:rsidR="009A2168" w:rsidRPr="00ED2F9A" w:rsidRDefault="00BA4C09" w:rsidP="00BA4C09">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MPA</w:t>
            </w:r>
          </w:p>
        </w:tc>
        <w:tc>
          <w:tcPr>
            <w:tcW w:w="3101" w:type="dxa"/>
            <w:tcBorders>
              <w:top w:val="nil"/>
              <w:left w:val="nil"/>
              <w:bottom w:val="nil"/>
              <w:right w:val="nil"/>
            </w:tcBorders>
            <w:shd w:val="clear" w:color="auto" w:fill="auto"/>
            <w:hideMark/>
          </w:tcPr>
          <w:p w14:paraId="23D0906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Combinations of medium to high levels of VPA (75–300 min/week) and MPA (150–600 min/week) can yield nearly maximal mortality reduction (approximately 35%–42%).</w:t>
            </w:r>
          </w:p>
        </w:tc>
      </w:tr>
      <w:tr w:rsidR="009A2168" w:rsidRPr="00ED2F9A" w14:paraId="240BAE3D" w14:textId="77777777" w:rsidTr="004D7EE3">
        <w:trPr>
          <w:trHeight w:val="3023"/>
        </w:trPr>
        <w:tc>
          <w:tcPr>
            <w:tcW w:w="967" w:type="dxa"/>
            <w:tcBorders>
              <w:top w:val="single" w:sz="4" w:space="0" w:color="auto"/>
              <w:left w:val="nil"/>
              <w:bottom w:val="nil"/>
              <w:right w:val="nil"/>
            </w:tcBorders>
            <w:shd w:val="clear" w:color="auto" w:fill="auto"/>
            <w:hideMark/>
          </w:tcPr>
          <w:p w14:paraId="2E729F9A" w14:textId="43D7A1EF"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lastRenderedPageBreak/>
              <w:t>Wang 2021</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fldData xml:space="preserve">PEVuZE5vdGU+PENpdGU+PEF1dGhvcj5XYW5nPC9BdXRob3I+PFllYXI+MjAyMTwvWWVhcj48UmVj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</w:fldData>
              </w:fldChar>
            </w:r>
            <w:r w:rsidR="005C2296">
              <w:rPr>
                <w:rFonts w:ascii="Times New Roman" w:eastAsia="等线" w:hAnsi="Times New Roman" w:cs="Times New Roman"/>
                <w:color w:val="000000"/>
                <w:kern w:val="0"/>
                <w:sz w:val="18"/>
                <w:szCs w:val="18"/>
                <w14:ligatures w14:val="none"/>
              </w:rPr>
              <w:instrText xml:space="preserve"> ADDIN EN.CITE </w:instrText>
            </w:r>
            <w:r w:rsidR="005C2296">
              <w:rPr>
                <w:rFonts w:ascii="Times New Roman" w:eastAsia="等线" w:hAnsi="Times New Roman" w:cs="Times New Roman"/>
                <w:color w:val="000000"/>
                <w:kern w:val="0"/>
                <w:sz w:val="18"/>
                <w:szCs w:val="18"/>
                <w14:ligatures w14:val="none"/>
              </w:rPr>
              <w:fldChar w:fldCharType="begin">
                <w:fldData xml:space="preserve">PEVuZE5vdGU+PENpdGU+PEF1dGhvcj5XYW5nPC9BdXRob3I+PFllYXI+MjAyMTwvWWVhcj48UmVj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</w:fldData>
              </w:fldChar>
            </w:r>
            <w:r w:rsidR="005C2296">
              <w:rPr>
                <w:rFonts w:ascii="Times New Roman" w:eastAsia="等线" w:hAnsi="Times New Roman" w:cs="Times New Roman"/>
                <w:color w:val="000000"/>
                <w:kern w:val="0"/>
                <w:sz w:val="18"/>
                <w:szCs w:val="18"/>
                <w14:ligatures w14:val="none"/>
              </w:rPr>
              <w:instrText xml:space="preserve"> ADDIN EN.CITE.DATA </w:instrText>
            </w:r>
            <w:r w:rsidR="005C2296">
              <w:rPr>
                <w:rFonts w:ascii="Times New Roman" w:eastAsia="等线" w:hAnsi="Times New Roman" w:cs="Times New Roman"/>
                <w:color w:val="000000"/>
                <w:kern w:val="0"/>
                <w:sz w:val="18"/>
                <w:szCs w:val="18"/>
                <w14:ligatures w14:val="none"/>
              </w:rPr>
            </w:r>
            <w:r w:rsidR="005C2296">
              <w:rPr>
                <w:rFonts w:ascii="Times New Roman" w:eastAsia="等线" w:hAnsi="Times New Roman" w:cs="Times New Roman"/>
                <w:color w:val="000000"/>
                <w:kern w:val="0"/>
                <w:sz w:val="18"/>
                <w:szCs w:val="18"/>
                <w14:ligatures w14:val="none"/>
              </w:rPr>
              <w:fldChar w:fldCharType="end"/>
            </w:r>
            <w:r w:rsidR="00241640">
              <w:rPr>
                <w:rFonts w:ascii="Times New Roman" w:eastAsia="等线" w:hAnsi="Times New Roman" w:cs="Times New Roman"/>
                <w:color w:val="000000"/>
                <w:kern w:val="0"/>
                <w:sz w:val="18"/>
                <w:szCs w:val="18"/>
                <w14:ligatures w14:val="none"/>
              </w:rPr>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[5]</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7E61996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403,681 individuals</w:t>
            </w:r>
            <w:r w:rsidRPr="00ED2F9A">
              <w:rPr>
                <w:rFonts w:ascii="Times New Roman" w:eastAsia="等线" w:hAnsi="Times New Roman" w:cs="Times New Roman"/>
                <w:color w:val="000000"/>
                <w:kern w:val="0"/>
                <w:sz w:val="18"/>
                <w:szCs w:val="18"/>
                <w14:ligatures w14:val="none"/>
              </w:rPr>
              <w:br w:type="page"/>
              <w:t>(51.7%,</w:t>
            </w:r>
            <w:r w:rsidRPr="00ED2F9A">
              <w:rPr>
                <w:rFonts w:ascii="Times New Roman" w:eastAsia="等线" w:hAnsi="Times New Roman" w:cs="Times New Roman"/>
                <w:color w:val="000000"/>
                <w:kern w:val="0"/>
                <w:sz w:val="18"/>
                <w:szCs w:val="18"/>
                <w14:ligatures w14:val="none"/>
              </w:rPr>
              <w:br w:type="page"/>
              <w:t>women)</w:t>
            </w:r>
          </w:p>
        </w:tc>
        <w:tc>
          <w:tcPr>
            <w:tcW w:w="1701" w:type="dxa"/>
            <w:tcBorders>
              <w:top w:val="single" w:sz="4" w:space="0" w:color="auto"/>
              <w:left w:val="nil"/>
              <w:bottom w:val="nil"/>
              <w:right w:val="nil"/>
            </w:tcBorders>
            <w:shd w:val="clear" w:color="auto" w:fill="auto"/>
            <w:hideMark/>
          </w:tcPr>
          <w:p w14:paraId="0147090C"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those with disabilities or those unable to engage in moderate to vigorous physical activity, as well as those diagnosed with heart disease, stroke, or cancer at baseline</w:t>
            </w:r>
          </w:p>
        </w:tc>
        <w:tc>
          <w:tcPr>
            <w:tcW w:w="814" w:type="dxa"/>
            <w:tcBorders>
              <w:top w:val="single" w:sz="4" w:space="0" w:color="auto"/>
              <w:left w:val="nil"/>
              <w:bottom w:val="nil"/>
              <w:right w:val="nil"/>
            </w:tcBorders>
            <w:shd w:val="clear" w:color="auto" w:fill="auto"/>
            <w:hideMark/>
          </w:tcPr>
          <w:p w14:paraId="1D32B1F5"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42.8 (16.3)</w:t>
            </w:r>
          </w:p>
        </w:tc>
        <w:tc>
          <w:tcPr>
            <w:tcW w:w="1592" w:type="dxa"/>
            <w:tcBorders>
              <w:top w:val="single" w:sz="4" w:space="0" w:color="auto"/>
              <w:left w:val="nil"/>
              <w:bottom w:val="nil"/>
              <w:right w:val="nil"/>
            </w:tcBorders>
            <w:shd w:val="clear" w:color="auto" w:fill="auto"/>
            <w:hideMark/>
          </w:tcPr>
          <w:p w14:paraId="3CE1B801"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National Health Interview Survey,</w:t>
            </w:r>
            <w:r w:rsidRPr="00ED2F9A">
              <w:rPr>
                <w:rFonts w:ascii="Times New Roman" w:eastAsia="等线" w:hAnsi="Times New Roman" w:cs="Times New Roman"/>
                <w:color w:val="000000"/>
                <w:kern w:val="0"/>
                <w:sz w:val="18"/>
                <w:szCs w:val="18"/>
                <w14:ligatures w14:val="none"/>
              </w:rPr>
              <w:br w:type="page"/>
              <w:t>(1997-2015)</w:t>
            </w:r>
            <w:r w:rsidRPr="00ED2F9A">
              <w:rPr>
                <w:rFonts w:ascii="Times New Roman" w:eastAsia="等线" w:hAnsi="Times New Roman" w:cs="Times New Roman"/>
                <w:color w:val="000000"/>
                <w:kern w:val="0"/>
                <w:sz w:val="18"/>
                <w:szCs w:val="18"/>
                <w14:ligatures w14:val="none"/>
              </w:rPr>
              <w:br w:type="page"/>
              <w:t>US</w:t>
            </w:r>
          </w:p>
        </w:tc>
        <w:tc>
          <w:tcPr>
            <w:tcW w:w="1097" w:type="dxa"/>
            <w:tcBorders>
              <w:top w:val="single" w:sz="4" w:space="0" w:color="auto"/>
              <w:left w:val="nil"/>
              <w:bottom w:val="nil"/>
              <w:right w:val="nil"/>
            </w:tcBorders>
            <w:shd w:val="clear" w:color="auto" w:fill="auto"/>
            <w:hideMark/>
          </w:tcPr>
          <w:p w14:paraId="3A5CE5F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10.1 (median)</w:t>
            </w:r>
          </w:p>
        </w:tc>
        <w:tc>
          <w:tcPr>
            <w:tcW w:w="2112" w:type="dxa"/>
            <w:tcBorders>
              <w:top w:val="single" w:sz="4" w:space="0" w:color="auto"/>
              <w:left w:val="nil"/>
              <w:bottom w:val="nil"/>
              <w:right w:val="nil"/>
            </w:tcBorders>
            <w:shd w:val="clear" w:color="auto" w:fill="auto"/>
            <w:hideMark/>
          </w:tcPr>
          <w:p w14:paraId="18EE8CDF" w14:textId="057CE23D"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17 cross-sectional </w:t>
            </w:r>
            <w:r w:rsidR="004D2753">
              <w:rPr>
                <w:rFonts w:ascii="Times New Roman" w:eastAsia="等线" w:hAnsi="Times New Roman" w:cs="Times New Roman"/>
                <w:color w:val="000000"/>
                <w:kern w:val="0"/>
                <w:sz w:val="18"/>
                <w:szCs w:val="18"/>
                <w14:ligatures w14:val="none"/>
              </w:rPr>
              <w:t>waves</w:t>
            </w:r>
            <w:r w:rsidRPr="00ED2F9A">
              <w:rPr>
                <w:rFonts w:ascii="Times New Roman" w:eastAsia="等线" w:hAnsi="Times New Roman" w:cs="Times New Roman"/>
                <w:color w:val="000000"/>
                <w:kern w:val="0"/>
                <w:sz w:val="18"/>
                <w:szCs w:val="18"/>
                <w14:ligatures w14:val="none"/>
              </w:rPr>
              <w:t xml:space="preserve"> included physical activity</w:t>
            </w:r>
            <w:r w:rsidR="00EA2213">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t xml:space="preserve">questionnaires and information on covariates. </w:t>
            </w:r>
            <w:r w:rsidRPr="00ED2F9A">
              <w:rPr>
                <w:rFonts w:ascii="Times New Roman" w:eastAsia="等线" w:hAnsi="Times New Roman" w:cs="Times New Roman"/>
                <w:color w:val="000000"/>
                <w:kern w:val="0"/>
                <w:sz w:val="18"/>
                <w:szCs w:val="18"/>
                <w14:ligatures w14:val="none"/>
              </w:rPr>
              <w:br w:type="page"/>
              <w:t>Vigorous exercise is defined as activities lasting for at least 10 minutes that cause heavy sweating or large increases in breathing or heart rate.</w:t>
            </w:r>
            <w:r w:rsidRPr="00ED2F9A">
              <w:rPr>
                <w:rFonts w:ascii="Times New Roman" w:eastAsia="等线" w:hAnsi="Times New Roman" w:cs="Times New Roman"/>
                <w:color w:val="000000"/>
                <w:kern w:val="0"/>
                <w:sz w:val="18"/>
                <w:szCs w:val="18"/>
                <w14:ligatures w14:val="none"/>
              </w:rPr>
              <w:br w:type="page"/>
              <w:t>(1997-2013)</w:t>
            </w:r>
          </w:p>
        </w:tc>
        <w:tc>
          <w:tcPr>
            <w:tcW w:w="2323" w:type="dxa"/>
            <w:tcBorders>
              <w:top w:val="single" w:sz="4" w:space="0" w:color="auto"/>
              <w:left w:val="nil"/>
              <w:bottom w:val="nil"/>
              <w:right w:val="nil"/>
            </w:tcBorders>
            <w:shd w:val="clear" w:color="auto" w:fill="auto"/>
            <w:hideMark/>
          </w:tcPr>
          <w:p w14:paraId="129F0894" w14:textId="55987723"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race/ethnicity, educational level, income, marital status, body mass index, smoking status, alcohol consumption, and MVPA</w:t>
            </w:r>
          </w:p>
        </w:tc>
        <w:tc>
          <w:tcPr>
            <w:tcW w:w="1134" w:type="dxa"/>
            <w:tcBorders>
              <w:top w:val="single" w:sz="4" w:space="0" w:color="auto"/>
              <w:left w:val="nil"/>
              <w:bottom w:val="nil"/>
              <w:right w:val="nil"/>
            </w:tcBorders>
            <w:shd w:val="clear" w:color="auto" w:fill="auto"/>
            <w:hideMark/>
          </w:tcPr>
          <w:p w14:paraId="7A18C6C4" w14:textId="4DCEDB24"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 of MVPA classified as VPA</w:t>
            </w:r>
          </w:p>
        </w:tc>
        <w:tc>
          <w:tcPr>
            <w:tcW w:w="3101" w:type="dxa"/>
            <w:tcBorders>
              <w:top w:val="single" w:sz="4" w:space="0" w:color="auto"/>
              <w:left w:val="nil"/>
              <w:bottom w:val="nil"/>
              <w:right w:val="nil"/>
            </w:tcBorders>
            <w:shd w:val="clear" w:color="auto" w:fill="auto"/>
            <w:hideMark/>
          </w:tcPr>
          <w:p w14:paraId="238E4577" w14:textId="46809C65"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ype="page"/>
              <w:t xml:space="preserve">&gt;0 to ≤25%,&gt;25 to ≤50%,&gt;50 to ≤75%,&gt;75 to </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100%</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100%</w:t>
            </w:r>
            <w:r w:rsidR="00D555FD"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t>All-cause mortality:</w:t>
            </w:r>
            <w:r w:rsidRPr="00ED2F9A">
              <w:rPr>
                <w:rFonts w:ascii="Times New Roman" w:eastAsia="等线" w:hAnsi="Times New Roman" w:cs="Times New Roman"/>
                <w:color w:val="000000"/>
                <w:kern w:val="0"/>
                <w:sz w:val="18"/>
                <w:szCs w:val="18"/>
                <w14:ligatures w14:val="none"/>
              </w:rPr>
              <w:br w:type="page"/>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0.89(0.81</w:t>
            </w:r>
            <w:r w:rsidR="002331B2"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0.98),0.90(0.83</w:t>
            </w:r>
            <w:r w:rsidR="002331B2"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0.98),</w:t>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0.83(0.78</w:t>
            </w:r>
            <w:r w:rsidR="002331B2"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0.88),0.85(0.79</w:t>
            </w:r>
            <w:r w:rsidR="002331B2"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0.91),</w:t>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0.90(0.85-0.96).</w:t>
            </w:r>
            <w:r w:rsidRPr="00ED2F9A">
              <w:rPr>
                <w:rFonts w:ascii="Times New Roman" w:eastAsia="等线" w:hAnsi="Times New Roman" w:cs="Times New Roman"/>
                <w:color w:val="000000"/>
                <w:kern w:val="0"/>
                <w:sz w:val="18"/>
                <w:szCs w:val="18"/>
                <w14:ligatures w14:val="none"/>
              </w:rPr>
              <w:br w:type="page"/>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CVD mortality</w:t>
            </w:r>
            <w:r w:rsidR="002331B2" w:rsidRPr="00ED2F9A">
              <w:rPr>
                <w:rFonts w:ascii="Times New Roman" w:eastAsia="等线" w:hAnsi="Times New Roman" w:cs="Times New Roman"/>
                <w:color w:val="000000"/>
                <w:kern w:val="0"/>
                <w:sz w:val="18"/>
                <w:szCs w:val="18"/>
                <w14:ligatures w14:val="none"/>
              </w:rPr>
              <w:t xml:space="preserve">: </w:t>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1.03(0.83-1.27),1.02(0.85</w:t>
            </w:r>
            <w:r w:rsidR="002331B2"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1.22),</w:t>
            </w:r>
            <w:r w:rsidR="002331B2"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0.83(0.71-0.96),0.83(0.70</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0.99),</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1.01(0.89-1.13).</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cancer mortality</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0.88(0.73-1.06),0.98(0.85-1.12),</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0.80(0.72-0.90),0.89(0.77-1.02),</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0.93(0.83-1.04).</w:t>
            </w:r>
            <w:r w:rsidRPr="00ED2F9A">
              <w:rPr>
                <w:rFonts w:ascii="Times New Roman" w:eastAsia="等线" w:hAnsi="Times New Roman" w:cs="Times New Roman"/>
                <w:color w:val="000000"/>
                <w:kern w:val="0"/>
                <w:sz w:val="18"/>
                <w:szCs w:val="18"/>
                <w14:ligatures w14:val="none"/>
              </w:rPr>
              <w:br w:type="page"/>
            </w:r>
          </w:p>
        </w:tc>
      </w:tr>
      <w:tr w:rsidR="009A2168" w:rsidRPr="00ED2F9A" w14:paraId="1ABD13B3" w14:textId="77777777" w:rsidTr="004D7EE3">
        <w:trPr>
          <w:trHeight w:val="2558"/>
        </w:trPr>
        <w:tc>
          <w:tcPr>
            <w:tcW w:w="9301" w:type="dxa"/>
            <w:gridSpan w:val="7"/>
            <w:vMerge w:val="restart"/>
            <w:tcBorders>
              <w:top w:val="nil"/>
              <w:left w:val="nil"/>
              <w:bottom w:val="nil"/>
              <w:right w:val="nil"/>
            </w:tcBorders>
            <w:shd w:val="clear" w:color="auto" w:fill="auto"/>
            <w:hideMark/>
          </w:tcPr>
          <w:p w14:paraId="6F2822F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2323" w:type="dxa"/>
            <w:tcBorders>
              <w:top w:val="single" w:sz="4" w:space="0" w:color="auto"/>
              <w:left w:val="nil"/>
              <w:bottom w:val="single" w:sz="4" w:space="0" w:color="auto"/>
              <w:right w:val="nil"/>
            </w:tcBorders>
            <w:shd w:val="clear" w:color="auto" w:fill="auto"/>
            <w:hideMark/>
          </w:tcPr>
          <w:p w14:paraId="71D33307" w14:textId="551F622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race/ethnicity, education level, income, marital status, BMI, smoking status, alcohol consumption</w:t>
            </w:r>
            <w:r w:rsidR="004D2753">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 xml:space="preserve"> and MPA</w:t>
            </w:r>
          </w:p>
        </w:tc>
        <w:tc>
          <w:tcPr>
            <w:tcW w:w="1134" w:type="dxa"/>
            <w:tcBorders>
              <w:top w:val="single" w:sz="4" w:space="0" w:color="auto"/>
              <w:left w:val="nil"/>
              <w:bottom w:val="single" w:sz="4" w:space="0" w:color="auto"/>
              <w:right w:val="nil"/>
            </w:tcBorders>
            <w:shd w:val="clear" w:color="auto" w:fill="auto"/>
            <w:hideMark/>
          </w:tcPr>
          <w:p w14:paraId="4E597BC5"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None Vigorous PA </w:t>
            </w:r>
          </w:p>
        </w:tc>
        <w:tc>
          <w:tcPr>
            <w:tcW w:w="3101" w:type="dxa"/>
            <w:tcBorders>
              <w:top w:val="single" w:sz="4" w:space="0" w:color="auto"/>
              <w:left w:val="nil"/>
              <w:bottom w:val="single" w:sz="4" w:space="0" w:color="auto"/>
              <w:right w:val="nil"/>
            </w:tcBorders>
            <w:shd w:val="clear" w:color="auto" w:fill="auto"/>
            <w:hideMark/>
          </w:tcPr>
          <w:p w14:paraId="59EE0184" w14:textId="766C74A8"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1-74,75-149,</w:t>
            </w:r>
            <w:r w:rsidR="00F22BE7"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≥150 min/</w:t>
            </w:r>
            <w:proofErr w:type="spellStart"/>
            <w:r w:rsidRPr="00ED2F9A">
              <w:rPr>
                <w:rFonts w:ascii="Times New Roman" w:eastAsia="等线" w:hAnsi="Times New Roman" w:cs="Times New Roman"/>
                <w:color w:val="000000"/>
                <w:kern w:val="0"/>
                <w:sz w:val="18"/>
                <w:szCs w:val="18"/>
                <w14:ligatures w14:val="none"/>
              </w:rPr>
              <w:t>wk</w:t>
            </w:r>
            <w:proofErr w:type="spellEnd"/>
            <w:r w:rsidRPr="00ED2F9A">
              <w:rPr>
                <w:rFonts w:ascii="Times New Roman" w:eastAsia="等线" w:hAnsi="Times New Roman" w:cs="Times New Roman"/>
                <w:color w:val="000000"/>
                <w:kern w:val="0"/>
                <w:sz w:val="18"/>
                <w:szCs w:val="18"/>
                <w14:ligatures w14:val="none"/>
              </w:rPr>
              <w:t xml:space="preserve"> VPA</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0.84(0.80,0.88),0.80(0.76,0.84),</w:t>
            </w:r>
            <w:r w:rsidRPr="00ED2F9A">
              <w:rPr>
                <w:rFonts w:ascii="Times New Roman" w:eastAsia="等线" w:hAnsi="Times New Roman" w:cs="Times New Roman"/>
                <w:color w:val="000000"/>
                <w:kern w:val="0"/>
                <w:sz w:val="18"/>
                <w:szCs w:val="18"/>
                <w14:ligatures w14:val="none"/>
              </w:rPr>
              <w:br/>
              <w:t>0.76(0.72,0.79).</w:t>
            </w:r>
            <w:r w:rsidRPr="00ED2F9A">
              <w:rPr>
                <w:rFonts w:ascii="Times New Roman" w:eastAsia="等线" w:hAnsi="Times New Roman" w:cs="Times New Roman"/>
                <w:color w:val="000000"/>
                <w:kern w:val="0"/>
                <w:sz w:val="18"/>
                <w:szCs w:val="18"/>
                <w14:ligatures w14:val="none"/>
              </w:rPr>
              <w:br/>
              <w:t>CVD mortality:</w:t>
            </w:r>
            <w:r w:rsidRPr="00ED2F9A">
              <w:rPr>
                <w:rFonts w:ascii="Times New Roman" w:eastAsia="等线" w:hAnsi="Times New Roman" w:cs="Times New Roman"/>
                <w:color w:val="000000"/>
                <w:kern w:val="0"/>
                <w:sz w:val="18"/>
                <w:szCs w:val="18"/>
                <w14:ligatures w14:val="none"/>
              </w:rPr>
              <w:br/>
              <w:t>0.92(0.82,1.03),0.79(0.70,0.91),</w:t>
            </w:r>
            <w:r w:rsidRPr="00ED2F9A">
              <w:rPr>
                <w:rFonts w:ascii="Times New Roman" w:eastAsia="等线" w:hAnsi="Times New Roman" w:cs="Times New Roman"/>
                <w:color w:val="000000"/>
                <w:kern w:val="0"/>
                <w:sz w:val="18"/>
                <w:szCs w:val="18"/>
                <w14:ligatures w14:val="none"/>
              </w:rPr>
              <w:br/>
              <w:t>0.72(0.65,0.80)</w:t>
            </w:r>
            <w:r w:rsidRPr="00ED2F9A">
              <w:rPr>
                <w:rFonts w:ascii="Times New Roman" w:eastAsia="等线" w:hAnsi="Times New Roman" w:cs="Times New Roman"/>
                <w:color w:val="000000"/>
                <w:kern w:val="0"/>
                <w:sz w:val="18"/>
                <w:szCs w:val="18"/>
                <w14:ligatures w14:val="none"/>
              </w:rPr>
              <w:br/>
              <w:t>cancer mortality:</w:t>
            </w:r>
            <w:r w:rsidRPr="00ED2F9A">
              <w:rPr>
                <w:rFonts w:ascii="Times New Roman" w:eastAsia="等线" w:hAnsi="Times New Roman" w:cs="Times New Roman"/>
                <w:color w:val="000000"/>
                <w:kern w:val="0"/>
                <w:sz w:val="18"/>
                <w:szCs w:val="18"/>
                <w14:ligatures w14:val="none"/>
              </w:rPr>
              <w:br/>
              <w:t>0.81(0.73,0.90),0.89(0.80,0.99),</w:t>
            </w:r>
            <w:r w:rsidRPr="00ED2F9A">
              <w:rPr>
                <w:rFonts w:ascii="Times New Roman" w:eastAsia="等线" w:hAnsi="Times New Roman" w:cs="Times New Roman"/>
                <w:color w:val="000000"/>
                <w:kern w:val="0"/>
                <w:sz w:val="18"/>
                <w:szCs w:val="18"/>
                <w14:ligatures w14:val="none"/>
              </w:rPr>
              <w:br/>
              <w:t>0.83(0.76,0.90)</w:t>
            </w:r>
          </w:p>
        </w:tc>
      </w:tr>
      <w:tr w:rsidR="009A2168" w:rsidRPr="00ED2F9A" w14:paraId="09DDD5D7" w14:textId="77777777" w:rsidTr="004D7EE3">
        <w:trPr>
          <w:trHeight w:val="2670"/>
        </w:trPr>
        <w:tc>
          <w:tcPr>
            <w:tcW w:w="9301" w:type="dxa"/>
            <w:gridSpan w:val="7"/>
            <w:vMerge/>
            <w:tcBorders>
              <w:top w:val="nil"/>
              <w:left w:val="nil"/>
              <w:bottom w:val="nil"/>
              <w:right w:val="nil"/>
            </w:tcBorders>
            <w:vAlign w:val="center"/>
            <w:hideMark/>
          </w:tcPr>
          <w:p w14:paraId="62A97F56"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2323" w:type="dxa"/>
            <w:tcBorders>
              <w:top w:val="nil"/>
              <w:left w:val="nil"/>
              <w:bottom w:val="nil"/>
              <w:right w:val="nil"/>
            </w:tcBorders>
            <w:shd w:val="clear" w:color="auto" w:fill="auto"/>
            <w:hideMark/>
          </w:tcPr>
          <w:p w14:paraId="1B86E0C2" w14:textId="3005C70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race/ethnicity, educational level, income, body mass index, smoking, and alcohol intake were assessed. Moderate intensity physical activity, VPA, and the interaction term were simultaneously included in a multivariable model</w:t>
            </w:r>
          </w:p>
        </w:tc>
        <w:tc>
          <w:tcPr>
            <w:tcW w:w="1134" w:type="dxa"/>
            <w:tcBorders>
              <w:top w:val="nil"/>
              <w:left w:val="nil"/>
              <w:bottom w:val="nil"/>
              <w:right w:val="nil"/>
            </w:tcBorders>
            <w:shd w:val="clear" w:color="auto" w:fill="auto"/>
            <w:hideMark/>
          </w:tcPr>
          <w:p w14:paraId="2069362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 min/</w:t>
            </w:r>
            <w:proofErr w:type="spellStart"/>
            <w:r w:rsidRPr="00ED2F9A">
              <w:rPr>
                <w:rFonts w:ascii="Times New Roman" w:eastAsia="等线" w:hAnsi="Times New Roman" w:cs="Times New Roman"/>
                <w:color w:val="000000"/>
                <w:kern w:val="0"/>
                <w:sz w:val="18"/>
                <w:szCs w:val="18"/>
                <w14:ligatures w14:val="none"/>
              </w:rPr>
              <w:t>wk</w:t>
            </w:r>
            <w:proofErr w:type="spellEnd"/>
            <w:r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VPA and MPA</w:t>
            </w:r>
          </w:p>
        </w:tc>
        <w:tc>
          <w:tcPr>
            <w:tcW w:w="3101" w:type="dxa"/>
            <w:tcBorders>
              <w:top w:val="nil"/>
              <w:left w:val="nil"/>
              <w:bottom w:val="nil"/>
              <w:right w:val="nil"/>
            </w:tcBorders>
            <w:shd w:val="clear" w:color="auto" w:fill="auto"/>
            <w:hideMark/>
          </w:tcPr>
          <w:p w14:paraId="7F4EB760" w14:textId="171EA744" w:rsidR="009A2168" w:rsidRPr="00ED2F9A" w:rsidRDefault="009A2168" w:rsidP="00843F7D">
            <w:pPr>
              <w:widowControl/>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Combinations of 150 to 299 minutes per week of MPA along with 150 minutes per week or more of VPA suggested the lowest all-cause mortality risk among participants. </w:t>
            </w:r>
            <w:r w:rsidR="00FC7052">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 xml:space="preserve">For CVD mortality, it was </w:t>
            </w:r>
            <w:r w:rsidR="00C71AC9">
              <w:rPr>
                <w:rFonts w:ascii="Times New Roman" w:eastAsia="等线" w:hAnsi="Times New Roman" w:cs="Times New Roman" w:hint="eastAsia"/>
                <w:color w:val="000000"/>
                <w:kern w:val="0"/>
                <w:sz w:val="18"/>
                <w:szCs w:val="18"/>
                <w14:ligatures w14:val="none"/>
              </w:rPr>
              <w:t>300</w:t>
            </w:r>
            <w:r w:rsidRPr="00ED2F9A">
              <w:rPr>
                <w:rFonts w:ascii="Times New Roman" w:eastAsia="等线" w:hAnsi="Times New Roman" w:cs="Times New Roman"/>
                <w:color w:val="000000"/>
                <w:kern w:val="0"/>
                <w:sz w:val="18"/>
                <w:szCs w:val="18"/>
                <w14:ligatures w14:val="none"/>
              </w:rPr>
              <w:t xml:space="preserve"> minutes</w:t>
            </w:r>
            <w:r w:rsidR="00C71AC9">
              <w:rPr>
                <w:rFonts w:ascii="Times New Roman" w:eastAsia="等线" w:hAnsi="Times New Roman" w:cs="Times New Roman" w:hint="eastAsia"/>
                <w:color w:val="000000"/>
                <w:kern w:val="0"/>
                <w:sz w:val="18"/>
                <w:szCs w:val="18"/>
                <w14:ligatures w14:val="none"/>
              </w:rPr>
              <w:t xml:space="preserve"> </w:t>
            </w:r>
            <w:r w:rsidR="00C71AC9" w:rsidRPr="00ED2F9A">
              <w:rPr>
                <w:rFonts w:ascii="Times New Roman" w:eastAsia="等线" w:hAnsi="Times New Roman" w:cs="Times New Roman"/>
                <w:color w:val="000000"/>
                <w:kern w:val="0"/>
                <w:sz w:val="18"/>
                <w:szCs w:val="18"/>
                <w14:ligatures w14:val="none"/>
              </w:rPr>
              <w:t>or more</w:t>
            </w:r>
            <w:r w:rsidRPr="00ED2F9A">
              <w:rPr>
                <w:rFonts w:ascii="Times New Roman" w:eastAsia="等线" w:hAnsi="Times New Roman" w:cs="Times New Roman"/>
                <w:color w:val="000000"/>
                <w:kern w:val="0"/>
                <w:sz w:val="18"/>
                <w:szCs w:val="18"/>
                <w14:ligatures w14:val="none"/>
              </w:rPr>
              <w:t xml:space="preserve"> per week of MPA and 150 minutes per week or more of VPA. </w:t>
            </w:r>
            <w:r w:rsidR="00FC7052">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For cancer mortality, it was 300 minutes per week or more of MPA and 1 to 74 minutes per week of VPA.</w:t>
            </w:r>
          </w:p>
        </w:tc>
      </w:tr>
      <w:tr w:rsidR="009A2168" w:rsidRPr="00ED2F9A" w14:paraId="280D105A" w14:textId="77777777" w:rsidTr="004D7EE3">
        <w:trPr>
          <w:trHeight w:val="3728"/>
        </w:trPr>
        <w:tc>
          <w:tcPr>
            <w:tcW w:w="967" w:type="dxa"/>
            <w:tcBorders>
              <w:top w:val="single" w:sz="4" w:space="0" w:color="auto"/>
              <w:left w:val="nil"/>
              <w:bottom w:val="single" w:sz="4" w:space="0" w:color="auto"/>
              <w:right w:val="nil"/>
            </w:tcBorders>
            <w:shd w:val="clear" w:color="auto" w:fill="auto"/>
            <w:hideMark/>
          </w:tcPr>
          <w:p w14:paraId="1E61453E" w14:textId="61E4418F"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lastRenderedPageBreak/>
              <w:t>Zhao</w:t>
            </w:r>
            <w:r w:rsidRPr="00ED2F9A">
              <w:rPr>
                <w:rFonts w:ascii="Times New Roman" w:eastAsia="等线" w:hAnsi="Times New Roman" w:cs="Times New Roman"/>
                <w:color w:val="000000"/>
                <w:kern w:val="0"/>
                <w:sz w:val="18"/>
                <w:szCs w:val="18"/>
                <w14:ligatures w14:val="none"/>
              </w:rPr>
              <w:br w:type="page"/>
              <w:t>2019</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fldData xml:space="preserve">PEVuZE5vdGU+PENpdGU+PEF1dGhvcj5aaGFvPC9BdXRob3I+PFllYXI+MjAxOTwvWWVhcj48UmVj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</w:fldData>
              </w:fldChar>
            </w:r>
            <w:r w:rsidR="005C2296">
              <w:rPr>
                <w:rFonts w:ascii="Times New Roman" w:eastAsia="等线" w:hAnsi="Times New Roman" w:cs="Times New Roman"/>
                <w:color w:val="000000"/>
                <w:kern w:val="0"/>
                <w:sz w:val="18"/>
                <w:szCs w:val="18"/>
                <w14:ligatures w14:val="none"/>
              </w:rPr>
              <w:instrText xml:space="preserve"> ADDIN EN.CITE </w:instrText>
            </w:r>
            <w:r w:rsidR="005C2296">
              <w:rPr>
                <w:rFonts w:ascii="Times New Roman" w:eastAsia="等线" w:hAnsi="Times New Roman" w:cs="Times New Roman"/>
                <w:color w:val="000000"/>
                <w:kern w:val="0"/>
                <w:sz w:val="18"/>
                <w:szCs w:val="18"/>
                <w14:ligatures w14:val="none"/>
              </w:rPr>
              <w:fldChar w:fldCharType="begin">
                <w:fldData xml:space="preserve">PEVuZE5vdGU+PENpdGU+PEF1dGhvcj5aaGFvPC9BdXRob3I+PFllYXI+MjAxOTwvWWVhcj48UmVj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</w:fldData>
              </w:fldChar>
            </w:r>
            <w:r w:rsidR="005C2296">
              <w:rPr>
                <w:rFonts w:ascii="Times New Roman" w:eastAsia="等线" w:hAnsi="Times New Roman" w:cs="Times New Roman"/>
                <w:color w:val="000000"/>
                <w:kern w:val="0"/>
                <w:sz w:val="18"/>
                <w:szCs w:val="18"/>
                <w14:ligatures w14:val="none"/>
              </w:rPr>
              <w:instrText xml:space="preserve"> ADDIN EN.CITE.DATA </w:instrText>
            </w:r>
            <w:r w:rsidR="005C2296">
              <w:rPr>
                <w:rFonts w:ascii="Times New Roman" w:eastAsia="等线" w:hAnsi="Times New Roman" w:cs="Times New Roman"/>
                <w:color w:val="000000"/>
                <w:kern w:val="0"/>
                <w:sz w:val="18"/>
                <w:szCs w:val="18"/>
                <w14:ligatures w14:val="none"/>
              </w:rPr>
            </w:r>
            <w:r w:rsidR="005C2296">
              <w:rPr>
                <w:rFonts w:ascii="Times New Roman" w:eastAsia="等线" w:hAnsi="Times New Roman" w:cs="Times New Roman"/>
                <w:color w:val="000000"/>
                <w:kern w:val="0"/>
                <w:sz w:val="18"/>
                <w:szCs w:val="18"/>
                <w14:ligatures w14:val="none"/>
              </w:rPr>
              <w:fldChar w:fldCharType="end"/>
            </w:r>
            <w:r w:rsidR="00241640">
              <w:rPr>
                <w:rFonts w:ascii="Times New Roman" w:eastAsia="等线" w:hAnsi="Times New Roman" w:cs="Times New Roman"/>
                <w:color w:val="000000"/>
                <w:kern w:val="0"/>
                <w:sz w:val="18"/>
                <w:szCs w:val="18"/>
                <w14:ligatures w14:val="none"/>
              </w:rPr>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[6]</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single" w:sz="4" w:space="0" w:color="auto"/>
              <w:right w:val="nil"/>
            </w:tcBorders>
            <w:shd w:val="clear" w:color="auto" w:fill="auto"/>
            <w:hideMark/>
          </w:tcPr>
          <w:p w14:paraId="14AA0E7A" w14:textId="6C130966"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88,140</w:t>
            </w:r>
            <w:r w:rsidRPr="00ED2F9A">
              <w:rPr>
                <w:rFonts w:ascii="Times New Roman" w:eastAsia="等线" w:hAnsi="Times New Roman" w:cs="Times New Roman"/>
                <w:color w:val="000000"/>
                <w:kern w:val="0"/>
                <w:sz w:val="18"/>
                <w:szCs w:val="18"/>
                <w14:ligatures w14:val="none"/>
              </w:rPr>
              <w:br w:type="page"/>
              <w:t>participants (56%,</w:t>
            </w:r>
            <w:r w:rsidRPr="00ED2F9A">
              <w:rPr>
                <w:rFonts w:ascii="Times New Roman" w:eastAsia="等线" w:hAnsi="Times New Roman" w:cs="Times New Roman"/>
                <w:color w:val="000000"/>
                <w:kern w:val="0"/>
                <w:sz w:val="18"/>
                <w:szCs w:val="18"/>
                <w14:ligatures w14:val="none"/>
              </w:rPr>
              <w:br w:type="page"/>
              <w:t>women)</w:t>
            </w:r>
          </w:p>
        </w:tc>
        <w:tc>
          <w:tcPr>
            <w:tcW w:w="1701" w:type="dxa"/>
            <w:tcBorders>
              <w:top w:val="single" w:sz="4" w:space="0" w:color="auto"/>
              <w:left w:val="nil"/>
              <w:bottom w:val="single" w:sz="4" w:space="0" w:color="auto"/>
              <w:right w:val="nil"/>
            </w:tcBorders>
            <w:shd w:val="clear" w:color="auto" w:fill="auto"/>
            <w:hideMark/>
          </w:tcPr>
          <w:p w14:paraId="5AFA2593"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participants with less than 3 years of follow-up duration in 2009, aged under 40 years, the presence of chronic disease, missing information on PA or covariates, or the presence of pregnancy</w:t>
            </w:r>
          </w:p>
        </w:tc>
        <w:tc>
          <w:tcPr>
            <w:tcW w:w="814" w:type="dxa"/>
            <w:tcBorders>
              <w:top w:val="single" w:sz="4" w:space="0" w:color="auto"/>
              <w:left w:val="nil"/>
              <w:bottom w:val="single" w:sz="4" w:space="0" w:color="auto"/>
              <w:right w:val="nil"/>
            </w:tcBorders>
            <w:shd w:val="clear" w:color="auto" w:fill="auto"/>
            <w:hideMark/>
          </w:tcPr>
          <w:p w14:paraId="49806EA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 40–85 </w:t>
            </w:r>
          </w:p>
        </w:tc>
        <w:tc>
          <w:tcPr>
            <w:tcW w:w="1592" w:type="dxa"/>
            <w:tcBorders>
              <w:top w:val="single" w:sz="4" w:space="0" w:color="auto"/>
              <w:left w:val="nil"/>
              <w:bottom w:val="single" w:sz="4" w:space="0" w:color="auto"/>
              <w:right w:val="nil"/>
            </w:tcBorders>
            <w:shd w:val="clear" w:color="auto" w:fill="auto"/>
            <w:hideMark/>
          </w:tcPr>
          <w:p w14:paraId="5F21552E"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National </w:t>
            </w:r>
            <w:r w:rsidRPr="00ED2F9A">
              <w:rPr>
                <w:rFonts w:ascii="Times New Roman" w:eastAsia="等线" w:hAnsi="Times New Roman" w:cs="Times New Roman"/>
                <w:color w:val="000000"/>
                <w:kern w:val="0"/>
                <w:sz w:val="18"/>
                <w:szCs w:val="18"/>
                <w14:ligatures w14:val="none"/>
              </w:rPr>
              <w:br w:type="page"/>
              <w:t>Health Interview Surveys (1997–2011)</w:t>
            </w:r>
            <w:r w:rsidRPr="00ED2F9A">
              <w:rPr>
                <w:rFonts w:ascii="Times New Roman" w:eastAsia="等线" w:hAnsi="Times New Roman" w:cs="Times New Roman"/>
                <w:color w:val="000000"/>
                <w:kern w:val="0"/>
                <w:sz w:val="18"/>
                <w:szCs w:val="18"/>
                <w14:ligatures w14:val="none"/>
              </w:rPr>
              <w:br w:type="page"/>
              <w:t>US</w:t>
            </w:r>
          </w:p>
        </w:tc>
        <w:tc>
          <w:tcPr>
            <w:tcW w:w="1097" w:type="dxa"/>
            <w:tcBorders>
              <w:top w:val="single" w:sz="4" w:space="0" w:color="auto"/>
              <w:left w:val="nil"/>
              <w:bottom w:val="single" w:sz="4" w:space="0" w:color="auto"/>
              <w:right w:val="nil"/>
            </w:tcBorders>
            <w:shd w:val="clear" w:color="auto" w:fill="auto"/>
            <w:hideMark/>
          </w:tcPr>
          <w:p w14:paraId="1CCDAA1E"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9</w:t>
            </w:r>
            <w:r w:rsidRPr="00ED2F9A">
              <w:rPr>
                <w:rFonts w:ascii="Times New Roman" w:eastAsia="等线" w:hAnsi="Times New Roman" w:cs="Times New Roman"/>
                <w:color w:val="000000"/>
                <w:kern w:val="0"/>
                <w:sz w:val="18"/>
                <w:szCs w:val="18"/>
                <w14:ligatures w14:val="none"/>
              </w:rPr>
              <w:br w:type="page"/>
              <w:t>(median)</w:t>
            </w:r>
          </w:p>
        </w:tc>
        <w:tc>
          <w:tcPr>
            <w:tcW w:w="2112" w:type="dxa"/>
            <w:tcBorders>
              <w:top w:val="single" w:sz="4" w:space="0" w:color="auto"/>
              <w:left w:val="nil"/>
              <w:bottom w:val="single" w:sz="4" w:space="0" w:color="auto"/>
              <w:right w:val="nil"/>
            </w:tcBorders>
            <w:shd w:val="clear" w:color="auto" w:fill="auto"/>
            <w:hideMark/>
          </w:tcPr>
          <w:p w14:paraId="190403AA" w14:textId="315C6C64"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Twelve cross-sectional household interviews were conducted to gather health information, lifestyle behaviors, and data on the frequency and duration of leisure-time physical activity among sampled participants.</w:t>
            </w:r>
            <w:r w:rsidR="00093C66"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(1997–2008)</w:t>
            </w:r>
          </w:p>
        </w:tc>
        <w:tc>
          <w:tcPr>
            <w:tcW w:w="2323" w:type="dxa"/>
            <w:tcBorders>
              <w:top w:val="single" w:sz="4" w:space="0" w:color="auto"/>
              <w:left w:val="nil"/>
              <w:bottom w:val="single" w:sz="4" w:space="0" w:color="auto"/>
              <w:right w:val="nil"/>
            </w:tcBorders>
            <w:shd w:val="clear" w:color="auto" w:fill="auto"/>
            <w:hideMark/>
          </w:tcPr>
          <w:p w14:paraId="4A0D3E2A"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race, education, marital status, body mass index, smoking, alcohol intake and mutually adjusted for both moderate- and vigorous-intensity activities</w:t>
            </w:r>
          </w:p>
        </w:tc>
        <w:tc>
          <w:tcPr>
            <w:tcW w:w="1134" w:type="dxa"/>
            <w:tcBorders>
              <w:top w:val="single" w:sz="4" w:space="0" w:color="auto"/>
              <w:left w:val="nil"/>
              <w:bottom w:val="single" w:sz="4" w:space="0" w:color="auto"/>
              <w:right w:val="nil"/>
            </w:tcBorders>
            <w:shd w:val="clear" w:color="auto" w:fill="auto"/>
            <w:hideMark/>
          </w:tcPr>
          <w:p w14:paraId="7916ADF1"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None Vigorous PA </w:t>
            </w:r>
          </w:p>
        </w:tc>
        <w:tc>
          <w:tcPr>
            <w:tcW w:w="3101" w:type="dxa"/>
            <w:tcBorders>
              <w:top w:val="single" w:sz="4" w:space="0" w:color="auto"/>
              <w:left w:val="nil"/>
              <w:bottom w:val="single" w:sz="4" w:space="0" w:color="auto"/>
              <w:right w:val="nil"/>
            </w:tcBorders>
            <w:shd w:val="clear" w:color="auto" w:fill="auto"/>
            <w:hideMark/>
          </w:tcPr>
          <w:p w14:paraId="761BEAD6" w14:textId="34CA1CFE"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ype="page"/>
              <w:t xml:space="preserve"> 10–59, 60–149, 150–299, 300–</w:t>
            </w:r>
            <w:r w:rsidRPr="00ED2F9A">
              <w:rPr>
                <w:rFonts w:ascii="Times New Roman" w:eastAsia="等线" w:hAnsi="Times New Roman" w:cs="Times New Roman"/>
                <w:color w:val="000000"/>
                <w:kern w:val="0"/>
                <w:sz w:val="18"/>
                <w:szCs w:val="18"/>
                <w14:ligatures w14:val="none"/>
              </w:rPr>
              <w:br w:type="page"/>
              <w:t>599 and ≥600 minutes/week.</w:t>
            </w:r>
            <w:r w:rsidR="008B33EA"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All-cause mortality:</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0.74 (0.63</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0.87),0.76 (0.68</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0.86),</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0.66 (0.59</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0.75),0.69 (0.59</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0.81),</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0.58 (0.46</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0.73).</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CVD mortality</w:t>
            </w:r>
            <w:r w:rsidR="00843F7D" w:rsidRPr="00ED2F9A">
              <w:rPr>
                <w:rFonts w:ascii="Times New Roman" w:eastAsia="等线" w:hAnsi="Times New Roman" w:cs="Times New Roman"/>
                <w:color w:val="000000"/>
                <w:kern w:val="0"/>
                <w:sz w:val="18"/>
                <w:szCs w:val="18"/>
                <w14:ligatures w14:val="none"/>
              </w:rPr>
              <w:t>:</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0.74 (0.50</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1.10),0.91 (0.72</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 xml:space="preserve">1.15), </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0.67 (0.49</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0.91),0.88 (0.65</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1.21)</w:t>
            </w:r>
            <w:r w:rsidR="00205794">
              <w:rPr>
                <w:rFonts w:ascii="Times New Roman" w:eastAsia="等线" w:hAnsi="Times New Roman" w:cs="Times New Roman" w:hint="eastAsia"/>
                <w:color w:val="000000"/>
                <w:kern w:val="0"/>
                <w:sz w:val="18"/>
                <w:szCs w:val="18"/>
                <w14:ligatures w14:val="none"/>
              </w:rPr>
              <w:t>,</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0.66 (0.40</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1.07).</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cancer mortality:</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0.79 (0.59</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1.05),0.86 (0.71</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 xml:space="preserve">1.04), </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0.77 (0.63</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0.95),0.67 (0.51</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0.89),</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0.61 (0.42</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0.89).</w:t>
            </w:r>
          </w:p>
        </w:tc>
      </w:tr>
      <w:tr w:rsidR="009A2168" w:rsidRPr="00ED2F9A" w14:paraId="5EE6C296" w14:textId="77777777" w:rsidTr="004D7EE3">
        <w:trPr>
          <w:trHeight w:val="3173"/>
        </w:trPr>
        <w:tc>
          <w:tcPr>
            <w:tcW w:w="967" w:type="dxa"/>
            <w:tcBorders>
              <w:top w:val="nil"/>
              <w:left w:val="nil"/>
              <w:bottom w:val="nil"/>
              <w:right w:val="nil"/>
            </w:tcBorders>
            <w:shd w:val="clear" w:color="auto" w:fill="auto"/>
            <w:hideMark/>
          </w:tcPr>
          <w:p w14:paraId="183902DF" w14:textId="733C630C"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Lopez</w:t>
            </w:r>
            <w:r w:rsidRPr="00ED2F9A">
              <w:rPr>
                <w:rFonts w:ascii="Times New Roman" w:eastAsia="等线" w:hAnsi="Times New Roman" w:cs="Times New Roman"/>
                <w:color w:val="000000"/>
                <w:kern w:val="0"/>
                <w:sz w:val="18"/>
                <w:szCs w:val="18"/>
                <w14:ligatures w14:val="none"/>
              </w:rPr>
              <w:br/>
              <w:t>2019</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&lt;EndNote&gt;&lt;Cite&gt;&lt;Author&gt;Lopez&lt;/Author&gt;&lt;Year&gt;2019&lt;/Year&gt;&lt;RecNum&gt;2570&lt;/RecNum&gt;&lt;DisplayText&gt;[7]&lt;/DisplayText&gt;&lt;record&gt;&lt;rec-number&gt;2570&lt;/rec-number&gt;&lt;foreign-keys&gt;&lt;key app="EN" db-id="0sefwrpzb229vjeppw2x9vzgwzera5xw9xta" timestamp="1709541428"&gt;2570&lt;/key&gt;&lt;/foreign-keys&gt;&lt;ref-type name="Journal Article"&gt;17&lt;/ref-type&gt;&lt;contributors&gt;&lt;authors&gt;&lt;author&gt;Lopez, Juan Pablo Rey&lt;/author&gt;&lt;author&gt;Gebel, Klaus&lt;/author&gt;&lt;author&gt;Chia, Debbie&lt;/author&gt;&lt;author&gt;Stamatakis, Emmanuel&lt;/author&gt;&lt;/authors&gt;&lt;/contributors&gt;&lt;titles&gt;&lt;title&gt;Associations of vigorous physical activity with all-cause, cardiovascular and cancer mortality among 64 913 adults&lt;/title&gt;&lt;secondary-title&gt;BMJ Open Sport &amp;amp; Exercise Medicine&lt;/secondary-title&gt;&lt;/titles&gt;&lt;periodical&gt;&lt;full-title&gt;Bmj Open Sport &amp;a</w:instrText>
            </w:r>
            <w:r w:rsidR="005C2296">
              <w:rPr>
                <w:rFonts w:ascii="Times New Roman" w:eastAsia="等线" w:hAnsi="Times New Roman" w:cs="Times New Roman" w:hint="eastAsia"/>
                <w:color w:val="000000"/>
                <w:kern w:val="0"/>
                <w:sz w:val="18"/>
                <w:szCs w:val="18"/>
                <w14:ligatures w14:val="none"/>
              </w:rPr>
              <w:instrText>mp; Exercise Medicine&lt;/full-title&gt;&lt;/periodical&gt;&lt;pages&gt;e000596&lt;/pages&gt;&lt;volume&gt;5&lt;/volume&gt;&lt;number&gt;1&lt;/number&gt;&lt;num-vols&gt;&lt;style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有强度效应，</w:instrText>
            </w:r>
            <w:r w:rsidR="005C2296">
              <w:rPr>
                <w:rFonts w:ascii="Times New Roman" w:eastAsia="等线" w:hAnsi="Times New Roman" w:cs="Times New Roman" w:hint="eastAsia"/>
                <w:color w:val="000000"/>
                <w:kern w:val="0"/>
                <w:sz w:val="18"/>
                <w:szCs w:val="18"/>
                <w14:ligatures w14:val="none"/>
              </w:rPr>
              <w:instrText>&lt;/style&gt;&lt;style face="normal" font="default" size="100%"&gt;MVPA&lt;/style&gt;&lt;style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的比例，重要。</w:instrText>
            </w:r>
            <w:r w:rsidR="005C2296">
              <w:rPr>
                <w:rFonts w:ascii="Times New Roman" w:eastAsia="等线" w:hAnsi="Times New Roman" w:cs="Times New Roman" w:hint="eastAsia"/>
                <w:color w:val="000000"/>
                <w:kern w:val="0"/>
                <w:sz w:val="18"/>
                <w:szCs w:val="18"/>
                <w14:ligatures w14:val="none"/>
              </w:rPr>
              <w:instrText>&lt;/style&gt;&lt;/num-vols&gt;&lt;dates&gt;&lt;year&gt;2019&lt;/year&gt;&lt;/dates&gt;&lt;isbn&gt;2055-7647&lt;/isbn&gt;&lt;urls&gt;&lt;/urls&gt;&lt;electronic-resource-num&gt;10.1136/bmjsem-2019-000596&lt;/electronic-resource-num&gt;&lt;/record&gt;&lt;/Cite&gt;&lt;/EndNote&gt;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[7]</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nil"/>
              <w:left w:val="nil"/>
              <w:bottom w:val="nil"/>
              <w:right w:val="nil"/>
            </w:tcBorders>
            <w:shd w:val="clear" w:color="auto" w:fill="auto"/>
            <w:hideMark/>
          </w:tcPr>
          <w:p w14:paraId="5E2FE500"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64,913 adults</w:t>
            </w:r>
            <w:r w:rsidRPr="00ED2F9A">
              <w:rPr>
                <w:rFonts w:ascii="Times New Roman" w:eastAsia="等线" w:hAnsi="Times New Roman" w:cs="Times New Roman"/>
                <w:color w:val="000000"/>
                <w:kern w:val="0"/>
                <w:sz w:val="18"/>
                <w:szCs w:val="18"/>
                <w14:ligatures w14:val="none"/>
              </w:rPr>
              <w:br/>
              <w:t>(56%, women)</w:t>
            </w:r>
          </w:p>
        </w:tc>
        <w:tc>
          <w:tcPr>
            <w:tcW w:w="1701" w:type="dxa"/>
            <w:tcBorders>
              <w:top w:val="nil"/>
              <w:left w:val="nil"/>
              <w:bottom w:val="nil"/>
              <w:right w:val="nil"/>
            </w:tcBorders>
            <w:shd w:val="clear" w:color="auto" w:fill="auto"/>
            <w:hideMark/>
          </w:tcPr>
          <w:p w14:paraId="6E710F7B" w14:textId="635CAAC6"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individuals who reported no MVPA,</w:t>
            </w:r>
            <w:r w:rsidR="00067846"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and lacked information on covariates</w:t>
            </w:r>
          </w:p>
        </w:tc>
        <w:tc>
          <w:tcPr>
            <w:tcW w:w="814" w:type="dxa"/>
            <w:tcBorders>
              <w:top w:val="nil"/>
              <w:left w:val="nil"/>
              <w:bottom w:val="nil"/>
              <w:right w:val="nil"/>
            </w:tcBorders>
            <w:shd w:val="clear" w:color="auto" w:fill="auto"/>
            <w:hideMark/>
          </w:tcPr>
          <w:p w14:paraId="026BE3C3"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49.8 (13.6)</w:t>
            </w:r>
          </w:p>
        </w:tc>
        <w:tc>
          <w:tcPr>
            <w:tcW w:w="1592" w:type="dxa"/>
            <w:tcBorders>
              <w:top w:val="nil"/>
              <w:left w:val="nil"/>
              <w:bottom w:val="nil"/>
              <w:right w:val="nil"/>
            </w:tcBorders>
            <w:shd w:val="clear" w:color="auto" w:fill="auto"/>
            <w:hideMark/>
          </w:tcPr>
          <w:p w14:paraId="000D6FE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Health Survey for </w:t>
            </w:r>
            <w:r w:rsidRPr="00ED2F9A">
              <w:rPr>
                <w:rFonts w:ascii="Times New Roman" w:eastAsia="等线" w:hAnsi="Times New Roman" w:cs="Times New Roman"/>
                <w:color w:val="000000"/>
                <w:kern w:val="0"/>
                <w:sz w:val="18"/>
                <w:szCs w:val="18"/>
                <w14:ligatures w14:val="none"/>
              </w:rPr>
              <w:br/>
              <w:t>England and the Scottish Health Survey</w:t>
            </w:r>
            <w:r w:rsidRPr="00ED2F9A">
              <w:rPr>
                <w:rFonts w:ascii="Times New Roman" w:eastAsia="等线" w:hAnsi="Times New Roman" w:cs="Times New Roman"/>
                <w:color w:val="000000"/>
                <w:kern w:val="0"/>
                <w:sz w:val="18"/>
                <w:szCs w:val="18"/>
                <w14:ligatures w14:val="none"/>
              </w:rPr>
              <w:br/>
              <w:t>(1994-2011)</w:t>
            </w:r>
            <w:r w:rsidRPr="00ED2F9A">
              <w:rPr>
                <w:rFonts w:ascii="Times New Roman" w:eastAsia="等线" w:hAnsi="Times New Roman" w:cs="Times New Roman"/>
                <w:color w:val="000000"/>
                <w:kern w:val="0"/>
                <w:sz w:val="18"/>
                <w:szCs w:val="18"/>
                <w14:ligatures w14:val="none"/>
              </w:rPr>
              <w:br/>
              <w:t>England and Scotland</w:t>
            </w:r>
          </w:p>
        </w:tc>
        <w:tc>
          <w:tcPr>
            <w:tcW w:w="1097" w:type="dxa"/>
            <w:tcBorders>
              <w:top w:val="nil"/>
              <w:left w:val="nil"/>
              <w:bottom w:val="nil"/>
              <w:right w:val="nil"/>
            </w:tcBorders>
            <w:shd w:val="clear" w:color="auto" w:fill="auto"/>
            <w:hideMark/>
          </w:tcPr>
          <w:p w14:paraId="1E8AD660"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9.0± 3.6</w:t>
            </w:r>
            <w:r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years</w:t>
            </w:r>
            <w:r w:rsidRPr="00ED2F9A">
              <w:rPr>
                <w:rFonts w:ascii="Times New Roman" w:eastAsia="等线" w:hAnsi="Times New Roman" w:cs="Times New Roman"/>
                <w:color w:val="000000"/>
                <w:kern w:val="0"/>
                <w:sz w:val="18"/>
                <w:szCs w:val="18"/>
                <w14:ligatures w14:val="none"/>
              </w:rPr>
              <w:t>）</w:t>
            </w:r>
          </w:p>
        </w:tc>
        <w:tc>
          <w:tcPr>
            <w:tcW w:w="2112" w:type="dxa"/>
            <w:tcBorders>
              <w:top w:val="nil"/>
              <w:left w:val="nil"/>
              <w:bottom w:val="nil"/>
              <w:right w:val="nil"/>
            </w:tcBorders>
            <w:shd w:val="clear" w:color="auto" w:fill="auto"/>
            <w:hideMark/>
          </w:tcPr>
          <w:p w14:paraId="4F4EE91A" w14:textId="621DDFDB"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Once at baseline, physical activity was assessed via an interviewer-administered questionnaire, which captured data on sports and exercise including frequency, duration, and perceived intensity over the last 4 weeks, using a prompt card. Covariates were objectively measured.</w:t>
            </w:r>
            <w:r w:rsidRPr="00ED2F9A">
              <w:rPr>
                <w:rFonts w:ascii="Times New Roman" w:eastAsia="等线" w:hAnsi="Times New Roman" w:cs="Times New Roman"/>
                <w:color w:val="000000"/>
                <w:kern w:val="0"/>
                <w:sz w:val="18"/>
                <w:szCs w:val="18"/>
                <w14:ligatures w14:val="none"/>
              </w:rPr>
              <w:br/>
              <w:t>(1994-2008)</w:t>
            </w:r>
          </w:p>
        </w:tc>
        <w:tc>
          <w:tcPr>
            <w:tcW w:w="2323" w:type="dxa"/>
            <w:tcBorders>
              <w:top w:val="nil"/>
              <w:left w:val="nil"/>
              <w:bottom w:val="nil"/>
              <w:right w:val="nil"/>
            </w:tcBorders>
            <w:shd w:val="clear" w:color="auto" w:fill="auto"/>
            <w:hideMark/>
          </w:tcPr>
          <w:p w14:paraId="21515736" w14:textId="2B218E3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For all modalities and cancer mortality, alcohol consumption, total weighted volume of moderate to vigorous physical activity (MVPA), longstanding illness, body mass index (BMI), and psychological distress</w:t>
            </w:r>
            <w:r w:rsidR="004D2753">
              <w:rPr>
                <w:rFonts w:ascii="Times New Roman" w:eastAsia="等线" w:hAnsi="Times New Roman" w:cs="Times New Roman" w:hint="eastAsia"/>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For CVD, plus CVD diagnosis at baseline</w:t>
            </w:r>
          </w:p>
        </w:tc>
        <w:tc>
          <w:tcPr>
            <w:tcW w:w="1134" w:type="dxa"/>
            <w:tcBorders>
              <w:top w:val="nil"/>
              <w:left w:val="nil"/>
              <w:bottom w:val="nil"/>
              <w:right w:val="nil"/>
            </w:tcBorders>
            <w:shd w:val="clear" w:color="auto" w:fill="auto"/>
            <w:hideMark/>
          </w:tcPr>
          <w:p w14:paraId="488B7CCC" w14:textId="2F21CACC"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 of MVPA classified as VPA</w:t>
            </w:r>
          </w:p>
        </w:tc>
        <w:tc>
          <w:tcPr>
            <w:tcW w:w="3101" w:type="dxa"/>
            <w:tcBorders>
              <w:top w:val="nil"/>
              <w:left w:val="nil"/>
              <w:bottom w:val="nil"/>
              <w:right w:val="nil"/>
            </w:tcBorders>
            <w:shd w:val="clear" w:color="auto" w:fill="auto"/>
            <w:hideMark/>
          </w:tcPr>
          <w:p w14:paraId="2A3F7135"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&gt;0% to &lt;60%</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≥60% VPA/MVPA</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0.80 (0.70-0.90),0.89 (0.79-1.01).</w:t>
            </w:r>
            <w:r w:rsidRPr="00ED2F9A">
              <w:rPr>
                <w:rFonts w:ascii="Times New Roman" w:eastAsia="等线" w:hAnsi="Times New Roman" w:cs="Times New Roman"/>
                <w:color w:val="000000"/>
                <w:kern w:val="0"/>
                <w:sz w:val="18"/>
                <w:szCs w:val="18"/>
                <w14:ligatures w14:val="none"/>
              </w:rPr>
              <w:br/>
              <w:t>CVD mortality</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0.80 (0.62-1.04),0.91 (0.72-1.16).</w:t>
            </w:r>
            <w:r w:rsidRPr="00ED2F9A">
              <w:rPr>
                <w:rFonts w:ascii="Times New Roman" w:eastAsia="等线" w:hAnsi="Times New Roman" w:cs="Times New Roman"/>
                <w:color w:val="000000"/>
                <w:kern w:val="0"/>
                <w:sz w:val="18"/>
                <w:szCs w:val="18"/>
                <w14:ligatures w14:val="none"/>
              </w:rPr>
              <w:br/>
              <w:t>cancer mortality:</w:t>
            </w:r>
            <w:r w:rsidRPr="00ED2F9A">
              <w:rPr>
                <w:rFonts w:ascii="Times New Roman" w:eastAsia="等线" w:hAnsi="Times New Roman" w:cs="Times New Roman"/>
                <w:color w:val="000000"/>
                <w:kern w:val="0"/>
                <w:sz w:val="18"/>
                <w:szCs w:val="18"/>
                <w14:ligatures w14:val="none"/>
              </w:rPr>
              <w:br/>
              <w:t>0.82 (0.67-0.99),0.95 (0.79-1.15).</w:t>
            </w:r>
          </w:p>
        </w:tc>
      </w:tr>
      <w:tr w:rsidR="009A2168" w:rsidRPr="00ED2F9A" w14:paraId="1FAA6CC4" w14:textId="77777777" w:rsidTr="004D7EE3">
        <w:trPr>
          <w:trHeight w:val="2460"/>
        </w:trPr>
        <w:tc>
          <w:tcPr>
            <w:tcW w:w="967" w:type="dxa"/>
            <w:tcBorders>
              <w:top w:val="nil"/>
              <w:left w:val="nil"/>
              <w:bottom w:val="nil"/>
              <w:right w:val="nil"/>
            </w:tcBorders>
            <w:shd w:val="clear" w:color="auto" w:fill="auto"/>
            <w:hideMark/>
          </w:tcPr>
          <w:p w14:paraId="55C3E782"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
        </w:tc>
        <w:tc>
          <w:tcPr>
            <w:tcW w:w="1018" w:type="dxa"/>
            <w:tcBorders>
              <w:top w:val="nil"/>
              <w:left w:val="nil"/>
              <w:bottom w:val="nil"/>
              <w:right w:val="nil"/>
            </w:tcBorders>
            <w:shd w:val="clear" w:color="auto" w:fill="auto"/>
            <w:hideMark/>
          </w:tcPr>
          <w:p w14:paraId="57953919"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1701" w:type="dxa"/>
            <w:tcBorders>
              <w:top w:val="nil"/>
              <w:left w:val="nil"/>
              <w:bottom w:val="nil"/>
              <w:right w:val="nil"/>
            </w:tcBorders>
            <w:shd w:val="clear" w:color="auto" w:fill="auto"/>
            <w:hideMark/>
          </w:tcPr>
          <w:p w14:paraId="12BC49E1"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814" w:type="dxa"/>
            <w:tcBorders>
              <w:top w:val="nil"/>
              <w:left w:val="nil"/>
              <w:bottom w:val="nil"/>
              <w:right w:val="nil"/>
            </w:tcBorders>
            <w:shd w:val="clear" w:color="auto" w:fill="auto"/>
            <w:hideMark/>
          </w:tcPr>
          <w:p w14:paraId="5C6AEF63"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1592" w:type="dxa"/>
            <w:tcBorders>
              <w:top w:val="nil"/>
              <w:left w:val="nil"/>
              <w:bottom w:val="nil"/>
              <w:right w:val="nil"/>
            </w:tcBorders>
            <w:shd w:val="clear" w:color="auto" w:fill="auto"/>
            <w:hideMark/>
          </w:tcPr>
          <w:p w14:paraId="0D6EA114"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1097" w:type="dxa"/>
            <w:tcBorders>
              <w:top w:val="nil"/>
              <w:left w:val="nil"/>
              <w:bottom w:val="nil"/>
              <w:right w:val="nil"/>
            </w:tcBorders>
            <w:shd w:val="clear" w:color="auto" w:fill="auto"/>
            <w:hideMark/>
          </w:tcPr>
          <w:p w14:paraId="68263642"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2112" w:type="dxa"/>
            <w:tcBorders>
              <w:top w:val="nil"/>
              <w:left w:val="nil"/>
              <w:bottom w:val="nil"/>
              <w:right w:val="nil"/>
            </w:tcBorders>
            <w:shd w:val="clear" w:color="auto" w:fill="auto"/>
            <w:hideMark/>
          </w:tcPr>
          <w:p w14:paraId="1CFC7272" w14:textId="77777777" w:rsidR="009A2168" w:rsidRPr="00ED2F9A" w:rsidRDefault="009A2168" w:rsidP="004D7EE3">
            <w:pPr>
              <w:widowControl/>
              <w:jc w:val="left"/>
              <w:rPr>
                <w:rFonts w:ascii="Times New Roman" w:eastAsia="Times New Roman" w:hAnsi="Times New Roman" w:cs="Times New Roman"/>
                <w:kern w:val="0"/>
                <w:sz w:val="20"/>
                <w:szCs w:val="20"/>
                <w14:ligatures w14:val="none"/>
              </w:rPr>
            </w:pPr>
          </w:p>
        </w:tc>
        <w:tc>
          <w:tcPr>
            <w:tcW w:w="2323" w:type="dxa"/>
            <w:tcBorders>
              <w:top w:val="single" w:sz="4" w:space="0" w:color="auto"/>
              <w:left w:val="nil"/>
              <w:bottom w:val="nil"/>
              <w:right w:val="nil"/>
            </w:tcBorders>
            <w:shd w:val="clear" w:color="auto" w:fill="auto"/>
            <w:hideMark/>
          </w:tcPr>
          <w:p w14:paraId="1BBF4B8B"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education, and smoking, as well as alcohol consumption, total weighted volume of moderate-to-vigorous physical activity (MVPA), longstanding illness, cancer diagnosis at baseline, BMI, and psychological distress</w:t>
            </w:r>
          </w:p>
        </w:tc>
        <w:tc>
          <w:tcPr>
            <w:tcW w:w="1134" w:type="dxa"/>
            <w:tcBorders>
              <w:top w:val="single" w:sz="4" w:space="0" w:color="auto"/>
              <w:left w:val="nil"/>
              <w:bottom w:val="nil"/>
              <w:right w:val="nil"/>
            </w:tcBorders>
            <w:shd w:val="clear" w:color="auto" w:fill="auto"/>
            <w:hideMark/>
          </w:tcPr>
          <w:p w14:paraId="14C1DBF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moderate intensity PA</w:t>
            </w:r>
          </w:p>
        </w:tc>
        <w:tc>
          <w:tcPr>
            <w:tcW w:w="3101" w:type="dxa"/>
            <w:tcBorders>
              <w:top w:val="single" w:sz="4" w:space="0" w:color="auto"/>
              <w:left w:val="nil"/>
              <w:bottom w:val="nil"/>
              <w:right w:val="nil"/>
            </w:tcBorders>
            <w:shd w:val="clear" w:color="auto" w:fill="auto"/>
            <w:hideMark/>
          </w:tcPr>
          <w:p w14:paraId="54CAD67C" w14:textId="1C30DD85" w:rsidR="00FC7052"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00843F7D"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Vigorous Intensity</w:t>
            </w:r>
            <w:r w:rsidRPr="00ED2F9A">
              <w:rPr>
                <w:rFonts w:ascii="Times New Roman" w:eastAsia="等线" w:hAnsi="Times New Roman" w:cs="Times New Roman"/>
                <w:color w:val="000000"/>
                <w:kern w:val="0"/>
                <w:sz w:val="18"/>
                <w:szCs w:val="18"/>
                <w14:ligatures w14:val="none"/>
              </w:rPr>
              <w:br/>
              <w:t>(excluding first 24 months)</w:t>
            </w:r>
          </w:p>
          <w:p w14:paraId="6C1FEBEA" w14:textId="19AEFBBB" w:rsidR="009A2168" w:rsidRPr="00ED2F9A" w:rsidRDefault="00FC7052"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All-cause mortality</w:t>
            </w:r>
            <w:r>
              <w:rPr>
                <w:rFonts w:ascii="Times New Roman" w:eastAsia="等线" w:hAnsi="Times New Roman" w:cs="Times New Roman" w:hint="eastAsia"/>
                <w:color w:val="000000"/>
                <w:kern w:val="0"/>
                <w:sz w:val="18"/>
                <w:szCs w:val="18"/>
                <w14:ligatures w14:val="none"/>
              </w:rPr>
              <w:t>:</w:t>
            </w:r>
            <w:r w:rsidR="009A2168" w:rsidRPr="00ED2F9A">
              <w:rPr>
                <w:rFonts w:ascii="Times New Roman" w:eastAsia="等线" w:hAnsi="Times New Roman" w:cs="Times New Roman"/>
                <w:color w:val="000000"/>
                <w:kern w:val="0"/>
                <w:sz w:val="18"/>
                <w:szCs w:val="18"/>
                <w14:ligatures w14:val="none"/>
              </w:rPr>
              <w:br/>
              <w:t>0.84 (0.76-0.93)</w:t>
            </w:r>
            <w:r w:rsidR="009A2168" w:rsidRPr="00ED2F9A">
              <w:rPr>
                <w:rFonts w:ascii="Times New Roman" w:eastAsia="等线" w:hAnsi="Times New Roman" w:cs="Times New Roman"/>
                <w:color w:val="000000"/>
                <w:kern w:val="0"/>
                <w:sz w:val="18"/>
                <w:szCs w:val="18"/>
                <w14:ligatures w14:val="none"/>
              </w:rPr>
              <w:br/>
              <w:t>CVD mortality</w:t>
            </w:r>
            <w:r w:rsidR="009A2168" w:rsidRPr="00ED2F9A">
              <w:rPr>
                <w:rFonts w:ascii="Times New Roman" w:eastAsia="等线" w:hAnsi="Times New Roman" w:cs="Times New Roman"/>
                <w:color w:val="000000"/>
                <w:kern w:val="0"/>
                <w:sz w:val="18"/>
                <w:szCs w:val="18"/>
                <w14:ligatures w14:val="none"/>
              </w:rPr>
              <w:t>：</w:t>
            </w:r>
            <w:r w:rsidR="009A2168" w:rsidRPr="00ED2F9A">
              <w:rPr>
                <w:rFonts w:ascii="Times New Roman" w:eastAsia="等线" w:hAnsi="Times New Roman" w:cs="Times New Roman"/>
                <w:color w:val="000000"/>
                <w:kern w:val="0"/>
                <w:sz w:val="18"/>
                <w:szCs w:val="18"/>
                <w14:ligatures w14:val="none"/>
              </w:rPr>
              <w:br/>
              <w:t>0.86 (0.70-1.06)</w:t>
            </w:r>
            <w:r w:rsidR="009A2168" w:rsidRPr="00ED2F9A">
              <w:rPr>
                <w:rFonts w:ascii="Times New Roman" w:eastAsia="等线" w:hAnsi="Times New Roman" w:cs="Times New Roman"/>
                <w:color w:val="000000"/>
                <w:kern w:val="0"/>
                <w:sz w:val="18"/>
                <w:szCs w:val="18"/>
                <w14:ligatures w14:val="none"/>
              </w:rPr>
              <w:br/>
              <w:t>cancer mortality:</w:t>
            </w:r>
            <w:r w:rsidR="009A2168" w:rsidRPr="00ED2F9A">
              <w:rPr>
                <w:rFonts w:ascii="Times New Roman" w:eastAsia="等线" w:hAnsi="Times New Roman" w:cs="Times New Roman"/>
                <w:color w:val="000000"/>
                <w:kern w:val="0"/>
                <w:sz w:val="18"/>
                <w:szCs w:val="18"/>
                <w14:ligatures w14:val="none"/>
              </w:rPr>
              <w:br/>
              <w:t>0.86 (0.73-1.02)</w:t>
            </w:r>
          </w:p>
        </w:tc>
      </w:tr>
      <w:tr w:rsidR="009A2168" w:rsidRPr="00ED2F9A" w14:paraId="598156A5" w14:textId="77777777" w:rsidTr="004D7EE3">
        <w:trPr>
          <w:trHeight w:val="3270"/>
        </w:trPr>
        <w:tc>
          <w:tcPr>
            <w:tcW w:w="967" w:type="dxa"/>
            <w:tcBorders>
              <w:top w:val="single" w:sz="4" w:space="0" w:color="auto"/>
              <w:left w:val="nil"/>
              <w:bottom w:val="single" w:sz="4" w:space="0" w:color="auto"/>
              <w:right w:val="nil"/>
            </w:tcBorders>
            <w:shd w:val="clear" w:color="auto" w:fill="auto"/>
            <w:hideMark/>
          </w:tcPr>
          <w:p w14:paraId="681B5F50" w14:textId="72CB1D0A" w:rsidR="009A2168" w:rsidRPr="00241640" w:rsidRDefault="009A2168" w:rsidP="004D7EE3">
            <w:pPr>
              <w:widowControl/>
              <w:jc w:val="left"/>
              <w:rPr>
                <w:rFonts w:ascii="Times New Roman"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lastRenderedPageBreak/>
              <w:t>Ding</w:t>
            </w:r>
            <w:r w:rsidRPr="00ED2F9A">
              <w:rPr>
                <w:rFonts w:ascii="Times New Roman" w:eastAsia="等线" w:hAnsi="Times New Roman" w:cs="Times New Roman"/>
                <w:color w:val="000000"/>
                <w:kern w:val="0"/>
                <w:sz w:val="18"/>
                <w:szCs w:val="18"/>
                <w14:ligatures w14:val="none"/>
              </w:rPr>
              <w:br w:type="page"/>
              <w:t>2022</w:t>
            </w:r>
            <w:r w:rsidR="004635B3" w:rsidRPr="00ED2F9A">
              <w:rPr>
                <w:rFonts w:ascii="Times New Roman" w:eastAsia="Microsoft JhengHei" w:hAnsi="Times New Roman" w:cs="Times New Roman"/>
                <w:color w:val="000000"/>
                <w:kern w:val="0"/>
                <w:sz w:val="18"/>
                <w:szCs w:val="18"/>
                <w14:ligatures w14:val="none"/>
              </w:rPr>
              <w:t>‖</w:t>
            </w:r>
            <w:r w:rsidR="00241640">
              <w:rPr>
                <w:rFonts w:ascii="Times New Roman" w:hAnsi="Times New Roman" w:cs="Times New Roman" w:hint="eastAsia"/>
                <w:color w:val="000000"/>
                <w:kern w:val="0"/>
                <w:sz w:val="18"/>
                <w:szCs w:val="18"/>
                <w14:ligatures w14:val="none"/>
              </w:rPr>
              <w:t xml:space="preserve"> </w:t>
            </w:r>
            <w:r w:rsidR="00241640">
              <w:rPr>
                <w:rFonts w:ascii="Times New Roman" w:hAnsi="Times New Roman" w:cs="Times New Roman"/>
                <w:color w:val="000000"/>
                <w:kern w:val="0"/>
                <w:sz w:val="18"/>
                <w:szCs w:val="18"/>
                <w14:ligatures w14:val="none"/>
              </w:rPr>
              <w:fldChar w:fldCharType="begin">
                <w:fldData xml:space="preserve">PEVuZE5vdGU+PENpdGU+PEF1dGhvcj5EaW5nPC9BdXRob3I+PFllYXI+MjAyMjwvWWVhcj48UmVj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</w:fldData>
              </w:fldChar>
            </w:r>
            <w:r w:rsidR="005C2296">
              <w:rPr>
                <w:rFonts w:ascii="Times New Roman" w:hAnsi="Times New Roman" w:cs="Times New Roman"/>
                <w:color w:val="000000"/>
                <w:kern w:val="0"/>
                <w:sz w:val="18"/>
                <w:szCs w:val="18"/>
                <w14:ligatures w14:val="none"/>
              </w:rPr>
              <w:instrText xml:space="preserve"> ADDIN EN.CITE </w:instrText>
            </w:r>
            <w:r w:rsidR="005C2296">
              <w:rPr>
                <w:rFonts w:ascii="Times New Roman" w:hAnsi="Times New Roman" w:cs="Times New Roman"/>
                <w:color w:val="000000"/>
                <w:kern w:val="0"/>
                <w:sz w:val="18"/>
                <w:szCs w:val="18"/>
                <w14:ligatures w14:val="none"/>
              </w:rPr>
              <w:fldChar w:fldCharType="begin">
                <w:fldData xml:space="preserve">PEVuZE5vdGU+PENpdGU+PEF1dGhvcj5EaW5nPC9BdXRob3I+PFllYXI+MjAyMjwvWWVhcj48UmVj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</w:fldData>
              </w:fldChar>
            </w:r>
            <w:r w:rsidR="005C2296">
              <w:rPr>
                <w:rFonts w:ascii="Times New Roman" w:hAnsi="Times New Roman" w:cs="Times New Roman"/>
                <w:color w:val="000000"/>
                <w:kern w:val="0"/>
                <w:sz w:val="18"/>
                <w:szCs w:val="18"/>
                <w14:ligatures w14:val="none"/>
              </w:rPr>
              <w:instrText xml:space="preserve"> ADDIN EN.CITE.DATA </w:instrText>
            </w:r>
            <w:r w:rsidR="005C2296">
              <w:rPr>
                <w:rFonts w:ascii="Times New Roman" w:hAnsi="Times New Roman" w:cs="Times New Roman"/>
                <w:color w:val="000000"/>
                <w:kern w:val="0"/>
                <w:sz w:val="18"/>
                <w:szCs w:val="18"/>
                <w14:ligatures w14:val="none"/>
              </w:rPr>
            </w:r>
            <w:r w:rsidR="005C2296">
              <w:rPr>
                <w:rFonts w:ascii="Times New Roman" w:hAnsi="Times New Roman" w:cs="Times New Roman"/>
                <w:color w:val="000000"/>
                <w:kern w:val="0"/>
                <w:sz w:val="18"/>
                <w:szCs w:val="18"/>
                <w14:ligatures w14:val="none"/>
              </w:rPr>
              <w:fldChar w:fldCharType="end"/>
            </w:r>
            <w:r w:rsidR="00241640">
              <w:rPr>
                <w:rFonts w:ascii="Times New Roman" w:hAnsi="Times New Roman" w:cs="Times New Roman"/>
                <w:color w:val="000000"/>
                <w:kern w:val="0"/>
                <w:sz w:val="18"/>
                <w:szCs w:val="18"/>
                <w14:ligatures w14:val="none"/>
              </w:rPr>
            </w:r>
            <w:r w:rsidR="00241640">
              <w:rPr>
                <w:rFonts w:ascii="Times New Roman" w:hAnsi="Times New Roman" w:cs="Times New Roman"/>
                <w:color w:val="000000"/>
                <w:kern w:val="0"/>
                <w:sz w:val="18"/>
                <w:szCs w:val="18"/>
                <w14:ligatures w14:val="none"/>
              </w:rPr>
              <w:fldChar w:fldCharType="separate"/>
            </w:r>
            <w:r w:rsidR="005C2296">
              <w:rPr>
                <w:rFonts w:ascii="Times New Roman" w:hAnsi="Times New Roman" w:cs="Times New Roman"/>
                <w:noProof/>
                <w:color w:val="000000"/>
                <w:kern w:val="0"/>
                <w:sz w:val="18"/>
                <w:szCs w:val="18"/>
                <w14:ligatures w14:val="none"/>
              </w:rPr>
              <w:t>[8]</w:t>
            </w:r>
            <w:r w:rsidR="00241640">
              <w:rPr>
                <w:rFonts w:ascii="Times New Roman" w:hAnsi="Times New Roman" w:cs="Times New Roman"/>
                <w:color w:val="000000"/>
                <w:kern w:val="0"/>
                <w:sz w:val="18"/>
                <w:szCs w:val="18"/>
                <w14:ligatures w14:val="none"/>
              </w:rPr>
              <w:fldChar w:fldCharType="end"/>
            </w:r>
          </w:p>
        </w:tc>
        <w:tc>
          <w:tcPr>
            <w:tcW w:w="1018" w:type="dxa"/>
            <w:tcBorders>
              <w:top w:val="single" w:sz="4" w:space="0" w:color="auto"/>
              <w:left w:val="nil"/>
              <w:bottom w:val="single" w:sz="4" w:space="0" w:color="auto"/>
              <w:right w:val="nil"/>
            </w:tcBorders>
            <w:shd w:val="clear" w:color="auto" w:fill="auto"/>
            <w:hideMark/>
          </w:tcPr>
          <w:p w14:paraId="7D245E2B"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346,627</w:t>
            </w:r>
            <w:r w:rsidRPr="00ED2F9A">
              <w:rPr>
                <w:rFonts w:ascii="Times New Roman" w:eastAsia="等线" w:hAnsi="Times New Roman" w:cs="Times New Roman"/>
                <w:color w:val="000000"/>
                <w:kern w:val="0"/>
                <w:sz w:val="18"/>
                <w:szCs w:val="18"/>
                <w14:ligatures w14:val="none"/>
              </w:rPr>
              <w:br w:type="page"/>
              <w:t>adults</w:t>
            </w:r>
            <w:r w:rsidRPr="00ED2F9A">
              <w:rPr>
                <w:rFonts w:ascii="Times New Roman" w:eastAsia="等线" w:hAnsi="Times New Roman" w:cs="Times New Roman"/>
                <w:color w:val="000000"/>
                <w:kern w:val="0"/>
                <w:sz w:val="18"/>
                <w:szCs w:val="18"/>
                <w14:ligatures w14:val="none"/>
              </w:rPr>
              <w:br w:type="page"/>
              <w:t>(54%,</w:t>
            </w:r>
            <w:r w:rsidRPr="00ED2F9A">
              <w:rPr>
                <w:rFonts w:ascii="Times New Roman" w:eastAsia="等线" w:hAnsi="Times New Roman" w:cs="Times New Roman"/>
                <w:color w:val="000000"/>
                <w:kern w:val="0"/>
                <w:sz w:val="18"/>
                <w:szCs w:val="18"/>
                <w14:ligatures w14:val="none"/>
              </w:rPr>
              <w:br w:type="page"/>
              <w:t>women)</w:t>
            </w:r>
          </w:p>
        </w:tc>
        <w:tc>
          <w:tcPr>
            <w:tcW w:w="1701" w:type="dxa"/>
            <w:tcBorders>
              <w:top w:val="single" w:sz="4" w:space="0" w:color="auto"/>
              <w:left w:val="nil"/>
              <w:bottom w:val="single" w:sz="4" w:space="0" w:color="auto"/>
              <w:right w:val="nil"/>
            </w:tcBorders>
            <w:shd w:val="clear" w:color="auto" w:fill="auto"/>
            <w:hideMark/>
          </w:tcPr>
          <w:p w14:paraId="773D9D37" w14:textId="7C915FF6"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Excluded participants diagnosed </w:t>
            </w:r>
            <w:r w:rsidR="004D2753">
              <w:rPr>
                <w:rFonts w:ascii="Times New Roman" w:eastAsia="等线" w:hAnsi="Times New Roman" w:cs="Times New Roman"/>
                <w:color w:val="000000"/>
                <w:kern w:val="0"/>
                <w:sz w:val="18"/>
                <w:szCs w:val="18"/>
                <w14:ligatures w14:val="none"/>
              </w:rPr>
              <w:t xml:space="preserve">with </w:t>
            </w:r>
            <w:r w:rsidRPr="00ED2F9A">
              <w:rPr>
                <w:rFonts w:ascii="Times New Roman" w:eastAsia="等线" w:hAnsi="Times New Roman" w:cs="Times New Roman"/>
                <w:color w:val="000000"/>
                <w:kern w:val="0"/>
                <w:sz w:val="18"/>
                <w:szCs w:val="18"/>
                <w14:ligatures w14:val="none"/>
              </w:rPr>
              <w:t xml:space="preserve">CVD, cancer, degenerative neurological disorder, </w:t>
            </w:r>
            <w:r w:rsidR="004D2753">
              <w:rPr>
                <w:rFonts w:ascii="Times New Roman" w:eastAsia="等线" w:hAnsi="Times New Roman" w:cs="Times New Roman"/>
                <w:color w:val="000000"/>
                <w:kern w:val="0"/>
                <w:sz w:val="18"/>
                <w:szCs w:val="18"/>
                <w14:ligatures w14:val="none"/>
              </w:rPr>
              <w:t>late-stage</w:t>
            </w:r>
            <w:r w:rsidRPr="00ED2F9A">
              <w:rPr>
                <w:rFonts w:ascii="Times New Roman" w:eastAsia="等线" w:hAnsi="Times New Roman" w:cs="Times New Roman"/>
                <w:color w:val="000000"/>
                <w:kern w:val="0"/>
                <w:sz w:val="18"/>
                <w:szCs w:val="18"/>
                <w14:ligatures w14:val="none"/>
              </w:rPr>
              <w:t xml:space="preserve"> renal disease, chronic widespread pain, COPD and emphysema, or being underweight at baseline</w:t>
            </w:r>
          </w:p>
        </w:tc>
        <w:tc>
          <w:tcPr>
            <w:tcW w:w="814" w:type="dxa"/>
            <w:tcBorders>
              <w:top w:val="single" w:sz="4" w:space="0" w:color="auto"/>
              <w:left w:val="nil"/>
              <w:bottom w:val="single" w:sz="4" w:space="0" w:color="auto"/>
              <w:right w:val="nil"/>
            </w:tcBorders>
            <w:shd w:val="clear" w:color="auto" w:fill="auto"/>
            <w:hideMark/>
          </w:tcPr>
          <w:p w14:paraId="11C5421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40–69 </w:t>
            </w:r>
          </w:p>
        </w:tc>
        <w:tc>
          <w:tcPr>
            <w:tcW w:w="1592" w:type="dxa"/>
            <w:tcBorders>
              <w:top w:val="single" w:sz="4" w:space="0" w:color="auto"/>
              <w:left w:val="nil"/>
              <w:bottom w:val="single" w:sz="4" w:space="0" w:color="auto"/>
              <w:right w:val="nil"/>
            </w:tcBorders>
            <w:shd w:val="clear" w:color="auto" w:fill="auto"/>
            <w:hideMark/>
          </w:tcPr>
          <w:p w14:paraId="5785309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UK biobank study</w:t>
            </w:r>
            <w:r w:rsidRPr="00ED2F9A">
              <w:rPr>
                <w:rFonts w:ascii="Times New Roman" w:eastAsia="等线" w:hAnsi="Times New Roman" w:cs="Times New Roman"/>
                <w:color w:val="000000"/>
                <w:kern w:val="0"/>
                <w:sz w:val="18"/>
                <w:szCs w:val="18"/>
                <w14:ligatures w14:val="none"/>
              </w:rPr>
              <w:br w:type="page"/>
              <w:t>(2007-2020)</w:t>
            </w:r>
            <w:r w:rsidRPr="00ED2F9A">
              <w:rPr>
                <w:rFonts w:ascii="Times New Roman" w:eastAsia="等线" w:hAnsi="Times New Roman" w:cs="Times New Roman"/>
                <w:color w:val="000000"/>
                <w:kern w:val="0"/>
                <w:sz w:val="18"/>
                <w:szCs w:val="18"/>
                <w14:ligatures w14:val="none"/>
              </w:rPr>
              <w:br w:type="page"/>
              <w:t>UK</w:t>
            </w:r>
          </w:p>
        </w:tc>
        <w:tc>
          <w:tcPr>
            <w:tcW w:w="1097" w:type="dxa"/>
            <w:tcBorders>
              <w:top w:val="single" w:sz="4" w:space="0" w:color="auto"/>
              <w:left w:val="nil"/>
              <w:bottom w:val="single" w:sz="4" w:space="0" w:color="auto"/>
              <w:right w:val="nil"/>
            </w:tcBorders>
            <w:shd w:val="clear" w:color="auto" w:fill="auto"/>
            <w:hideMark/>
          </w:tcPr>
          <w:p w14:paraId="2BA6E315"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11.2</w:t>
            </w:r>
            <w:r w:rsidRPr="00ED2F9A">
              <w:rPr>
                <w:rFonts w:ascii="Times New Roman" w:eastAsia="等线" w:hAnsi="Times New Roman" w:cs="Times New Roman"/>
                <w:color w:val="000000"/>
                <w:kern w:val="0"/>
                <w:sz w:val="18"/>
                <w:szCs w:val="18"/>
                <w14:ligatures w14:val="none"/>
              </w:rPr>
              <w:br w:type="page"/>
              <w:t>(median)</w:t>
            </w:r>
          </w:p>
        </w:tc>
        <w:tc>
          <w:tcPr>
            <w:tcW w:w="2112" w:type="dxa"/>
            <w:tcBorders>
              <w:top w:val="single" w:sz="4" w:space="0" w:color="auto"/>
              <w:left w:val="nil"/>
              <w:bottom w:val="single" w:sz="4" w:space="0" w:color="auto"/>
              <w:right w:val="nil"/>
            </w:tcBorders>
            <w:shd w:val="clear" w:color="auto" w:fill="auto"/>
            <w:hideMark/>
          </w:tcPr>
          <w:p w14:paraId="3C62739F" w14:textId="701B6C8E"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ype="page"/>
              <w:t>IPAQ regarding total minutes of walking, moderate physical activity (MPA)</w:t>
            </w:r>
            <w:r w:rsidR="004D2753">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 xml:space="preserve"> and VPA that lasted </w:t>
            </w:r>
            <w:r w:rsidRPr="00ED2F9A">
              <w:rPr>
                <w:rFonts w:ascii="Times New Roman" w:eastAsia="等线" w:hAnsi="Times New Roman" w:cs="Times New Roman"/>
                <w:color w:val="000000"/>
                <w:kern w:val="0"/>
                <w:sz w:val="18"/>
                <w:szCs w:val="18"/>
                <w14:ligatures w14:val="none"/>
              </w:rPr>
              <w:br w:type="page"/>
              <w:t>for at least 10 minutes at a time, in a typical week.</w:t>
            </w:r>
            <w:r w:rsidRPr="00ED2F9A">
              <w:rPr>
                <w:rFonts w:ascii="Times New Roman" w:eastAsia="等线" w:hAnsi="Times New Roman" w:cs="Times New Roman"/>
                <w:color w:val="000000"/>
                <w:kern w:val="0"/>
                <w:sz w:val="18"/>
                <w:szCs w:val="18"/>
                <w14:ligatures w14:val="none"/>
              </w:rPr>
              <w:br w:type="page"/>
              <w:t>(2007-2010)</w:t>
            </w:r>
            <w:r w:rsidRPr="00ED2F9A">
              <w:rPr>
                <w:rFonts w:ascii="Times New Roman" w:eastAsia="等线" w:hAnsi="Times New Roman" w:cs="Times New Roman"/>
                <w:color w:val="000000"/>
                <w:kern w:val="0"/>
                <w:sz w:val="18"/>
                <w:szCs w:val="18"/>
                <w14:ligatures w14:val="none"/>
              </w:rPr>
              <w:br w:type="page"/>
            </w:r>
          </w:p>
        </w:tc>
        <w:tc>
          <w:tcPr>
            <w:tcW w:w="2323" w:type="dxa"/>
            <w:tcBorders>
              <w:top w:val="single" w:sz="4" w:space="0" w:color="auto"/>
              <w:left w:val="nil"/>
              <w:bottom w:val="single" w:sz="4" w:space="0" w:color="auto"/>
              <w:right w:val="nil"/>
            </w:tcBorders>
            <w:shd w:val="clear" w:color="auto" w:fill="auto"/>
            <w:hideMark/>
          </w:tcPr>
          <w:p w14:paraId="27FA702F" w14:textId="57A121AC"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Age, sex, educational attainment, marital status, country of birth, type of occupation, </w:t>
            </w:r>
            <w:r w:rsidRPr="00ED2F9A">
              <w:rPr>
                <w:rFonts w:ascii="Times New Roman" w:eastAsia="等线" w:hAnsi="Times New Roman" w:cs="Times New Roman"/>
                <w:color w:val="000000"/>
                <w:kern w:val="0"/>
                <w:sz w:val="18"/>
                <w:szCs w:val="18"/>
                <w14:ligatures w14:val="none"/>
              </w:rPr>
              <w:br w:type="page"/>
            </w:r>
            <w:r w:rsidR="00633138" w:rsidRPr="00ED2F9A">
              <w:rPr>
                <w:rFonts w:ascii="Times New Roman" w:eastAsia="等线" w:hAnsi="Times New Roman" w:cs="Times New Roman"/>
                <w:color w:val="000000"/>
                <w:kern w:val="0"/>
                <w:sz w:val="18"/>
                <w:szCs w:val="18"/>
                <w14:ligatures w14:val="none"/>
              </w:rPr>
              <w:t xml:space="preserve">neighborhood </w:t>
            </w:r>
            <w:r w:rsidRPr="00ED2F9A">
              <w:rPr>
                <w:rFonts w:ascii="Times New Roman" w:eastAsia="等线" w:hAnsi="Times New Roman" w:cs="Times New Roman"/>
                <w:color w:val="000000"/>
                <w:kern w:val="0"/>
                <w:sz w:val="18"/>
                <w:szCs w:val="18"/>
                <w14:ligatures w14:val="none"/>
              </w:rPr>
              <w:t>deprivation, smoking status, alcohol intake, hypertension, diabetes, and diet quality index</w:t>
            </w:r>
            <w:r w:rsidR="00695D1F"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 xml:space="preserve">and MVPA. Models for VPA </w:t>
            </w:r>
            <w:r w:rsidR="004D2753">
              <w:rPr>
                <w:rFonts w:ascii="Times New Roman" w:eastAsia="等线" w:hAnsi="Times New Roman" w:cs="Times New Roman"/>
                <w:color w:val="000000"/>
                <w:kern w:val="0"/>
                <w:sz w:val="18"/>
                <w:szCs w:val="18"/>
                <w14:ligatures w14:val="none"/>
              </w:rPr>
              <w:t xml:space="preserve">were </w:t>
            </w:r>
            <w:r w:rsidRPr="00ED2F9A">
              <w:rPr>
                <w:rFonts w:ascii="Times New Roman" w:eastAsia="等线" w:hAnsi="Times New Roman" w:cs="Times New Roman"/>
                <w:color w:val="000000"/>
                <w:kern w:val="0"/>
                <w:sz w:val="18"/>
                <w:szCs w:val="18"/>
                <w14:ligatures w14:val="none"/>
              </w:rPr>
              <w:t>further adjusted for MPA and walking</w:t>
            </w:r>
          </w:p>
        </w:tc>
        <w:tc>
          <w:tcPr>
            <w:tcW w:w="1134" w:type="dxa"/>
            <w:tcBorders>
              <w:top w:val="single" w:sz="4" w:space="0" w:color="auto"/>
              <w:left w:val="nil"/>
              <w:bottom w:val="single" w:sz="4" w:space="0" w:color="auto"/>
              <w:right w:val="nil"/>
            </w:tcBorders>
            <w:shd w:val="clear" w:color="auto" w:fill="auto"/>
            <w:hideMark/>
          </w:tcPr>
          <w:p w14:paraId="4DAE713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None Vigorous PA </w:t>
            </w:r>
          </w:p>
        </w:tc>
        <w:tc>
          <w:tcPr>
            <w:tcW w:w="3101" w:type="dxa"/>
            <w:tcBorders>
              <w:top w:val="single" w:sz="4" w:space="0" w:color="auto"/>
              <w:left w:val="nil"/>
              <w:bottom w:val="single" w:sz="4" w:space="0" w:color="auto"/>
              <w:right w:val="nil"/>
            </w:tcBorders>
            <w:shd w:val="clear" w:color="auto" w:fill="auto"/>
            <w:hideMark/>
          </w:tcPr>
          <w:p w14:paraId="383B643D" w14:textId="353899B8"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ype="page"/>
              <w:t>10-75,76-150, &gt;150 (min/week,</w:t>
            </w:r>
            <w:r w:rsidR="00695D1F"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VPA):</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All-cause mortality:</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0.87 (0.84</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0.91),0.85 (0.80</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0.89),</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0.89 (0.84</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0.94).</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CVD mortality:</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0.75 (0.68</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0.83),0.76 (0.67</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0.86),</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0.90 (0.81 - 1.02).</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cancer mortality:</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0.94 (0.87</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1.01),0.93 (0.84</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1.02),</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0.91 (0.83</w:t>
            </w:r>
            <w:r w:rsidR="00843F7D"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1.00).</w:t>
            </w:r>
          </w:p>
        </w:tc>
      </w:tr>
      <w:tr w:rsidR="009A2168" w:rsidRPr="00ED2F9A" w14:paraId="472B0C05" w14:textId="77777777" w:rsidTr="004D7EE3">
        <w:trPr>
          <w:trHeight w:val="2325"/>
        </w:trPr>
        <w:tc>
          <w:tcPr>
            <w:tcW w:w="967" w:type="dxa"/>
            <w:tcBorders>
              <w:top w:val="nil"/>
              <w:left w:val="nil"/>
              <w:bottom w:val="single" w:sz="4" w:space="0" w:color="auto"/>
              <w:right w:val="nil"/>
            </w:tcBorders>
            <w:shd w:val="clear" w:color="auto" w:fill="auto"/>
            <w:hideMark/>
          </w:tcPr>
          <w:p w14:paraId="51E5D3A7" w14:textId="1D8B3AE1"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Kikuchi 2018</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&lt;EndNote&gt;&lt;Cite&gt;&lt;Author&gt;Kikuchi&lt;/Author&gt;&lt;Year&gt;2018&lt;/Year&gt;&lt;RecNum&gt;2562&lt;/RecNum&gt;&lt;DisplayText&gt;[9]&lt;/DisplayText&gt;&lt;record&gt;&lt;rec-number&gt;2562&lt;/rec-number&gt;&lt;foreign-keys&gt;&lt;key app="EN" db-id="0sefwrpzb229vjeppw2x9vzgwzera5xw9xta" timestamp="1709517016"&gt;2562&lt;/key&gt;&lt;/foreign-keys&gt;&lt;ref-type name="Journal Article"&gt;17&lt;/ref-type&gt;&lt;contributors&gt;&lt;authors&gt;&lt;author&gt;Kikuchi, Hiroyuki&lt;/author&gt;&lt;author&gt;Inoue, Shigeru&lt;/author&gt;&lt;author&gt;Lee, I-Min&lt;/author&gt;&lt;author&gt;Odagiri, Yuko&lt;/author&gt;&lt;author&gt;Sawada, Norie&lt;/author&gt;&lt;author&gt;Inoue, Manami&lt;/author&gt;&lt;author&gt;Tsugane, Shoichiro&lt;/author&gt;&lt;/authors&gt;&lt;/contributors&gt;&lt;auth-address&gt;Department of Preventive Medicine and Public Health, Tokyo Medical University, Tokyo, JAPAN.&lt;/auth-address&gt;&lt;titles&gt;&lt;title&gt;Impact of moderate-intensity and vigorous-intensity physical activity on mortality&lt;/title&gt;&lt;secondary-title&gt;Medicine and science in sports and exercise&lt;/secondary-title&gt;&lt;/titles&gt;&lt;periodical&gt;&lt;full-title&gt;Medicine and Science in Sports and Exercise&lt;/full-title&gt;&lt;/periodical&gt;&lt;pages&gt;715-721&lt;/pages&gt;&lt;volume&gt;50&lt;/volume&gt;&lt;number&gt;4&lt;/number&gt;&lt;keywords&gt;&lt;keyword&gt;Aged&lt;/keyword&gt;&lt;keyword&gt;*Exercise&lt;/keyword&gt;&lt;keyword&gt;Female&lt;/keyword&gt;&lt;keyword&gt;Humans&lt;/keyword&gt;&lt;keyword&gt;Japan&lt;/keyword&gt;&lt;keyword&gt;Male&lt;/keyword&gt;&lt;keyword&gt;Middle Aged&lt;/keyword&gt;&lt;keyword&gt;*Mortality&lt;/keyword&gt;&lt;keyword&gt;Proportional Hazards Models&lt;/keyword&gt;&lt;keyword&gt;Prospective Studies&lt;/keyword&gt;&lt;keyword&gt;Surveys and Questionnaires&lt;/keyword&gt;&lt;/keywords&gt;&lt;dates&gt;&lt;year&gt;2018&lt;/year&gt;&lt;pub-dates&gt;&lt;date&gt;Apr&lt;/date&gt;&lt;/pub-dates&gt;&lt;/dates&gt;&lt;isbn&gt;1530-0315&lt;/isbn&gt;&lt;accession-num&gt;29053480&lt;/accession-num&gt;&lt;urls&gt;&lt;related-urls&gt;&lt;url&gt;https://www.ncbi.nlm.nih.gov/pubmed/29053480&lt;/url&gt;&lt;/related-urls&gt;&lt;/urls&gt;&lt;electronic-resource-num&gt;10.1249/MSS.0000000000001463&lt;/electronic-resource-num&gt;&lt;remote-database-name&gt;Medline&lt;/remote-database-name&gt;&lt;remote-database-provider&gt;NLM&lt;/remote-database-provider&gt;&lt;/rec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[9]</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nil"/>
              <w:left w:val="nil"/>
              <w:bottom w:val="single" w:sz="4" w:space="0" w:color="auto"/>
              <w:right w:val="nil"/>
            </w:tcBorders>
            <w:shd w:val="clear" w:color="auto" w:fill="auto"/>
            <w:hideMark/>
          </w:tcPr>
          <w:p w14:paraId="78F5941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83,454</w:t>
            </w:r>
            <w:r w:rsidRPr="00ED2F9A">
              <w:rPr>
                <w:rFonts w:ascii="Times New Roman" w:eastAsia="等线" w:hAnsi="Times New Roman" w:cs="Times New Roman"/>
                <w:color w:val="000000"/>
                <w:kern w:val="0"/>
                <w:sz w:val="18"/>
                <w:szCs w:val="18"/>
                <w14:ligatures w14:val="none"/>
              </w:rPr>
              <w:br/>
              <w:t>adults</w:t>
            </w:r>
            <w:r w:rsidRPr="00ED2F9A">
              <w:rPr>
                <w:rFonts w:ascii="Times New Roman" w:eastAsia="等线" w:hAnsi="Times New Roman" w:cs="Times New Roman"/>
                <w:color w:val="000000"/>
                <w:kern w:val="0"/>
                <w:sz w:val="18"/>
                <w:szCs w:val="18"/>
                <w14:ligatures w14:val="none"/>
              </w:rPr>
              <w:br/>
              <w:t>(53.7%,</w:t>
            </w:r>
            <w:r w:rsidRPr="00ED2F9A">
              <w:rPr>
                <w:rFonts w:ascii="Times New Roman" w:eastAsia="等线" w:hAnsi="Times New Roman" w:cs="Times New Roman"/>
                <w:color w:val="000000"/>
                <w:kern w:val="0"/>
                <w:sz w:val="18"/>
                <w:szCs w:val="18"/>
                <w14:ligatures w14:val="none"/>
              </w:rPr>
              <w:br/>
              <w:t>women)</w:t>
            </w:r>
          </w:p>
        </w:tc>
        <w:tc>
          <w:tcPr>
            <w:tcW w:w="1701" w:type="dxa"/>
            <w:tcBorders>
              <w:top w:val="nil"/>
              <w:left w:val="nil"/>
              <w:bottom w:val="single" w:sz="4" w:space="0" w:color="auto"/>
              <w:right w:val="nil"/>
            </w:tcBorders>
            <w:shd w:val="clear" w:color="auto" w:fill="auto"/>
            <w:hideMark/>
          </w:tcPr>
          <w:p w14:paraId="003F422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Excluded subjects with a history of cancer or cardiovascular disease, as well as those with physical limitations </w:t>
            </w:r>
          </w:p>
        </w:tc>
        <w:tc>
          <w:tcPr>
            <w:tcW w:w="814" w:type="dxa"/>
            <w:tcBorders>
              <w:top w:val="nil"/>
              <w:left w:val="nil"/>
              <w:bottom w:val="single" w:sz="4" w:space="0" w:color="auto"/>
              <w:right w:val="nil"/>
            </w:tcBorders>
            <w:shd w:val="clear" w:color="auto" w:fill="auto"/>
            <w:hideMark/>
          </w:tcPr>
          <w:p w14:paraId="15DA69BA"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M:</w:t>
            </w:r>
            <w:r w:rsidRPr="00ED2F9A">
              <w:rPr>
                <w:rFonts w:ascii="Times New Roman" w:eastAsia="等线" w:hAnsi="Times New Roman" w:cs="Times New Roman"/>
                <w:color w:val="000000"/>
                <w:kern w:val="0"/>
                <w:sz w:val="18"/>
                <w:szCs w:val="18"/>
                <w14:ligatures w14:val="none"/>
              </w:rPr>
              <w:br/>
              <w:t>61.5(7.4)</w:t>
            </w:r>
            <w:r w:rsidRPr="00ED2F9A">
              <w:rPr>
                <w:rFonts w:ascii="Times New Roman" w:eastAsia="等线" w:hAnsi="Times New Roman" w:cs="Times New Roman"/>
                <w:color w:val="000000"/>
                <w:kern w:val="0"/>
                <w:sz w:val="18"/>
                <w:szCs w:val="18"/>
                <w14:ligatures w14:val="none"/>
              </w:rPr>
              <w:br/>
              <w:t>F: 62.0(7.6)</w:t>
            </w:r>
          </w:p>
        </w:tc>
        <w:tc>
          <w:tcPr>
            <w:tcW w:w="1592" w:type="dxa"/>
            <w:tcBorders>
              <w:top w:val="nil"/>
              <w:left w:val="nil"/>
              <w:bottom w:val="single" w:sz="4" w:space="0" w:color="auto"/>
              <w:right w:val="nil"/>
            </w:tcBorders>
            <w:shd w:val="clear" w:color="auto" w:fill="auto"/>
            <w:hideMark/>
          </w:tcPr>
          <w:p w14:paraId="7716D2F2"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The Japan Public Health Center-based prospective study</w:t>
            </w:r>
            <w:r w:rsidRPr="00ED2F9A">
              <w:rPr>
                <w:rFonts w:ascii="Times New Roman" w:eastAsia="等线" w:hAnsi="Times New Roman" w:cs="Times New Roman"/>
                <w:color w:val="000000"/>
                <w:kern w:val="0"/>
                <w:sz w:val="18"/>
                <w:szCs w:val="18"/>
                <w14:ligatures w14:val="none"/>
              </w:rPr>
              <w:br/>
              <w:t>(2000-2012)</w:t>
            </w:r>
            <w:r w:rsidRPr="00ED2F9A">
              <w:rPr>
                <w:rFonts w:ascii="Times New Roman" w:eastAsia="等线" w:hAnsi="Times New Roman" w:cs="Times New Roman"/>
                <w:color w:val="000000"/>
                <w:kern w:val="0"/>
                <w:sz w:val="18"/>
                <w:szCs w:val="18"/>
                <w14:ligatures w14:val="none"/>
              </w:rPr>
              <w:br/>
              <w:t>Japan</w:t>
            </w:r>
          </w:p>
        </w:tc>
        <w:tc>
          <w:tcPr>
            <w:tcW w:w="1097" w:type="dxa"/>
            <w:tcBorders>
              <w:top w:val="nil"/>
              <w:left w:val="nil"/>
              <w:bottom w:val="single" w:sz="4" w:space="0" w:color="auto"/>
              <w:right w:val="nil"/>
            </w:tcBorders>
            <w:shd w:val="clear" w:color="auto" w:fill="auto"/>
            <w:hideMark/>
          </w:tcPr>
          <w:p w14:paraId="41A775F9"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894,718 person-years</w:t>
            </w:r>
          </w:p>
        </w:tc>
        <w:tc>
          <w:tcPr>
            <w:tcW w:w="2112" w:type="dxa"/>
            <w:tcBorders>
              <w:top w:val="nil"/>
              <w:left w:val="nil"/>
              <w:bottom w:val="single" w:sz="4" w:space="0" w:color="auto"/>
              <w:right w:val="nil"/>
            </w:tcBorders>
            <w:shd w:val="clear" w:color="auto" w:fill="auto"/>
            <w:hideMark/>
          </w:tcPr>
          <w:p w14:paraId="50659843"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The questionnaire administered once at baseline assessed the frequency, intensity, and duration of physical activity during leisure time.</w:t>
            </w:r>
            <w:r w:rsidRPr="00ED2F9A">
              <w:rPr>
                <w:rFonts w:ascii="Times New Roman" w:eastAsia="等线" w:hAnsi="Times New Roman" w:cs="Times New Roman"/>
                <w:color w:val="000000"/>
                <w:kern w:val="0"/>
                <w:sz w:val="18"/>
                <w:szCs w:val="18"/>
                <w14:ligatures w14:val="none"/>
              </w:rPr>
              <w:br/>
            </w:r>
          </w:p>
        </w:tc>
        <w:tc>
          <w:tcPr>
            <w:tcW w:w="2323" w:type="dxa"/>
            <w:tcBorders>
              <w:top w:val="nil"/>
              <w:left w:val="nil"/>
              <w:bottom w:val="single" w:sz="4" w:space="0" w:color="auto"/>
              <w:right w:val="nil"/>
            </w:tcBorders>
            <w:shd w:val="clear" w:color="auto" w:fill="auto"/>
            <w:hideMark/>
          </w:tcPr>
          <w:p w14:paraId="648F3521" w14:textId="6EEEBBA2"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public health centers, smoking, drinking, body mass index, diabetes history, hypertension status, and MVPA</w:t>
            </w:r>
          </w:p>
        </w:tc>
        <w:tc>
          <w:tcPr>
            <w:tcW w:w="1134" w:type="dxa"/>
            <w:tcBorders>
              <w:top w:val="nil"/>
              <w:left w:val="nil"/>
              <w:bottom w:val="single" w:sz="4" w:space="0" w:color="auto"/>
              <w:right w:val="nil"/>
            </w:tcBorders>
            <w:shd w:val="clear" w:color="auto" w:fill="auto"/>
            <w:hideMark/>
          </w:tcPr>
          <w:p w14:paraId="64F61751" w14:textId="12B10E00"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 of MVPA classified as VPA</w:t>
            </w:r>
          </w:p>
        </w:tc>
        <w:tc>
          <w:tcPr>
            <w:tcW w:w="3101" w:type="dxa"/>
            <w:tcBorders>
              <w:top w:val="nil"/>
              <w:left w:val="nil"/>
              <w:bottom w:val="single" w:sz="4" w:space="0" w:color="auto"/>
              <w:right w:val="nil"/>
            </w:tcBorders>
            <w:shd w:val="clear" w:color="auto" w:fill="auto"/>
            <w:hideMark/>
          </w:tcPr>
          <w:p w14:paraId="4FE96095" w14:textId="55EE5A32"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&gt;0% to &lt;30%,</w:t>
            </w:r>
            <w:r w:rsidR="008B0038">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≥30%</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man:0.99 [0.87–1.13],</w:t>
            </w:r>
            <w:r w:rsidRPr="00ED2F9A">
              <w:rPr>
                <w:rFonts w:ascii="Times New Roman" w:eastAsia="等线" w:hAnsi="Times New Roman" w:cs="Times New Roman"/>
                <w:color w:val="000000"/>
                <w:kern w:val="0"/>
                <w:sz w:val="18"/>
                <w:szCs w:val="18"/>
                <w14:ligatures w14:val="none"/>
              </w:rPr>
              <w:br/>
              <w:t>1.01 [0.84–</w:t>
            </w:r>
            <w:r w:rsidR="006D4D19">
              <w:rPr>
                <w:rFonts w:ascii="Times New Roman" w:eastAsia="等线" w:hAnsi="Times New Roman" w:cs="Times New Roman" w:hint="eastAsia"/>
                <w:color w:val="000000"/>
                <w:kern w:val="0"/>
                <w:sz w:val="18"/>
                <w:szCs w:val="18"/>
                <w14:ligatures w14:val="none"/>
              </w:rPr>
              <w:t>1.22</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woman:1.03 [0.86–1.24],</w:t>
            </w:r>
            <w:r w:rsidRPr="00ED2F9A">
              <w:rPr>
                <w:rFonts w:ascii="Times New Roman" w:eastAsia="等线" w:hAnsi="Times New Roman" w:cs="Times New Roman"/>
                <w:color w:val="000000"/>
                <w:kern w:val="0"/>
                <w:sz w:val="18"/>
                <w:szCs w:val="18"/>
                <w14:ligatures w14:val="none"/>
              </w:rPr>
              <w:br/>
              <w:t>1.04 [0.81–1.33].</w:t>
            </w:r>
          </w:p>
        </w:tc>
      </w:tr>
      <w:tr w:rsidR="009A2168" w:rsidRPr="00ED2F9A" w14:paraId="6BBFE542" w14:textId="77777777" w:rsidTr="004D7EE3">
        <w:trPr>
          <w:trHeight w:val="3023"/>
        </w:trPr>
        <w:tc>
          <w:tcPr>
            <w:tcW w:w="967" w:type="dxa"/>
            <w:tcBorders>
              <w:top w:val="nil"/>
              <w:left w:val="nil"/>
              <w:bottom w:val="nil"/>
              <w:right w:val="nil"/>
            </w:tcBorders>
            <w:shd w:val="clear" w:color="auto" w:fill="auto"/>
            <w:hideMark/>
          </w:tcPr>
          <w:p w14:paraId="5978F820" w14:textId="3B5ECE5F"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Evenson 2016</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&lt;EndNote&gt;&lt;Cite&gt;&lt;Author&gt;Evenson&lt;/Author&gt;&lt;Year&gt;2016&lt;/Year&gt;&lt;RecNum&gt;2605&lt;/RecNum&gt;&lt;DisplayText&gt;[10]&lt;/DisplayText&gt;&lt;record&gt;&lt;rec-number&gt;2605&lt;/rec-number&gt;&lt;foreign-keys&gt;&lt;key app="EN" db-id="0sefwrpzb229vjeppw2x9vzgwzera5xw9xta" timestamp="1709989106"&gt;2605&lt;/key&gt;&lt;/foreign-keys&gt;&lt;ref-type name="Journal Article"&gt;17&lt;/ref-type&gt;&lt;contributors&gt;&lt;authors&gt;&lt;author&gt;Evenson, Kelly R&lt;/author&gt;&lt;author&gt;Wen, Fang&lt;/author&gt;&lt;author&gt;Herring, Amy H&lt;/author&gt;&lt;/authors&gt;&lt;/contributors&gt;&lt;titles&gt;&lt;title&gt;Associations of accelerometry-assessed and self-reported physical activity and sedentary behavior with all-cause and cardiovascular mortality among US adults&lt;/title&gt;&lt;secondary-title&gt;American journal of epidemiology&lt;/secondary-title&gt;&lt;/titles&gt;&lt;periodical&gt;&lt;full-title&gt;American Journal of </w:instrText>
            </w:r>
            <w:r w:rsidR="005C2296">
              <w:rPr>
                <w:rFonts w:ascii="Times New Roman" w:eastAsia="等线" w:hAnsi="Times New Roman" w:cs="Times New Roman" w:hint="eastAsia"/>
                <w:color w:val="000000"/>
                <w:kern w:val="0"/>
                <w:sz w:val="18"/>
                <w:szCs w:val="18"/>
                <w14:ligatures w14:val="none"/>
              </w:rPr>
              <w:instrText>Epidemiology&lt;/full-title&gt;&lt;/periodical&gt;&lt;pages&gt;621-632&lt;/pages&gt;&lt;volume&gt;184&lt;/volume&gt;&lt;number&gt;9&lt;/number&gt;&lt;num-vols&gt;&lt;style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也可以讨论一下，客观测量与老年人大强度运动主管测量中，全因死亡和</w:instrText>
            </w:r>
            <w:r w:rsidR="005C2296">
              <w:rPr>
                <w:rFonts w:ascii="Times New Roman" w:eastAsia="等线" w:hAnsi="Times New Roman" w:cs="Times New Roman" w:hint="eastAsia"/>
                <w:color w:val="000000"/>
                <w:kern w:val="0"/>
                <w:sz w:val="18"/>
                <w:szCs w:val="18"/>
                <w14:ligatures w14:val="none"/>
              </w:rPr>
              <w:instrText>&lt;/style&gt;&lt;style face="normal" font="default" size="100%"&gt;cvd&lt;/style&gt;&lt;style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死亡。对比</w:instrText>
            </w:r>
            <w:r w:rsidR="005C2296">
              <w:rPr>
                <w:rFonts w:ascii="Times New Roman" w:eastAsia="等线" w:hAnsi="Times New Roman" w:cs="Times New Roman" w:hint="eastAsia"/>
                <w:color w:val="000000"/>
                <w:kern w:val="0"/>
                <w:sz w:val="18"/>
                <w:szCs w:val="18"/>
                <w14:ligatures w14:val="none"/>
              </w:rPr>
              <w:instrText>&lt;/style&gt;&lt;/num-vols&gt;&lt;dates&gt;&lt;year&gt;2016&lt;/year&gt;&lt;/dates&gt;&lt;isbn&gt;0002-9262&lt;/isbn&gt;&lt;urls&gt;&lt;/urls&gt;&lt;electronic-resource-num&gt;10.1093/aje/kww070&lt;/electronic-resource-num&gt;&lt;/record&gt;&lt;/Cite&gt;&lt;/E</w:instrText>
            </w:r>
            <w:r w:rsidR="005C2296">
              <w:rPr>
                <w:rFonts w:ascii="Times New Roman" w:eastAsia="等线" w:hAnsi="Times New Roman" w:cs="Times New Roman"/>
                <w:color w:val="000000"/>
                <w:kern w:val="0"/>
                <w:sz w:val="18"/>
                <w:szCs w:val="18"/>
                <w14:ligatures w14:val="none"/>
              </w:rPr>
              <w:instrText>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[10]</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nil"/>
              <w:left w:val="nil"/>
              <w:bottom w:val="nil"/>
              <w:right w:val="nil"/>
            </w:tcBorders>
            <w:shd w:val="clear" w:color="auto" w:fill="auto"/>
            <w:hideMark/>
          </w:tcPr>
          <w:p w14:paraId="10D3DB70" w14:textId="645CE7B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3,809 adults</w:t>
            </w:r>
            <w:r w:rsidRPr="00ED2F9A">
              <w:rPr>
                <w:rFonts w:ascii="Times New Roman" w:eastAsia="等线" w:hAnsi="Times New Roman" w:cs="Times New Roman"/>
                <w:color w:val="000000"/>
                <w:kern w:val="0"/>
                <w:sz w:val="18"/>
                <w:szCs w:val="18"/>
                <w14:ligatures w14:val="none"/>
              </w:rPr>
              <w:br/>
              <w:t>(54.6%</w:t>
            </w:r>
            <w:r w:rsidRPr="00ED2F9A">
              <w:rPr>
                <w:rFonts w:ascii="Times New Roman" w:eastAsia="等线" w:hAnsi="Times New Roman" w:cs="Times New Roman"/>
                <w:color w:val="000000"/>
                <w:kern w:val="0"/>
                <w:sz w:val="18"/>
                <w:szCs w:val="18"/>
                <w14:ligatures w14:val="none"/>
              </w:rPr>
              <w:t>，</w:t>
            </w:r>
            <w:r w:rsidR="00D90E81">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 xml:space="preserve">women) </w:t>
            </w:r>
          </w:p>
        </w:tc>
        <w:tc>
          <w:tcPr>
            <w:tcW w:w="1701" w:type="dxa"/>
            <w:tcBorders>
              <w:top w:val="nil"/>
              <w:left w:val="nil"/>
              <w:bottom w:val="nil"/>
              <w:right w:val="nil"/>
            </w:tcBorders>
            <w:shd w:val="clear" w:color="auto" w:fill="auto"/>
            <w:hideMark/>
          </w:tcPr>
          <w:p w14:paraId="2A961C2C" w14:textId="22892D0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participants younger than 40 and classified as having prevalent conditions, those who died within the first two years of follow-up.</w:t>
            </w:r>
          </w:p>
        </w:tc>
        <w:tc>
          <w:tcPr>
            <w:tcW w:w="814" w:type="dxa"/>
            <w:tcBorders>
              <w:top w:val="nil"/>
              <w:left w:val="nil"/>
              <w:bottom w:val="nil"/>
              <w:right w:val="nil"/>
            </w:tcBorders>
            <w:shd w:val="clear" w:color="auto" w:fill="auto"/>
            <w:hideMark/>
          </w:tcPr>
          <w:p w14:paraId="5BC39E92"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55.3</w:t>
            </w:r>
          </w:p>
        </w:tc>
        <w:tc>
          <w:tcPr>
            <w:tcW w:w="1592" w:type="dxa"/>
            <w:tcBorders>
              <w:top w:val="nil"/>
              <w:left w:val="nil"/>
              <w:bottom w:val="nil"/>
              <w:right w:val="nil"/>
            </w:tcBorders>
            <w:shd w:val="clear" w:color="auto" w:fill="auto"/>
            <w:hideMark/>
          </w:tcPr>
          <w:p w14:paraId="7AA7380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National Health and Nutrition Examination Survey cohort</w:t>
            </w:r>
            <w:r w:rsidRPr="00ED2F9A">
              <w:rPr>
                <w:rFonts w:ascii="Times New Roman" w:eastAsia="等线" w:hAnsi="Times New Roman" w:cs="Times New Roman"/>
                <w:color w:val="000000"/>
                <w:kern w:val="0"/>
                <w:sz w:val="18"/>
                <w:szCs w:val="18"/>
                <w14:ligatures w14:val="none"/>
              </w:rPr>
              <w:br/>
              <w:t>(2003-2011)</w:t>
            </w:r>
            <w:r w:rsidRPr="00ED2F9A">
              <w:rPr>
                <w:rFonts w:ascii="Times New Roman" w:eastAsia="等线" w:hAnsi="Times New Roman" w:cs="Times New Roman"/>
                <w:color w:val="000000"/>
                <w:kern w:val="0"/>
                <w:sz w:val="18"/>
                <w:szCs w:val="18"/>
                <w14:ligatures w14:val="none"/>
              </w:rPr>
              <w:br/>
              <w:t>US</w:t>
            </w:r>
          </w:p>
        </w:tc>
        <w:tc>
          <w:tcPr>
            <w:tcW w:w="1097" w:type="dxa"/>
            <w:tcBorders>
              <w:top w:val="nil"/>
              <w:left w:val="nil"/>
              <w:bottom w:val="nil"/>
              <w:right w:val="nil"/>
            </w:tcBorders>
            <w:shd w:val="clear" w:color="auto" w:fill="auto"/>
            <w:hideMark/>
          </w:tcPr>
          <w:p w14:paraId="7C1D6172"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6.8</w:t>
            </w:r>
            <w:r w:rsidRPr="00ED2F9A">
              <w:rPr>
                <w:rFonts w:ascii="Times New Roman" w:eastAsia="等线" w:hAnsi="Times New Roman" w:cs="Times New Roman"/>
                <w:color w:val="000000"/>
                <w:kern w:val="0"/>
                <w:sz w:val="18"/>
                <w:szCs w:val="18"/>
                <w14:ligatures w14:val="none"/>
              </w:rPr>
              <w:br/>
              <w:t>(median)</w:t>
            </w:r>
          </w:p>
        </w:tc>
        <w:tc>
          <w:tcPr>
            <w:tcW w:w="2112" w:type="dxa"/>
            <w:tcBorders>
              <w:top w:val="nil"/>
              <w:left w:val="nil"/>
              <w:bottom w:val="nil"/>
              <w:right w:val="nil"/>
            </w:tcBorders>
            <w:shd w:val="clear" w:color="auto" w:fill="auto"/>
            <w:hideMark/>
          </w:tcPr>
          <w:p w14:paraId="0E304AD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Both accelerometer-assessed physical activity (PA) and self-reported PA for one week.</w:t>
            </w:r>
            <w:r w:rsidRPr="00ED2F9A">
              <w:rPr>
                <w:rFonts w:ascii="Times New Roman" w:eastAsia="等线" w:hAnsi="Times New Roman" w:cs="Times New Roman"/>
                <w:color w:val="000000"/>
                <w:kern w:val="0"/>
                <w:sz w:val="18"/>
                <w:szCs w:val="18"/>
                <w14:ligatures w14:val="none"/>
              </w:rPr>
              <w:br/>
              <w:t>Vigorous physical activity was defined as physical activities ≥6METs.</w:t>
            </w:r>
            <w:r w:rsidRPr="00ED2F9A">
              <w:rPr>
                <w:rFonts w:ascii="Times New Roman" w:eastAsia="等线" w:hAnsi="Times New Roman" w:cs="Times New Roman"/>
                <w:color w:val="000000"/>
                <w:kern w:val="0"/>
                <w:sz w:val="18"/>
                <w:szCs w:val="18"/>
                <w14:ligatures w14:val="none"/>
              </w:rPr>
              <w:br/>
              <w:t>(2003-2006)</w:t>
            </w:r>
          </w:p>
        </w:tc>
        <w:tc>
          <w:tcPr>
            <w:tcW w:w="2323" w:type="dxa"/>
            <w:tcBorders>
              <w:top w:val="nil"/>
              <w:left w:val="nil"/>
              <w:bottom w:val="nil"/>
              <w:right w:val="nil"/>
            </w:tcBorders>
            <w:shd w:val="clear" w:color="auto" w:fill="auto"/>
            <w:hideMark/>
          </w:tcPr>
          <w:p w14:paraId="6DB35698" w14:textId="17F4B17B"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Age, sex, race, educational level, marital status, cigarette smoking, </w:t>
            </w:r>
            <w:r w:rsidR="00D90E81">
              <w:rPr>
                <w:rFonts w:ascii="Times New Roman" w:eastAsia="等线" w:hAnsi="Times New Roman" w:cs="Times New Roman"/>
                <w:color w:val="000000"/>
                <w:kern w:val="0"/>
                <w:sz w:val="18"/>
                <w:szCs w:val="18"/>
                <w14:ligatures w14:val="none"/>
              </w:rPr>
              <w:t xml:space="preserve">the </w:t>
            </w:r>
            <w:r w:rsidRPr="00ED2F9A">
              <w:rPr>
                <w:rFonts w:ascii="Times New Roman" w:eastAsia="等线" w:hAnsi="Times New Roman" w:cs="Times New Roman"/>
                <w:color w:val="000000"/>
                <w:kern w:val="0"/>
                <w:sz w:val="18"/>
                <w:szCs w:val="18"/>
                <w14:ligatures w14:val="none"/>
              </w:rPr>
              <w:t>interaction between current employment and follow-up time, need for special equipment to walk, arthritis, cancer,</w:t>
            </w:r>
            <w:r w:rsidR="00D97A27">
              <w:rPr>
                <w:rFonts w:ascii="Times New Roman" w:eastAsia="等线" w:hAnsi="Times New Roman" w:cs="Times New Roman" w:hint="eastAsia"/>
                <w:color w:val="000000"/>
                <w:kern w:val="0"/>
                <w:sz w:val="18"/>
                <w:szCs w:val="18"/>
                <w14:ligatures w14:val="none"/>
              </w:rPr>
              <w:t xml:space="preserve"> </w:t>
            </w:r>
            <w:r w:rsidR="004A2DFD">
              <w:rPr>
                <w:rFonts w:ascii="Times New Roman" w:eastAsia="等线" w:hAnsi="Times New Roman" w:cs="Times New Roman" w:hint="eastAsia"/>
                <w:color w:val="000000"/>
                <w:kern w:val="0"/>
                <w:sz w:val="18"/>
                <w:szCs w:val="18"/>
                <w14:ligatures w14:val="none"/>
              </w:rPr>
              <w:t>BMI,</w:t>
            </w:r>
            <w:r w:rsidRPr="00ED2F9A">
              <w:rPr>
                <w:rFonts w:ascii="Times New Roman" w:eastAsia="等线" w:hAnsi="Times New Roman" w:cs="Times New Roman"/>
                <w:color w:val="000000"/>
                <w:kern w:val="0"/>
                <w:sz w:val="18"/>
                <w:szCs w:val="18"/>
                <w14:ligatures w14:val="none"/>
              </w:rPr>
              <w:t xml:space="preserve"> </w:t>
            </w:r>
            <w:r w:rsidR="00D90E81">
              <w:rPr>
                <w:rFonts w:ascii="Times New Roman" w:eastAsia="等线" w:hAnsi="Times New Roman" w:cs="Times New Roman"/>
                <w:color w:val="000000"/>
                <w:kern w:val="0"/>
                <w:sz w:val="18"/>
                <w:szCs w:val="18"/>
                <w14:ligatures w14:val="none"/>
              </w:rPr>
              <w:t xml:space="preserve">the </w:t>
            </w:r>
            <w:r w:rsidRPr="00ED2F9A">
              <w:rPr>
                <w:rFonts w:ascii="Times New Roman" w:eastAsia="等线" w:hAnsi="Times New Roman" w:cs="Times New Roman"/>
                <w:color w:val="000000"/>
                <w:kern w:val="0"/>
                <w:sz w:val="18"/>
                <w:szCs w:val="18"/>
                <w14:ligatures w14:val="none"/>
              </w:rPr>
              <w:t>interaction between body mass index categories and follow-up time, hypertension,</w:t>
            </w:r>
            <w:r w:rsidR="00633138"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diabetes</w:t>
            </w:r>
            <w:r w:rsidR="00D90E81">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 xml:space="preserve"> and </w:t>
            </w:r>
            <w:r w:rsidR="00D90E81">
              <w:rPr>
                <w:rFonts w:ascii="Times New Roman" w:eastAsia="等线" w:hAnsi="Times New Roman" w:cs="Times New Roman"/>
                <w:color w:val="000000"/>
                <w:kern w:val="0"/>
                <w:sz w:val="18"/>
                <w:szCs w:val="18"/>
                <w14:ligatures w14:val="none"/>
              </w:rPr>
              <w:t>other physical activity components</w:t>
            </w:r>
          </w:p>
        </w:tc>
        <w:tc>
          <w:tcPr>
            <w:tcW w:w="1134" w:type="dxa"/>
            <w:tcBorders>
              <w:top w:val="nil"/>
              <w:left w:val="nil"/>
              <w:bottom w:val="nil"/>
              <w:right w:val="nil"/>
            </w:tcBorders>
            <w:shd w:val="clear" w:color="auto" w:fill="auto"/>
            <w:hideMark/>
          </w:tcPr>
          <w:p w14:paraId="140DEC2C"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None Vigorous PA </w:t>
            </w:r>
          </w:p>
        </w:tc>
        <w:tc>
          <w:tcPr>
            <w:tcW w:w="3101" w:type="dxa"/>
            <w:tcBorders>
              <w:top w:val="nil"/>
              <w:left w:val="nil"/>
              <w:bottom w:val="nil"/>
              <w:right w:val="nil"/>
            </w:tcBorders>
            <w:shd w:val="clear" w:color="auto" w:fill="auto"/>
            <w:hideMark/>
          </w:tcPr>
          <w:p w14:paraId="752A1DA3" w14:textId="2A7A90E6"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w:t>
            </w:r>
            <w:r w:rsidR="00D90E81">
              <w:rPr>
                <w:rFonts w:ascii="Times New Roman" w:eastAsia="等线" w:hAnsi="Times New Roman" w:cs="Times New Roman"/>
                <w:color w:val="000000"/>
                <w:kern w:val="0"/>
                <w:sz w:val="18"/>
                <w:szCs w:val="18"/>
                <w14:ligatures w14:val="none"/>
              </w:rPr>
              <w:t xml:space="preserve"> 0.1 minutes</w:t>
            </w:r>
            <w:r w:rsidRPr="00ED2F9A">
              <w:rPr>
                <w:rFonts w:ascii="Times New Roman" w:eastAsia="等线" w:hAnsi="Times New Roman" w:cs="Times New Roman"/>
                <w:color w:val="000000"/>
                <w:kern w:val="0"/>
                <w:sz w:val="18"/>
                <w:szCs w:val="18"/>
                <w14:ligatures w14:val="none"/>
              </w:rPr>
              <w:t>/day,</w:t>
            </w:r>
            <w:r w:rsidR="008D5A30"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Vigorous physical activity.</w:t>
            </w:r>
            <w:r w:rsidRPr="00ED2F9A">
              <w:rPr>
                <w:rFonts w:ascii="Times New Roman" w:eastAsia="等线" w:hAnsi="Times New Roman" w:cs="Times New Roman"/>
                <w:color w:val="000000"/>
                <w:kern w:val="0"/>
                <w:sz w:val="18"/>
                <w:szCs w:val="18"/>
                <w14:ligatures w14:val="none"/>
              </w:rPr>
              <w:br/>
              <w:t>accelerometer-assessed physical activity:</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1.02 (0.71</w:t>
            </w:r>
            <w:r w:rsidR="00843F7D" w:rsidRPr="00ED2F9A">
              <w:rPr>
                <w:rFonts w:ascii="Times New Roman" w:eastAsia="等线" w:hAnsi="Times New Roman" w:cs="Times New Roman"/>
                <w:color w:val="000000"/>
                <w:kern w:val="0"/>
                <w:sz w:val="18"/>
                <w:szCs w:val="18"/>
                <w14:ligatures w14:val="none"/>
              </w:rPr>
              <w:t>,</w:t>
            </w:r>
            <w:r w:rsidR="00093C66"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1.47)</w:t>
            </w:r>
            <w:r w:rsidRPr="00ED2F9A">
              <w:rPr>
                <w:rFonts w:ascii="Times New Roman" w:eastAsia="等线" w:hAnsi="Times New Roman" w:cs="Times New Roman"/>
                <w:color w:val="000000"/>
                <w:kern w:val="0"/>
                <w:sz w:val="18"/>
                <w:szCs w:val="18"/>
                <w14:ligatures w14:val="none"/>
              </w:rPr>
              <w:br/>
              <w:t>CVD mortality</w:t>
            </w:r>
            <w:r w:rsidRPr="00ED2F9A">
              <w:rPr>
                <w:rFonts w:ascii="Times New Roman" w:eastAsia="等线" w:hAnsi="Times New Roman" w:cs="Times New Roman"/>
                <w:color w:val="000000"/>
                <w:kern w:val="0"/>
                <w:sz w:val="18"/>
                <w:szCs w:val="18"/>
                <w14:ligatures w14:val="none"/>
              </w:rPr>
              <w:br/>
              <w:t>0.98 (0.50, 1.92)</w:t>
            </w:r>
            <w:r w:rsidRPr="00ED2F9A">
              <w:rPr>
                <w:rFonts w:ascii="Times New Roman" w:eastAsia="等线" w:hAnsi="Times New Roman" w:cs="Times New Roman"/>
                <w:color w:val="000000"/>
                <w:kern w:val="0"/>
                <w:sz w:val="18"/>
                <w:szCs w:val="18"/>
                <w14:ligatures w14:val="none"/>
              </w:rPr>
              <w:br/>
              <w:t>self-reported PA:</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 xml:space="preserve"> 0.69 (0.46, 1.02)</w:t>
            </w:r>
            <w:r w:rsidRPr="00ED2F9A">
              <w:rPr>
                <w:rFonts w:ascii="Times New Roman" w:eastAsia="等线" w:hAnsi="Times New Roman" w:cs="Times New Roman"/>
                <w:color w:val="000000"/>
                <w:kern w:val="0"/>
                <w:sz w:val="18"/>
                <w:szCs w:val="18"/>
                <w14:ligatures w14:val="none"/>
              </w:rPr>
              <w:br/>
              <w:t>CVD mortality</w:t>
            </w:r>
            <w:r w:rsidRPr="00ED2F9A">
              <w:rPr>
                <w:rFonts w:ascii="Times New Roman" w:eastAsia="等线" w:hAnsi="Times New Roman" w:cs="Times New Roman"/>
                <w:color w:val="000000"/>
                <w:kern w:val="0"/>
                <w:sz w:val="18"/>
                <w:szCs w:val="18"/>
                <w14:ligatures w14:val="none"/>
              </w:rPr>
              <w:br/>
              <w:t xml:space="preserve"> 0.58 (0.27, 1.13)</w:t>
            </w:r>
          </w:p>
        </w:tc>
      </w:tr>
      <w:tr w:rsidR="009A2168" w:rsidRPr="00ED2F9A" w14:paraId="3BC64CCD" w14:textId="77777777" w:rsidTr="004D7EE3">
        <w:trPr>
          <w:trHeight w:val="2325"/>
        </w:trPr>
        <w:tc>
          <w:tcPr>
            <w:tcW w:w="967" w:type="dxa"/>
            <w:tcBorders>
              <w:top w:val="single" w:sz="4" w:space="0" w:color="auto"/>
              <w:left w:val="nil"/>
              <w:bottom w:val="nil"/>
              <w:right w:val="nil"/>
            </w:tcBorders>
            <w:shd w:val="clear" w:color="auto" w:fill="auto"/>
            <w:hideMark/>
          </w:tcPr>
          <w:p w14:paraId="3BCAF64F" w14:textId="542CCBCD"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lastRenderedPageBreak/>
              <w:t>Gebel 2015</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fldData xml:space="preserve">PEVuZE5vdGU+PENpdGU+PEF1dGhvcj5HZWJlbDwvQXV0aG9yPjxZZWFyPjIwMTU8L1llYXI+PFJl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</w:fldData>
              </w:fldChar>
            </w:r>
            <w:r w:rsidR="005C2296">
              <w:rPr>
                <w:rFonts w:ascii="Times New Roman" w:eastAsia="等线" w:hAnsi="Times New Roman" w:cs="Times New Roman"/>
                <w:color w:val="000000"/>
                <w:kern w:val="0"/>
                <w:sz w:val="18"/>
                <w:szCs w:val="18"/>
                <w14:ligatures w14:val="none"/>
              </w:rPr>
              <w:instrText xml:space="preserve"> ADDIN EN.CITE </w:instrText>
            </w:r>
            <w:r w:rsidR="005C2296">
              <w:rPr>
                <w:rFonts w:ascii="Times New Roman" w:eastAsia="等线" w:hAnsi="Times New Roman" w:cs="Times New Roman"/>
                <w:color w:val="000000"/>
                <w:kern w:val="0"/>
                <w:sz w:val="18"/>
                <w:szCs w:val="18"/>
                <w14:ligatures w14:val="none"/>
              </w:rPr>
              <w:fldChar w:fldCharType="begin">
                <w:fldData xml:space="preserve">PEVuZE5vdGU+PENpdGU+PEF1dGhvcj5HZWJlbDwvQXV0aG9yPjxZZWFyPjIwMTU8L1llYXI+PFJl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</w:fldData>
              </w:fldChar>
            </w:r>
            <w:r w:rsidR="005C2296">
              <w:rPr>
                <w:rFonts w:ascii="Times New Roman" w:eastAsia="等线" w:hAnsi="Times New Roman" w:cs="Times New Roman"/>
                <w:color w:val="000000"/>
                <w:kern w:val="0"/>
                <w:sz w:val="18"/>
                <w:szCs w:val="18"/>
                <w14:ligatures w14:val="none"/>
              </w:rPr>
              <w:instrText xml:space="preserve"> ADDIN EN.CITE.DATA </w:instrText>
            </w:r>
            <w:r w:rsidR="005C2296">
              <w:rPr>
                <w:rFonts w:ascii="Times New Roman" w:eastAsia="等线" w:hAnsi="Times New Roman" w:cs="Times New Roman"/>
                <w:color w:val="000000"/>
                <w:kern w:val="0"/>
                <w:sz w:val="18"/>
                <w:szCs w:val="18"/>
                <w14:ligatures w14:val="none"/>
              </w:rPr>
            </w:r>
            <w:r w:rsidR="005C2296">
              <w:rPr>
                <w:rFonts w:ascii="Times New Roman" w:eastAsia="等线" w:hAnsi="Times New Roman" w:cs="Times New Roman"/>
                <w:color w:val="000000"/>
                <w:kern w:val="0"/>
                <w:sz w:val="18"/>
                <w:szCs w:val="18"/>
                <w14:ligatures w14:val="none"/>
              </w:rPr>
              <w:fldChar w:fldCharType="end"/>
            </w:r>
            <w:r w:rsidR="00241640">
              <w:rPr>
                <w:rFonts w:ascii="Times New Roman" w:eastAsia="等线" w:hAnsi="Times New Roman" w:cs="Times New Roman"/>
                <w:color w:val="000000"/>
                <w:kern w:val="0"/>
                <w:sz w:val="18"/>
                <w:szCs w:val="18"/>
                <w14:ligatures w14:val="none"/>
              </w:rPr>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[11]</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74580CB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204,542 adults </w:t>
            </w:r>
            <w:r w:rsidRPr="00ED2F9A">
              <w:rPr>
                <w:rFonts w:ascii="Times New Roman" w:eastAsia="等线" w:hAnsi="Times New Roman" w:cs="Times New Roman"/>
                <w:color w:val="000000"/>
                <w:kern w:val="0"/>
                <w:sz w:val="18"/>
                <w:szCs w:val="18"/>
                <w14:ligatures w14:val="none"/>
              </w:rPr>
              <w:br w:type="page"/>
              <w:t>(55.2%, women)</w:t>
            </w:r>
          </w:p>
        </w:tc>
        <w:tc>
          <w:tcPr>
            <w:tcW w:w="1701" w:type="dxa"/>
            <w:tcBorders>
              <w:top w:val="single" w:sz="4" w:space="0" w:color="auto"/>
              <w:left w:val="nil"/>
              <w:bottom w:val="nil"/>
              <w:right w:val="nil"/>
            </w:tcBorders>
            <w:shd w:val="clear" w:color="auto" w:fill="auto"/>
            <w:hideMark/>
          </w:tcPr>
          <w:p w14:paraId="70ED98E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adults older than 75 years, those who did not report any activity, and those with missing values for physical activity</w:t>
            </w:r>
          </w:p>
        </w:tc>
        <w:tc>
          <w:tcPr>
            <w:tcW w:w="814" w:type="dxa"/>
            <w:tcBorders>
              <w:top w:val="single" w:sz="4" w:space="0" w:color="auto"/>
              <w:left w:val="nil"/>
              <w:bottom w:val="nil"/>
              <w:right w:val="nil"/>
            </w:tcBorders>
            <w:shd w:val="clear" w:color="auto" w:fill="auto"/>
            <w:hideMark/>
          </w:tcPr>
          <w:p w14:paraId="660FEBF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45–75</w:t>
            </w:r>
          </w:p>
        </w:tc>
        <w:tc>
          <w:tcPr>
            <w:tcW w:w="1592" w:type="dxa"/>
            <w:tcBorders>
              <w:top w:val="single" w:sz="4" w:space="0" w:color="auto"/>
              <w:left w:val="nil"/>
              <w:bottom w:val="nil"/>
              <w:right w:val="nil"/>
            </w:tcBorders>
            <w:shd w:val="clear" w:color="auto" w:fill="auto"/>
            <w:hideMark/>
          </w:tcPr>
          <w:p w14:paraId="0BDD8F40" w14:textId="682B6FDD"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SaxInstitute’s45 and Up study</w:t>
            </w:r>
            <w:r w:rsidRPr="00ED2F9A">
              <w:rPr>
                <w:rFonts w:ascii="Times New Roman" w:eastAsia="等线" w:hAnsi="Times New Roman" w:cs="Times New Roman"/>
                <w:color w:val="000000"/>
                <w:kern w:val="0"/>
                <w:sz w:val="18"/>
                <w:szCs w:val="18"/>
                <w14:ligatures w14:val="none"/>
              </w:rPr>
              <w:br w:type="page"/>
              <w:t>(2006-2014)</w:t>
            </w:r>
            <w:r w:rsidRPr="00ED2F9A">
              <w:rPr>
                <w:rFonts w:ascii="Times New Roman" w:eastAsia="等线" w:hAnsi="Times New Roman" w:cs="Times New Roman"/>
                <w:color w:val="000000"/>
                <w:kern w:val="0"/>
                <w:sz w:val="18"/>
                <w:szCs w:val="18"/>
                <w14:ligatures w14:val="none"/>
              </w:rPr>
              <w:br w:type="page"/>
              <w:t>Australia</w:t>
            </w:r>
          </w:p>
        </w:tc>
        <w:tc>
          <w:tcPr>
            <w:tcW w:w="1097" w:type="dxa"/>
            <w:tcBorders>
              <w:top w:val="single" w:sz="4" w:space="0" w:color="auto"/>
              <w:left w:val="nil"/>
              <w:bottom w:val="nil"/>
              <w:right w:val="nil"/>
            </w:tcBorders>
            <w:shd w:val="clear" w:color="auto" w:fill="auto"/>
            <w:hideMark/>
          </w:tcPr>
          <w:p w14:paraId="4DCD362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6.52±1.23</w:t>
            </w:r>
            <w:r w:rsidRPr="00ED2F9A">
              <w:rPr>
                <w:rFonts w:ascii="Times New Roman" w:eastAsia="等线" w:hAnsi="Times New Roman" w:cs="Times New Roman"/>
                <w:color w:val="000000"/>
                <w:kern w:val="0"/>
                <w:sz w:val="18"/>
                <w:szCs w:val="18"/>
                <w14:ligatures w14:val="none"/>
              </w:rPr>
              <w:br w:type="page"/>
              <w:t>(years)</w:t>
            </w:r>
          </w:p>
        </w:tc>
        <w:tc>
          <w:tcPr>
            <w:tcW w:w="2112" w:type="dxa"/>
            <w:tcBorders>
              <w:top w:val="single" w:sz="4" w:space="0" w:color="auto"/>
              <w:left w:val="nil"/>
              <w:bottom w:val="nil"/>
              <w:right w:val="nil"/>
            </w:tcBorders>
            <w:shd w:val="clear" w:color="auto" w:fill="auto"/>
            <w:hideMark/>
          </w:tcPr>
          <w:p w14:paraId="54A3874E" w14:textId="4944F3A0"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ype="page"/>
              <w:t>Once at baseline.</w:t>
            </w:r>
            <w:r w:rsidRPr="00ED2F9A">
              <w:rPr>
                <w:rFonts w:ascii="Times New Roman" w:eastAsia="等线" w:hAnsi="Times New Roman" w:cs="Times New Roman"/>
                <w:color w:val="000000"/>
                <w:kern w:val="0"/>
                <w:sz w:val="18"/>
                <w:szCs w:val="18"/>
                <w14:ligatures w14:val="none"/>
              </w:rPr>
              <w:br w:type="page"/>
              <w:t>Participants reported sessions (bouts of</w:t>
            </w:r>
            <w:r w:rsidRPr="00ED2F9A">
              <w:rPr>
                <w:rFonts w:ascii="Times New Roman" w:eastAsia="等线" w:hAnsi="Times New Roman" w:cs="Times New Roman"/>
                <w:color w:val="000000"/>
                <w:kern w:val="0"/>
                <w:sz w:val="18"/>
                <w:szCs w:val="18"/>
                <w14:ligatures w14:val="none"/>
              </w:rPr>
              <w:br w:type="page"/>
              <w:t xml:space="preserve">at least 10 </w:t>
            </w:r>
            <w:r w:rsidR="00D90E81">
              <w:rPr>
                <w:rFonts w:ascii="Times New Roman" w:eastAsia="等线" w:hAnsi="Times New Roman" w:cs="Times New Roman"/>
                <w:color w:val="000000"/>
                <w:kern w:val="0"/>
                <w:sz w:val="18"/>
                <w:szCs w:val="18"/>
                <w14:ligatures w14:val="none"/>
              </w:rPr>
              <w:t>minutes</w:t>
            </w:r>
            <w:r w:rsidRPr="00ED2F9A">
              <w:rPr>
                <w:rFonts w:ascii="Times New Roman" w:eastAsia="等线" w:hAnsi="Times New Roman" w:cs="Times New Roman"/>
                <w:color w:val="000000"/>
                <w:kern w:val="0"/>
                <w:sz w:val="18"/>
                <w:szCs w:val="18"/>
                <w14:ligatures w14:val="none"/>
              </w:rPr>
              <w:t xml:space="preserve">) and </w:t>
            </w:r>
            <w:r w:rsidR="00D90E81">
              <w:rPr>
                <w:rFonts w:ascii="Times New Roman" w:eastAsia="等线" w:hAnsi="Times New Roman" w:cs="Times New Roman"/>
                <w:color w:val="000000"/>
                <w:kern w:val="0"/>
                <w:sz w:val="18"/>
                <w:szCs w:val="18"/>
                <w14:ligatures w14:val="none"/>
              </w:rPr>
              <w:t xml:space="preserve">the </w:t>
            </w:r>
            <w:r w:rsidRPr="00ED2F9A">
              <w:rPr>
                <w:rFonts w:ascii="Times New Roman" w:eastAsia="等线" w:hAnsi="Times New Roman" w:cs="Times New Roman"/>
                <w:color w:val="000000"/>
                <w:kern w:val="0"/>
                <w:sz w:val="18"/>
                <w:szCs w:val="18"/>
                <w14:ligatures w14:val="none"/>
              </w:rPr>
              <w:t>duration of walking</w:t>
            </w:r>
            <w:r w:rsidR="00D97A27">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t xml:space="preserve">and moderate-intensity and </w:t>
            </w:r>
            <w:r w:rsidR="00D90E81">
              <w:rPr>
                <w:rFonts w:ascii="Times New Roman" w:eastAsia="等线" w:hAnsi="Times New Roman" w:cs="Times New Roman"/>
                <w:color w:val="000000"/>
                <w:kern w:val="0"/>
                <w:sz w:val="18"/>
                <w:szCs w:val="18"/>
                <w14:ligatures w14:val="none"/>
              </w:rPr>
              <w:t>vigorous-intensity</w:t>
            </w:r>
            <w:r w:rsidRPr="00ED2F9A">
              <w:rPr>
                <w:rFonts w:ascii="Times New Roman" w:eastAsia="等线" w:hAnsi="Times New Roman" w:cs="Times New Roman"/>
                <w:color w:val="000000"/>
                <w:kern w:val="0"/>
                <w:sz w:val="18"/>
                <w:szCs w:val="18"/>
                <w14:ligatures w14:val="none"/>
              </w:rPr>
              <w:t xml:space="preserve"> activities in the past week.</w:t>
            </w:r>
            <w:r w:rsidRPr="00ED2F9A">
              <w:rPr>
                <w:rFonts w:ascii="Times New Roman" w:eastAsia="等线" w:hAnsi="Times New Roman" w:cs="Times New Roman"/>
                <w:color w:val="000000"/>
                <w:kern w:val="0"/>
                <w:sz w:val="18"/>
                <w:szCs w:val="18"/>
                <w14:ligatures w14:val="none"/>
              </w:rPr>
              <w:br w:type="page"/>
              <w:t>(2006-2009)</w:t>
            </w:r>
          </w:p>
        </w:tc>
        <w:tc>
          <w:tcPr>
            <w:tcW w:w="2323" w:type="dxa"/>
            <w:tcBorders>
              <w:top w:val="single" w:sz="4" w:space="0" w:color="auto"/>
              <w:left w:val="nil"/>
              <w:bottom w:val="nil"/>
              <w:right w:val="nil"/>
            </w:tcBorders>
            <w:shd w:val="clear" w:color="auto" w:fill="auto"/>
            <w:hideMark/>
          </w:tcPr>
          <w:p w14:paraId="208A8EF5" w14:textId="75431737" w:rsidR="009A2168" w:rsidRPr="00ED2F9A" w:rsidRDefault="009A2168" w:rsidP="004653FD">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education,</w:t>
            </w:r>
            <w:r w:rsidRPr="00ED2F9A">
              <w:rPr>
                <w:rFonts w:ascii="Times New Roman" w:eastAsia="等线" w:hAnsi="Times New Roman" w:cs="Times New Roman"/>
                <w:color w:val="000000"/>
                <w:kern w:val="0"/>
                <w:sz w:val="18"/>
                <w:szCs w:val="18"/>
                <w14:ligatures w14:val="none"/>
              </w:rPr>
              <w:br w:type="page"/>
              <w:t>marital status, urban/rural</w:t>
            </w:r>
            <w:r w:rsidR="00D97A27">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t>residence, smoking</w:t>
            </w:r>
            <w:r w:rsidRPr="00ED2F9A">
              <w:rPr>
                <w:rFonts w:ascii="Times New Roman" w:eastAsia="等线" w:hAnsi="Times New Roman" w:cs="Times New Roman"/>
                <w:color w:val="000000"/>
                <w:kern w:val="0"/>
                <w:sz w:val="18"/>
                <w:szCs w:val="18"/>
                <w14:ligatures w14:val="none"/>
              </w:rPr>
              <w:br w:type="page"/>
            </w:r>
            <w:r w:rsidR="00D97A27">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status, weight status,</w:t>
            </w:r>
            <w:r w:rsidRPr="00ED2F9A">
              <w:rPr>
                <w:rFonts w:ascii="Times New Roman" w:eastAsia="等线" w:hAnsi="Times New Roman" w:cs="Times New Roman"/>
                <w:color w:val="000000"/>
                <w:kern w:val="0"/>
                <w:sz w:val="18"/>
                <w:szCs w:val="18"/>
                <w14:ligatures w14:val="none"/>
              </w:rPr>
              <w:br w:type="page"/>
              <w:t>physical function, alcohol</w:t>
            </w:r>
            <w:r w:rsidR="00E41B5E">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t>consumption, fruit and</w:t>
            </w:r>
            <w:r w:rsidRPr="00ED2F9A">
              <w:rPr>
                <w:rFonts w:ascii="Times New Roman" w:eastAsia="等线" w:hAnsi="Times New Roman" w:cs="Times New Roman"/>
                <w:color w:val="000000"/>
                <w:kern w:val="0"/>
                <w:sz w:val="18"/>
                <w:szCs w:val="18"/>
                <w14:ligatures w14:val="none"/>
              </w:rPr>
              <w:br w:type="page"/>
              <w:t>vegetable intake, and</w:t>
            </w:r>
            <w:r w:rsidR="00D97A27">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r>
            <w:r w:rsidR="00D90E81">
              <w:rPr>
                <w:rFonts w:ascii="Times New Roman" w:eastAsia="等线" w:hAnsi="Times New Roman" w:cs="Times New Roman"/>
                <w:color w:val="000000"/>
                <w:kern w:val="0"/>
                <w:sz w:val="18"/>
                <w:szCs w:val="18"/>
                <w14:ligatures w14:val="none"/>
              </w:rPr>
              <w:t xml:space="preserve">the </w:t>
            </w:r>
            <w:r w:rsidRPr="00ED2F9A">
              <w:rPr>
                <w:rFonts w:ascii="Times New Roman" w:eastAsia="等线" w:hAnsi="Times New Roman" w:cs="Times New Roman"/>
                <w:color w:val="000000"/>
                <w:kern w:val="0"/>
                <w:sz w:val="18"/>
                <w:szCs w:val="18"/>
                <w14:ligatures w14:val="none"/>
              </w:rPr>
              <w:t>total weighted volume of</w:t>
            </w:r>
            <w:r w:rsidR="00D97A27">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t>MVPA</w:t>
            </w:r>
          </w:p>
        </w:tc>
        <w:tc>
          <w:tcPr>
            <w:tcW w:w="1134" w:type="dxa"/>
            <w:tcBorders>
              <w:top w:val="single" w:sz="4" w:space="0" w:color="auto"/>
              <w:left w:val="nil"/>
              <w:bottom w:val="nil"/>
              <w:right w:val="nil"/>
            </w:tcBorders>
            <w:shd w:val="clear" w:color="auto" w:fill="auto"/>
            <w:hideMark/>
          </w:tcPr>
          <w:p w14:paraId="7E9B1BC0" w14:textId="0391AD02"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 of MVPA classified as VPA</w:t>
            </w:r>
          </w:p>
        </w:tc>
        <w:tc>
          <w:tcPr>
            <w:tcW w:w="3101" w:type="dxa"/>
            <w:tcBorders>
              <w:top w:val="single" w:sz="4" w:space="0" w:color="auto"/>
              <w:left w:val="nil"/>
              <w:bottom w:val="nil"/>
              <w:right w:val="nil"/>
            </w:tcBorders>
            <w:shd w:val="clear" w:color="auto" w:fill="auto"/>
            <w:hideMark/>
          </w:tcPr>
          <w:p w14:paraId="1F849148" w14:textId="364B32B6"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ype="page"/>
              <w:t xml:space="preserve">&gt; 0% to </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30%</w:t>
            </w:r>
            <w:r w:rsidR="008B0038">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VPA/MVPA,</w:t>
            </w:r>
            <w:r w:rsidRPr="00ED2F9A">
              <w:rPr>
                <w:rFonts w:ascii="Times New Roman" w:eastAsia="等线" w:hAnsi="Times New Roman" w:cs="Times New Roman"/>
                <w:color w:val="000000"/>
                <w:kern w:val="0"/>
                <w:sz w:val="18"/>
                <w:szCs w:val="18"/>
                <w14:ligatures w14:val="none"/>
              </w:rPr>
              <w:br w:type="page"/>
            </w:r>
            <w:r w:rsidR="008B0038">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&gt; 30%VPA/MVPA:</w:t>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r>
            <w:r w:rsidR="00825C57" w:rsidRPr="00ED2F9A">
              <w:rPr>
                <w:rFonts w:ascii="Times New Roman" w:eastAsia="等线" w:hAnsi="Times New Roman" w:cs="Times New Roman"/>
                <w:color w:val="000000"/>
                <w:kern w:val="0"/>
                <w:sz w:val="18"/>
                <w:szCs w:val="18"/>
                <w14:ligatures w14:val="none"/>
              </w:rPr>
              <w:t>all-cause mortalit</w:t>
            </w:r>
            <w:r w:rsidR="00825C57">
              <w:rPr>
                <w:rFonts w:ascii="Times New Roman" w:eastAsia="等线" w:hAnsi="Times New Roman" w:cs="Times New Roman" w:hint="eastAsia"/>
                <w:color w:val="000000"/>
                <w:kern w:val="0"/>
                <w:sz w:val="18"/>
                <w:szCs w:val="18"/>
                <w14:ligatures w14:val="none"/>
              </w:rPr>
              <w:t xml:space="preserve">y, </w:t>
            </w:r>
            <w:r w:rsidRPr="00ED2F9A">
              <w:rPr>
                <w:rFonts w:ascii="Times New Roman" w:eastAsia="等线" w:hAnsi="Times New Roman" w:cs="Times New Roman"/>
                <w:color w:val="000000"/>
                <w:kern w:val="0"/>
                <w:sz w:val="18"/>
                <w:szCs w:val="18"/>
                <w14:ligatures w14:val="none"/>
              </w:rPr>
              <w:t>man:</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0.92 (0.84-1.02), 0.86 (0.79-0.94).</w:t>
            </w:r>
            <w:r w:rsidRPr="00ED2F9A">
              <w:rPr>
                <w:rFonts w:ascii="Times New Roman" w:eastAsia="等线" w:hAnsi="Times New Roman" w:cs="Times New Roman"/>
                <w:color w:val="000000"/>
                <w:kern w:val="0"/>
                <w:sz w:val="18"/>
                <w:szCs w:val="18"/>
                <w14:ligatures w14:val="none"/>
              </w:rPr>
              <w:br w:type="page"/>
            </w:r>
            <w:r w:rsidR="00843F7D"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women:</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0.89 (0.76-1.01),</w:t>
            </w:r>
            <w:r w:rsidR="00843F7D"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0.89 (0.80</w:t>
            </w:r>
            <w:r w:rsidR="00843F7D"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0.99).</w:t>
            </w:r>
            <w:r w:rsidRPr="00ED2F9A">
              <w:rPr>
                <w:rFonts w:ascii="Times New Roman" w:eastAsia="等线" w:hAnsi="Times New Roman" w:cs="Times New Roman"/>
                <w:color w:val="000000"/>
                <w:kern w:val="0"/>
                <w:sz w:val="18"/>
                <w:szCs w:val="18"/>
                <w14:ligatures w14:val="none"/>
              </w:rPr>
              <w:br w:type="page"/>
            </w:r>
            <w:r w:rsidR="00825C57">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both (n=164678)</w:t>
            </w:r>
            <w:r w:rsidR="00843F7D" w:rsidRPr="00ED2F9A">
              <w:rPr>
                <w:rFonts w:ascii="Times New Roman" w:eastAsia="等线" w:hAnsi="Times New Roman" w:cs="Times New Roman"/>
                <w:color w:val="000000"/>
                <w:kern w:val="0"/>
                <w:sz w:val="18"/>
                <w:szCs w:val="18"/>
                <w14:ligatures w14:val="none"/>
              </w:rPr>
              <w:t xml:space="preserve"> </w:t>
            </w:r>
            <w:r w:rsidR="00825C57">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0.89 (0.81-0.98),0.86 (0.79 to 0.94).</w:t>
            </w:r>
          </w:p>
        </w:tc>
      </w:tr>
      <w:tr w:rsidR="009A2168" w:rsidRPr="00ED2F9A" w14:paraId="0F4ECBCD" w14:textId="77777777" w:rsidTr="004D7EE3">
        <w:trPr>
          <w:trHeight w:val="2865"/>
        </w:trPr>
        <w:tc>
          <w:tcPr>
            <w:tcW w:w="967" w:type="dxa"/>
            <w:tcBorders>
              <w:top w:val="single" w:sz="4" w:space="0" w:color="auto"/>
              <w:left w:val="nil"/>
              <w:bottom w:val="nil"/>
              <w:right w:val="nil"/>
            </w:tcBorders>
            <w:shd w:val="clear" w:color="auto" w:fill="auto"/>
            <w:hideMark/>
          </w:tcPr>
          <w:p w14:paraId="417D1F8D" w14:textId="0D5C67D4"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Arem </w:t>
            </w:r>
            <w:r w:rsidRPr="00ED2F9A">
              <w:rPr>
                <w:rFonts w:ascii="Times New Roman" w:eastAsia="等线" w:hAnsi="Times New Roman" w:cs="Times New Roman"/>
                <w:color w:val="000000"/>
                <w:kern w:val="0"/>
                <w:sz w:val="18"/>
                <w:szCs w:val="18"/>
                <w14:ligatures w14:val="none"/>
              </w:rPr>
              <w:br/>
              <w:t>2015</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fldData xml:space="preserve">PEVuZE5vdGU+PENpdGU+PEF1dGhvcj5BcmVtPC9BdXRob3I+PFllYXI+MjAxNTwvWWVhcj48UmVj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</w:fldData>
              </w:fldChar>
            </w:r>
            <w:r w:rsidR="005C2296">
              <w:rPr>
                <w:rFonts w:ascii="Times New Roman" w:eastAsia="等线" w:hAnsi="Times New Roman" w:cs="Times New Roman"/>
                <w:color w:val="000000"/>
                <w:kern w:val="0"/>
                <w:sz w:val="18"/>
                <w:szCs w:val="18"/>
                <w14:ligatures w14:val="none"/>
              </w:rPr>
              <w:instrText xml:space="preserve"> ADDIN EN.CITE </w:instrText>
            </w:r>
            <w:r w:rsidR="005C2296">
              <w:rPr>
                <w:rFonts w:ascii="Times New Roman" w:eastAsia="等线" w:hAnsi="Times New Roman" w:cs="Times New Roman"/>
                <w:color w:val="000000"/>
                <w:kern w:val="0"/>
                <w:sz w:val="18"/>
                <w:szCs w:val="18"/>
                <w14:ligatures w14:val="none"/>
              </w:rPr>
              <w:fldChar w:fldCharType="begin">
                <w:fldData xml:space="preserve">PEVuZE5vdGU+PENpdGU+PEF1dGhvcj5BcmVtPC9BdXRob3I+PFllYXI+MjAxNTwvWWVhcj48UmVj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</w:fldData>
              </w:fldChar>
            </w:r>
            <w:r w:rsidR="005C2296">
              <w:rPr>
                <w:rFonts w:ascii="Times New Roman" w:eastAsia="等线" w:hAnsi="Times New Roman" w:cs="Times New Roman"/>
                <w:color w:val="000000"/>
                <w:kern w:val="0"/>
                <w:sz w:val="18"/>
                <w:szCs w:val="18"/>
                <w14:ligatures w14:val="none"/>
              </w:rPr>
              <w:instrText xml:space="preserve"> ADDIN EN.CITE.DATA </w:instrText>
            </w:r>
            <w:r w:rsidR="005C2296">
              <w:rPr>
                <w:rFonts w:ascii="Times New Roman" w:eastAsia="等线" w:hAnsi="Times New Roman" w:cs="Times New Roman"/>
                <w:color w:val="000000"/>
                <w:kern w:val="0"/>
                <w:sz w:val="18"/>
                <w:szCs w:val="18"/>
                <w14:ligatures w14:val="none"/>
              </w:rPr>
            </w:r>
            <w:r w:rsidR="005C2296">
              <w:rPr>
                <w:rFonts w:ascii="Times New Roman" w:eastAsia="等线" w:hAnsi="Times New Roman" w:cs="Times New Roman"/>
                <w:color w:val="000000"/>
                <w:kern w:val="0"/>
                <w:sz w:val="18"/>
                <w:szCs w:val="18"/>
                <w14:ligatures w14:val="none"/>
              </w:rPr>
              <w:fldChar w:fldCharType="end"/>
            </w:r>
            <w:r w:rsidR="00241640">
              <w:rPr>
                <w:rFonts w:ascii="Times New Roman" w:eastAsia="等线" w:hAnsi="Times New Roman" w:cs="Times New Roman"/>
                <w:color w:val="000000"/>
                <w:kern w:val="0"/>
                <w:sz w:val="18"/>
                <w:szCs w:val="18"/>
                <w14:ligatures w14:val="none"/>
              </w:rPr>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[12]</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78303E35"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348,725</w:t>
            </w:r>
            <w:r w:rsidRPr="00ED2F9A">
              <w:rPr>
                <w:rFonts w:ascii="Times New Roman" w:eastAsia="等线" w:hAnsi="Times New Roman" w:cs="Times New Roman"/>
                <w:color w:val="000000"/>
                <w:kern w:val="0"/>
                <w:sz w:val="18"/>
                <w:szCs w:val="18"/>
                <w14:ligatures w14:val="none"/>
              </w:rPr>
              <w:br/>
              <w:t>adults</w:t>
            </w:r>
            <w:r w:rsidRPr="00ED2F9A">
              <w:rPr>
                <w:rFonts w:ascii="Times New Roman" w:eastAsia="等线" w:hAnsi="Times New Roman" w:cs="Times New Roman"/>
                <w:color w:val="000000"/>
                <w:kern w:val="0"/>
                <w:sz w:val="18"/>
                <w:szCs w:val="18"/>
                <w14:ligatures w14:val="none"/>
              </w:rPr>
              <w:br/>
              <w:t>(68.8%,</w:t>
            </w:r>
            <w:r w:rsidRPr="00ED2F9A">
              <w:rPr>
                <w:rFonts w:ascii="Times New Roman" w:eastAsia="等线" w:hAnsi="Times New Roman" w:cs="Times New Roman"/>
                <w:color w:val="000000"/>
                <w:kern w:val="0"/>
                <w:sz w:val="18"/>
                <w:szCs w:val="18"/>
                <w14:ligatures w14:val="none"/>
              </w:rPr>
              <w:br/>
              <w:t>women)</w:t>
            </w:r>
          </w:p>
        </w:tc>
        <w:tc>
          <w:tcPr>
            <w:tcW w:w="1701" w:type="dxa"/>
            <w:tcBorders>
              <w:top w:val="single" w:sz="4" w:space="0" w:color="auto"/>
              <w:left w:val="nil"/>
              <w:bottom w:val="nil"/>
              <w:right w:val="nil"/>
            </w:tcBorders>
            <w:shd w:val="clear" w:color="auto" w:fill="auto"/>
            <w:hideMark/>
          </w:tcPr>
          <w:p w14:paraId="6DCF7D39" w14:textId="77777777" w:rsidR="009A2168" w:rsidRPr="00ED2F9A" w:rsidRDefault="009A2168" w:rsidP="004D7EE3">
            <w:pPr>
              <w:widowControl/>
              <w:spacing w:after="240"/>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individuals with missing BMI data or reporting a BMI of less than 15 or more than 60</w:t>
            </w:r>
          </w:p>
        </w:tc>
        <w:tc>
          <w:tcPr>
            <w:tcW w:w="814" w:type="dxa"/>
            <w:tcBorders>
              <w:top w:val="single" w:sz="4" w:space="0" w:color="auto"/>
              <w:left w:val="nil"/>
              <w:bottom w:val="nil"/>
              <w:right w:val="nil"/>
            </w:tcBorders>
            <w:shd w:val="clear" w:color="auto" w:fill="auto"/>
            <w:hideMark/>
          </w:tcPr>
          <w:p w14:paraId="4C03EB3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62</w:t>
            </w:r>
            <w:r w:rsidRPr="00ED2F9A">
              <w:rPr>
                <w:rFonts w:ascii="Times New Roman" w:eastAsia="等线" w:hAnsi="Times New Roman" w:cs="Times New Roman"/>
                <w:color w:val="000000"/>
                <w:kern w:val="0"/>
                <w:sz w:val="18"/>
                <w:szCs w:val="18"/>
                <w14:ligatures w14:val="none"/>
              </w:rPr>
              <w:br/>
              <w:t>(median)</w:t>
            </w:r>
            <w:r w:rsidRPr="00ED2F9A">
              <w:rPr>
                <w:rFonts w:ascii="Times New Roman" w:eastAsia="等线" w:hAnsi="Times New Roman" w:cs="Times New Roman"/>
                <w:color w:val="000000"/>
                <w:kern w:val="0"/>
                <w:sz w:val="18"/>
                <w:szCs w:val="18"/>
                <w14:ligatures w14:val="none"/>
              </w:rPr>
              <w:br/>
              <w:t>21-98</w:t>
            </w:r>
            <w:r w:rsidRPr="00ED2F9A">
              <w:rPr>
                <w:rFonts w:ascii="Times New Roman" w:eastAsia="等线" w:hAnsi="Times New Roman" w:cs="Times New Roman"/>
                <w:color w:val="000000"/>
                <w:kern w:val="0"/>
                <w:sz w:val="18"/>
                <w:szCs w:val="18"/>
                <w14:ligatures w14:val="none"/>
              </w:rPr>
              <w:br/>
              <w:t>(range)</w:t>
            </w:r>
          </w:p>
        </w:tc>
        <w:tc>
          <w:tcPr>
            <w:tcW w:w="1592" w:type="dxa"/>
            <w:tcBorders>
              <w:top w:val="single" w:sz="4" w:space="0" w:color="auto"/>
              <w:left w:val="nil"/>
              <w:bottom w:val="nil"/>
              <w:right w:val="nil"/>
            </w:tcBorders>
            <w:shd w:val="clear" w:color="auto" w:fill="auto"/>
            <w:hideMark/>
          </w:tcPr>
          <w:p w14:paraId="4D639265" w14:textId="1885C0C4"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National</w:t>
            </w:r>
            <w:r w:rsidR="00205794">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 xml:space="preserve">Cancer Institute Cohort Consortium </w:t>
            </w:r>
            <w:r w:rsidR="00D90E81">
              <w:rPr>
                <w:rFonts w:ascii="Times New Roman" w:eastAsia="等线" w:hAnsi="Times New Roman" w:cs="Times New Roman"/>
                <w:color w:val="000000"/>
                <w:kern w:val="0"/>
                <w:sz w:val="18"/>
                <w:szCs w:val="18"/>
                <w14:ligatures w14:val="none"/>
              </w:rPr>
              <w:t>includes</w:t>
            </w:r>
            <w:r w:rsidRPr="00ED2F9A">
              <w:rPr>
                <w:rFonts w:ascii="Times New Roman" w:eastAsia="等线" w:hAnsi="Times New Roman" w:cs="Times New Roman"/>
                <w:color w:val="000000"/>
                <w:kern w:val="0"/>
                <w:sz w:val="18"/>
                <w:szCs w:val="18"/>
                <w14:ligatures w14:val="none"/>
              </w:rPr>
              <w:t xml:space="preserve"> 6 studies</w:t>
            </w:r>
            <w:r w:rsidRPr="00ED2F9A">
              <w:rPr>
                <w:rFonts w:ascii="Times New Roman" w:eastAsia="等线" w:hAnsi="Times New Roman" w:cs="Times New Roman"/>
                <w:color w:val="000000"/>
                <w:kern w:val="0"/>
                <w:sz w:val="18"/>
                <w:szCs w:val="18"/>
                <w14:ligatures w14:val="none"/>
              </w:rPr>
              <w:br/>
              <w:t>(1992-2014) US and Europe</w:t>
            </w:r>
          </w:p>
        </w:tc>
        <w:tc>
          <w:tcPr>
            <w:tcW w:w="1097" w:type="dxa"/>
            <w:tcBorders>
              <w:top w:val="single" w:sz="4" w:space="0" w:color="auto"/>
              <w:left w:val="nil"/>
              <w:bottom w:val="nil"/>
              <w:right w:val="nil"/>
            </w:tcBorders>
            <w:shd w:val="clear" w:color="auto" w:fill="auto"/>
            <w:hideMark/>
          </w:tcPr>
          <w:p w14:paraId="7FF3F85E"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14.2</w:t>
            </w:r>
            <w:r w:rsidRPr="00ED2F9A">
              <w:rPr>
                <w:rFonts w:ascii="Times New Roman" w:eastAsia="等线" w:hAnsi="Times New Roman" w:cs="Times New Roman"/>
                <w:color w:val="000000"/>
                <w:kern w:val="0"/>
                <w:sz w:val="18"/>
                <w:szCs w:val="18"/>
                <w14:ligatures w14:val="none"/>
              </w:rPr>
              <w:br/>
              <w:t>(median)</w:t>
            </w:r>
          </w:p>
        </w:tc>
        <w:tc>
          <w:tcPr>
            <w:tcW w:w="2112" w:type="dxa"/>
            <w:tcBorders>
              <w:top w:val="single" w:sz="4" w:space="0" w:color="auto"/>
              <w:left w:val="nil"/>
              <w:bottom w:val="nil"/>
              <w:right w:val="nil"/>
            </w:tcBorders>
            <w:shd w:val="clear" w:color="auto" w:fill="auto"/>
            <w:hideMark/>
          </w:tcPr>
          <w:p w14:paraId="4D8C1985" w14:textId="6DA12896" w:rsidR="009A2168" w:rsidRPr="00ED2F9A" w:rsidRDefault="009A2168" w:rsidP="004D7EE3">
            <w:pPr>
              <w:widowControl/>
              <w:spacing w:after="240"/>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The energy expended per activity is calculated by multiplying the estimated metabolic equivalent (MET) value</w:t>
            </w:r>
            <w:r w:rsidR="0073250E"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by the number of hours per week and summed across activities to estimate overall leisure time physical activity (LTPA). (1992-2003)</w:t>
            </w:r>
          </w:p>
        </w:tc>
        <w:tc>
          <w:tcPr>
            <w:tcW w:w="2323" w:type="dxa"/>
            <w:tcBorders>
              <w:top w:val="single" w:sz="4" w:space="0" w:color="auto"/>
              <w:left w:val="nil"/>
              <w:bottom w:val="nil"/>
              <w:right w:val="nil"/>
            </w:tcBorders>
            <w:shd w:val="clear" w:color="auto" w:fill="auto"/>
            <w:hideMark/>
          </w:tcPr>
          <w:p w14:paraId="12BBE866" w14:textId="59F56546" w:rsidR="009A2168" w:rsidRPr="00ED2F9A" w:rsidRDefault="009A2168" w:rsidP="004653FD">
            <w:pPr>
              <w:widowControl/>
              <w:spacing w:after="240"/>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smoking, alcohol use, educational level, marital status, history of cancer, history of heart disease, body mass index</w:t>
            </w:r>
            <w:r w:rsidR="00D90E81">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 xml:space="preserve"> </w:t>
            </w:r>
            <w:r w:rsidR="00FC5FBA">
              <w:rPr>
                <w:rFonts w:ascii="Times New Roman" w:eastAsia="等线" w:hAnsi="Times New Roman" w:cs="Times New Roman" w:hint="eastAsia"/>
                <w:color w:val="000000"/>
                <w:kern w:val="0"/>
                <w:sz w:val="18"/>
                <w:szCs w:val="18"/>
                <w14:ligatures w14:val="none"/>
              </w:rPr>
              <w:t>and</w:t>
            </w:r>
            <w:r w:rsidRPr="00ED2F9A">
              <w:rPr>
                <w:rFonts w:ascii="Times New Roman" w:eastAsia="等线" w:hAnsi="Times New Roman" w:cs="Times New Roman"/>
                <w:color w:val="000000"/>
                <w:kern w:val="0"/>
                <w:sz w:val="18"/>
                <w:szCs w:val="18"/>
                <w14:ligatures w14:val="none"/>
              </w:rPr>
              <w:t xml:space="preserve"> both moderate- and vigorous-intensity activities</w:t>
            </w:r>
            <w:r w:rsidR="00FC5FBA">
              <w:rPr>
                <w:rFonts w:ascii="Times New Roman" w:eastAsia="等线" w:hAnsi="Times New Roman" w:cs="Times New Roman" w:hint="eastAsia"/>
                <w:color w:val="000000"/>
                <w:kern w:val="0"/>
                <w:sz w:val="18"/>
                <w:szCs w:val="18"/>
                <w14:ligatures w14:val="none"/>
              </w:rPr>
              <w:t xml:space="preserve"> were </w:t>
            </w:r>
            <w:r w:rsidR="00FC5FBA" w:rsidRPr="00ED2F9A">
              <w:rPr>
                <w:rFonts w:ascii="Times New Roman" w:eastAsia="等线" w:hAnsi="Times New Roman" w:cs="Times New Roman"/>
                <w:color w:val="000000"/>
                <w:kern w:val="0"/>
                <w:sz w:val="18"/>
                <w:szCs w:val="18"/>
                <w14:ligatures w14:val="none"/>
              </w:rPr>
              <w:t>mutually adjusted</w:t>
            </w:r>
          </w:p>
        </w:tc>
        <w:tc>
          <w:tcPr>
            <w:tcW w:w="1134" w:type="dxa"/>
            <w:tcBorders>
              <w:top w:val="single" w:sz="4" w:space="0" w:color="auto"/>
              <w:left w:val="nil"/>
              <w:bottom w:val="nil"/>
              <w:right w:val="nil"/>
            </w:tcBorders>
            <w:shd w:val="clear" w:color="auto" w:fill="auto"/>
            <w:hideMark/>
          </w:tcPr>
          <w:p w14:paraId="4DCF45CE"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None Vigorous LTPA</w:t>
            </w:r>
          </w:p>
        </w:tc>
        <w:tc>
          <w:tcPr>
            <w:tcW w:w="3101" w:type="dxa"/>
            <w:tcBorders>
              <w:top w:val="single" w:sz="4" w:space="0" w:color="auto"/>
              <w:left w:val="nil"/>
              <w:bottom w:val="nil"/>
              <w:right w:val="nil"/>
            </w:tcBorders>
            <w:shd w:val="clear" w:color="auto" w:fill="auto"/>
            <w:hideMark/>
          </w:tcPr>
          <w:p w14:paraId="23B5C4E2" w14:textId="382345F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0.1 to &lt;7.5, 7.5 to &lt;15,</w:t>
            </w:r>
            <w:r w:rsidR="008B0038">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15.0 to &lt;30.0</w:t>
            </w:r>
            <w:r w:rsidR="0073250E"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≥30.0 MET</w:t>
            </w:r>
            <w:r w:rsidR="00C13246"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h/w</w:t>
            </w:r>
            <w:r w:rsidR="008B0038">
              <w:rPr>
                <w:rFonts w:ascii="Times New Roman" w:eastAsia="等线" w:hAnsi="Times New Roman" w:cs="Times New Roman" w:hint="eastAsia"/>
                <w:color w:val="000000"/>
                <w:kern w:val="0"/>
                <w:sz w:val="18"/>
                <w:szCs w:val="18"/>
                <w14:ligatures w14:val="none"/>
              </w:rPr>
              <w:t>ee</w:t>
            </w:r>
            <w:r w:rsidRPr="00ED2F9A">
              <w:rPr>
                <w:rFonts w:ascii="Times New Roman" w:eastAsia="等线" w:hAnsi="Times New Roman" w:cs="Times New Roman"/>
                <w:color w:val="000000"/>
                <w:kern w:val="0"/>
                <w:sz w:val="18"/>
                <w:szCs w:val="18"/>
                <w14:ligatures w14:val="none"/>
              </w:rPr>
              <w:t>k,</w:t>
            </w:r>
            <w:r w:rsidR="00C13246"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LTPA Vigorous Level</w:t>
            </w:r>
            <w:r w:rsidRPr="00ED2F9A">
              <w:rPr>
                <w:rFonts w:ascii="Times New Roman" w:eastAsia="等线" w:hAnsi="Times New Roman" w:cs="Times New Roman"/>
                <w:color w:val="000000"/>
                <w:kern w:val="0"/>
                <w:sz w:val="18"/>
                <w:szCs w:val="18"/>
                <w14:ligatures w14:val="none"/>
              </w:rPr>
              <w:br/>
              <w:t xml:space="preserve">all sample: </w:t>
            </w:r>
            <w:r w:rsidRPr="00ED2F9A">
              <w:rPr>
                <w:rFonts w:ascii="Times New Roman" w:eastAsia="等线" w:hAnsi="Times New Roman" w:cs="Times New Roman"/>
                <w:color w:val="000000"/>
                <w:kern w:val="0"/>
                <w:sz w:val="18"/>
                <w:szCs w:val="18"/>
                <w14:ligatures w14:val="none"/>
              </w:rPr>
              <w:br/>
              <w:t>0.80(0.78-0.83), 0.77(0.71-0.84),</w:t>
            </w:r>
            <w:r w:rsidRPr="00ED2F9A">
              <w:rPr>
                <w:rFonts w:ascii="Times New Roman" w:eastAsia="等线" w:hAnsi="Times New Roman" w:cs="Times New Roman"/>
                <w:color w:val="000000"/>
                <w:kern w:val="0"/>
                <w:sz w:val="18"/>
                <w:szCs w:val="18"/>
                <w14:ligatures w14:val="none"/>
              </w:rPr>
              <w:br/>
              <w:t>0.78(0.73-0.83), 0.79(0.73-0.85).</w:t>
            </w:r>
            <w:r w:rsidRPr="00ED2F9A">
              <w:rPr>
                <w:rFonts w:ascii="Times New Roman" w:eastAsia="等线" w:hAnsi="Times New Roman" w:cs="Times New Roman"/>
                <w:color w:val="000000"/>
                <w:kern w:val="0"/>
                <w:sz w:val="18"/>
                <w:szCs w:val="18"/>
                <w14:ligatures w14:val="none"/>
              </w:rPr>
              <w:br/>
              <w:t>men:</w:t>
            </w:r>
            <w:r w:rsidRPr="00ED2F9A">
              <w:rPr>
                <w:rFonts w:ascii="Times New Roman" w:eastAsia="等线" w:hAnsi="Times New Roman" w:cs="Times New Roman"/>
                <w:color w:val="000000"/>
                <w:kern w:val="0"/>
                <w:sz w:val="18"/>
                <w:szCs w:val="18"/>
                <w14:ligatures w14:val="none"/>
              </w:rPr>
              <w:br/>
              <w:t>0.78(0.75-0.82), 0.69(0.61-0.78),</w:t>
            </w:r>
            <w:r w:rsidRPr="00ED2F9A">
              <w:rPr>
                <w:rFonts w:ascii="Times New Roman" w:eastAsia="等线" w:hAnsi="Times New Roman" w:cs="Times New Roman"/>
                <w:color w:val="000000"/>
                <w:kern w:val="0"/>
                <w:sz w:val="18"/>
                <w:szCs w:val="18"/>
                <w14:ligatures w14:val="none"/>
              </w:rPr>
              <w:br/>
              <w:t>0.72(0.66-0.79), 0.77(0.70-0.85).</w:t>
            </w:r>
            <w:r w:rsidRPr="00ED2F9A">
              <w:rPr>
                <w:rFonts w:ascii="Times New Roman" w:eastAsia="等线" w:hAnsi="Times New Roman" w:cs="Times New Roman"/>
                <w:color w:val="000000"/>
                <w:kern w:val="0"/>
                <w:sz w:val="18"/>
                <w:szCs w:val="18"/>
                <w14:ligatures w14:val="none"/>
              </w:rPr>
              <w:br/>
              <w:t xml:space="preserve">women: </w:t>
            </w:r>
            <w:r w:rsidR="00B01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0.83(0.79-0.88), 0.85(0.77-0.94),</w:t>
            </w:r>
            <w:r w:rsidRPr="00ED2F9A">
              <w:rPr>
                <w:rFonts w:ascii="Times New Roman" w:eastAsia="等线" w:hAnsi="Times New Roman" w:cs="Times New Roman"/>
                <w:color w:val="000000"/>
                <w:kern w:val="0"/>
                <w:sz w:val="18"/>
                <w:szCs w:val="18"/>
                <w14:ligatures w14:val="none"/>
              </w:rPr>
              <w:br/>
              <w:t>0.86(0.78-0.94), 0.81(0.72-0.91).</w:t>
            </w:r>
          </w:p>
        </w:tc>
      </w:tr>
      <w:tr w:rsidR="009A2168" w:rsidRPr="00ED2F9A" w14:paraId="16EC3B14" w14:textId="77777777" w:rsidTr="004D7EE3">
        <w:trPr>
          <w:trHeight w:val="4613"/>
        </w:trPr>
        <w:tc>
          <w:tcPr>
            <w:tcW w:w="967" w:type="dxa"/>
            <w:tcBorders>
              <w:top w:val="single" w:sz="4" w:space="0" w:color="auto"/>
              <w:left w:val="nil"/>
              <w:bottom w:val="nil"/>
              <w:right w:val="nil"/>
            </w:tcBorders>
            <w:shd w:val="clear" w:color="auto" w:fill="auto"/>
            <w:hideMark/>
          </w:tcPr>
          <w:p w14:paraId="5CED25B4" w14:textId="35246D23"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Shiroma 2014</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&lt;EndNote&gt;&lt;Cite&gt;&lt;Author&gt;Shiroma&lt;/Author&gt;&lt;Year&gt;2014&lt;/Year&gt;&lt;RecNum&gt;2561&lt;/RecNum&gt;&lt;DisplayText&gt;[13]&lt;/DisplayText&gt;&lt;record&gt;&lt;rec-number&gt;2561&lt;/rec-number&gt;&lt;foreign-keys&gt;&lt;key app="EN" db-id="0sefwrpzb229vjeppw2x9vzgwzera5xw9xta" timestamp="1709513652"</w:instrText>
            </w:r>
            <w:r w:rsidR="005C2296">
              <w:rPr>
                <w:rFonts w:ascii="Times New Roman" w:eastAsia="等线" w:hAnsi="Times New Roman" w:cs="Times New Roman" w:hint="eastAsia"/>
                <w:color w:val="000000"/>
                <w:kern w:val="0"/>
                <w:sz w:val="18"/>
                <w:szCs w:val="18"/>
                <w14:ligatures w14:val="none"/>
              </w:rPr>
              <w:instrText>&gt;2561&lt;/key&gt;&lt;/foreign-keys&gt;&lt;ref-type name="Journal Article"&gt;17&lt;/ref-type&gt;&lt;contributors&gt;&lt;authors&gt;&lt;author&gt;Shiroma, Eric J&lt;/author&gt;&lt;author&gt;Sesso, Howard D&lt;/author&gt;&lt;author&gt;Moorthy, MV&lt;/author&gt;&lt;author&gt;Buring, Julie E&lt;/author&gt;&lt;author&gt;Lee, I</w:instrText>
            </w:r>
            <w:r w:rsidR="005C2296">
              <w:rPr>
                <w:rFonts w:ascii="Times New Roman" w:eastAsia="等线" w:hAnsi="Times New Roman" w:cs="Times New Roman" w:hint="eastAsia"/>
                <w:color w:val="000000"/>
                <w:kern w:val="0"/>
                <w:sz w:val="18"/>
                <w:szCs w:val="18"/>
                <w14:ligatures w14:val="none"/>
              </w:rPr>
              <w:instrText>‐</w:instrText>
            </w:r>
            <w:r w:rsidR="005C2296">
              <w:rPr>
                <w:rFonts w:ascii="Times New Roman" w:eastAsia="等线" w:hAnsi="Times New Roman" w:cs="Times New Roman" w:hint="eastAsia"/>
                <w:color w:val="000000"/>
                <w:kern w:val="0"/>
                <w:sz w:val="18"/>
                <w:szCs w:val="18"/>
                <w14:ligatures w14:val="none"/>
              </w:rPr>
              <w:instrText>Min&lt;/author&gt;&lt;/authors&gt;&lt;/contributors&gt;&lt;titles&gt;&lt;title&gt;Do moderate</w:instrText>
            </w:r>
            <w:r w:rsidR="005C2296">
              <w:rPr>
                <w:rFonts w:ascii="Times New Roman" w:eastAsia="等线" w:hAnsi="Times New Roman" w:cs="Times New Roman" w:hint="eastAsia"/>
                <w:color w:val="000000"/>
                <w:kern w:val="0"/>
                <w:sz w:val="18"/>
                <w:szCs w:val="18"/>
                <w14:ligatures w14:val="none"/>
              </w:rPr>
              <w:instrText>‐</w:instrText>
            </w:r>
            <w:r w:rsidR="005C2296">
              <w:rPr>
                <w:rFonts w:ascii="Times New Roman" w:eastAsia="等线" w:hAnsi="Times New Roman" w:cs="Times New Roman" w:hint="eastAsia"/>
                <w:color w:val="000000"/>
                <w:kern w:val="0"/>
                <w:sz w:val="18"/>
                <w:szCs w:val="18"/>
                <w14:ligatures w14:val="none"/>
              </w:rPr>
              <w:instrText>intensity and vigorous</w:instrText>
            </w:r>
            <w:r w:rsidR="005C2296">
              <w:rPr>
                <w:rFonts w:ascii="Times New Roman" w:eastAsia="等线" w:hAnsi="Times New Roman" w:cs="Times New Roman" w:hint="eastAsia"/>
                <w:color w:val="000000"/>
                <w:kern w:val="0"/>
                <w:sz w:val="18"/>
                <w:szCs w:val="18"/>
                <w14:ligatures w14:val="none"/>
              </w:rPr>
              <w:instrText>‐</w:instrText>
            </w:r>
            <w:r w:rsidR="005C2296">
              <w:rPr>
                <w:rFonts w:ascii="Times New Roman" w:eastAsia="等线" w:hAnsi="Times New Roman" w:cs="Times New Roman" w:hint="eastAsia"/>
                <w:color w:val="000000"/>
                <w:kern w:val="0"/>
                <w:sz w:val="18"/>
                <w:szCs w:val="18"/>
                <w14:ligatures w14:val="none"/>
              </w:rPr>
              <w:instrText>intensity physical activities reduce mortality rates to the same extent?&lt;/title&gt;&lt;secondary-title&gt;Journal of the American Heart Association&lt;/secondary-title&gt;&lt;/titles&gt;&lt;periodical&gt;&lt;full-title&gt;Journal of the American Heart Association&lt;/full-title&gt;&lt;/periodical&gt;&lt;pages&gt;e000802&lt;/pages&gt;&lt;volume&gt;3&lt;/volume&gt;&lt;number&gt;5&lt;/number&gt;&lt;num-vols&gt;&lt;style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重要；量和强度都有，出现了强度的反</w:instrText>
            </w:r>
            <w:r w:rsidR="005C2296">
              <w:rPr>
                <w:rFonts w:ascii="Times New Roman" w:eastAsia="等线" w:hAnsi="Times New Roman" w:cs="Times New Roman" w:hint="eastAsia"/>
                <w:color w:val="000000"/>
                <w:kern w:val="0"/>
                <w:sz w:val="18"/>
                <w:szCs w:val="18"/>
                <w14:ligatures w14:val="none"/>
              </w:rPr>
              <w:instrText>&lt;/style&gt;&lt;style face="normal" font="default" size="100%"&gt;J&lt;/style&gt;&lt;style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型曲线。</w:instrText>
            </w:r>
            <w:r w:rsidR="005C2296">
              <w:rPr>
                <w:rFonts w:ascii="Times New Roman" w:eastAsia="等线" w:hAnsi="Times New Roman" w:cs="Times New Roman" w:hint="eastAsia"/>
                <w:color w:val="000000"/>
                <w:kern w:val="0"/>
                <w:sz w:val="18"/>
                <w:szCs w:val="18"/>
                <w14:ligatures w14:val="none"/>
              </w:rPr>
              <w:instrText>&lt;/style&gt;&lt;/num-vols&gt;&lt;dates&gt;&lt;year&gt;2014&lt;/year&gt;&lt;/dates&gt;&lt;isbn&gt;2047-9980&lt;/isbn&gt;&lt;urls&gt;&lt;/urls&gt;&lt;electronic-resource-num&gt;10.1161/JAHA.114.000802&lt;/electronic-resource-num&gt;&lt;/rec</w:instrText>
            </w:r>
            <w:r w:rsidR="005C2296">
              <w:rPr>
                <w:rFonts w:ascii="Times New Roman" w:eastAsia="等线" w:hAnsi="Times New Roman" w:cs="Times New Roman"/>
                <w:color w:val="000000"/>
                <w:kern w:val="0"/>
                <w:sz w:val="18"/>
                <w:szCs w:val="18"/>
                <w14:ligatures w14:val="none"/>
              </w:rPr>
              <w:instrText>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[13]</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10CC4701"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46,650</w:t>
            </w:r>
            <w:r w:rsidRPr="00ED2F9A">
              <w:rPr>
                <w:rFonts w:ascii="Times New Roman" w:eastAsia="等线" w:hAnsi="Times New Roman" w:cs="Times New Roman"/>
                <w:color w:val="000000"/>
                <w:kern w:val="0"/>
                <w:sz w:val="18"/>
                <w:szCs w:val="18"/>
                <w14:ligatures w14:val="none"/>
              </w:rPr>
              <w:br/>
              <w:t>adults</w:t>
            </w:r>
            <w:r w:rsidRPr="00ED2F9A">
              <w:rPr>
                <w:rFonts w:ascii="Times New Roman" w:eastAsia="等线" w:hAnsi="Times New Roman" w:cs="Times New Roman"/>
                <w:color w:val="000000"/>
                <w:kern w:val="0"/>
                <w:sz w:val="18"/>
                <w:szCs w:val="18"/>
                <w14:ligatures w14:val="none"/>
              </w:rPr>
              <w:br/>
              <w:t>(82.9%,</w:t>
            </w:r>
            <w:r w:rsidRPr="00ED2F9A">
              <w:rPr>
                <w:rFonts w:ascii="Times New Roman" w:eastAsia="等线" w:hAnsi="Times New Roman" w:cs="Times New Roman"/>
                <w:color w:val="000000"/>
                <w:kern w:val="0"/>
                <w:sz w:val="18"/>
                <w:szCs w:val="18"/>
                <w14:ligatures w14:val="none"/>
              </w:rPr>
              <w:br/>
              <w:t>women0</w:t>
            </w:r>
          </w:p>
        </w:tc>
        <w:tc>
          <w:tcPr>
            <w:tcW w:w="1701" w:type="dxa"/>
            <w:tcBorders>
              <w:top w:val="single" w:sz="4" w:space="0" w:color="auto"/>
              <w:left w:val="nil"/>
              <w:bottom w:val="nil"/>
              <w:right w:val="nil"/>
            </w:tcBorders>
            <w:shd w:val="clear" w:color="auto" w:fill="auto"/>
            <w:hideMark/>
          </w:tcPr>
          <w:p w14:paraId="07CCB853"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women and men who were missing information on physical activity at baseline or who reported diagnoses of cardiovascular disease (CVD), cancer, or diabetes occurring before baseline</w:t>
            </w:r>
          </w:p>
        </w:tc>
        <w:tc>
          <w:tcPr>
            <w:tcW w:w="814" w:type="dxa"/>
            <w:tcBorders>
              <w:top w:val="single" w:sz="4" w:space="0" w:color="auto"/>
              <w:left w:val="nil"/>
              <w:bottom w:val="nil"/>
              <w:right w:val="nil"/>
            </w:tcBorders>
            <w:shd w:val="clear" w:color="auto" w:fill="auto"/>
            <w:hideMark/>
          </w:tcPr>
          <w:p w14:paraId="53C7FC2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M: </w:t>
            </w:r>
            <w:r w:rsidRPr="00ED2F9A">
              <w:rPr>
                <w:rFonts w:ascii="Times New Roman" w:eastAsia="等线" w:hAnsi="Times New Roman" w:cs="Times New Roman"/>
                <w:color w:val="000000"/>
                <w:kern w:val="0"/>
                <w:sz w:val="18"/>
                <w:szCs w:val="18"/>
                <w14:ligatures w14:val="none"/>
              </w:rPr>
              <w:br/>
              <w:t>66.1(7.7)</w:t>
            </w:r>
            <w:r w:rsidRPr="00ED2F9A">
              <w:rPr>
                <w:rFonts w:ascii="Times New Roman" w:eastAsia="等线" w:hAnsi="Times New Roman" w:cs="Times New Roman"/>
                <w:color w:val="000000"/>
                <w:kern w:val="0"/>
                <w:sz w:val="18"/>
                <w:szCs w:val="18"/>
                <w14:ligatures w14:val="none"/>
              </w:rPr>
              <w:br/>
              <w:t>F:</w:t>
            </w:r>
            <w:r w:rsidRPr="00ED2F9A">
              <w:rPr>
                <w:rFonts w:ascii="Times New Roman" w:eastAsia="等线" w:hAnsi="Times New Roman" w:cs="Times New Roman"/>
                <w:color w:val="000000"/>
                <w:kern w:val="0"/>
                <w:sz w:val="18"/>
                <w:szCs w:val="18"/>
                <w14:ligatures w14:val="none"/>
              </w:rPr>
              <w:br/>
              <w:t>54.6(7.0)</w:t>
            </w:r>
          </w:p>
        </w:tc>
        <w:tc>
          <w:tcPr>
            <w:tcW w:w="1592" w:type="dxa"/>
            <w:tcBorders>
              <w:top w:val="single" w:sz="4" w:space="0" w:color="auto"/>
              <w:left w:val="nil"/>
              <w:bottom w:val="nil"/>
              <w:right w:val="nil"/>
            </w:tcBorders>
            <w:shd w:val="clear" w:color="auto" w:fill="auto"/>
            <w:hideMark/>
          </w:tcPr>
          <w:p w14:paraId="3A214041" w14:textId="1E9ECF30"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Harvard Alumni Health Study, men</w:t>
            </w:r>
            <w:r w:rsidR="000F52D2"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(1988-2008).</w:t>
            </w:r>
            <w:r w:rsidRPr="00ED2F9A">
              <w:rPr>
                <w:rFonts w:ascii="Times New Roman" w:eastAsia="等线" w:hAnsi="Times New Roman" w:cs="Times New Roman"/>
                <w:color w:val="000000"/>
                <w:kern w:val="0"/>
                <w:sz w:val="18"/>
                <w:szCs w:val="18"/>
                <w14:ligatures w14:val="none"/>
              </w:rPr>
              <w:br/>
              <w:t>Women’s Health</w:t>
            </w:r>
            <w:r w:rsidRPr="00ED2F9A">
              <w:rPr>
                <w:rFonts w:ascii="Times New Roman" w:eastAsia="等线" w:hAnsi="Times New Roman" w:cs="Times New Roman"/>
                <w:color w:val="000000"/>
                <w:kern w:val="0"/>
                <w:sz w:val="18"/>
                <w:szCs w:val="18"/>
                <w14:ligatures w14:val="none"/>
              </w:rPr>
              <w:br/>
              <w:t>Study</w:t>
            </w:r>
            <w:r w:rsidR="002A42DC"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women</w:t>
            </w:r>
            <w:r w:rsidR="000F52D2"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(1992-2012)</w:t>
            </w:r>
            <w:r w:rsidRPr="00ED2F9A">
              <w:rPr>
                <w:rFonts w:ascii="Times New Roman" w:eastAsia="等线" w:hAnsi="Times New Roman" w:cs="Times New Roman"/>
                <w:color w:val="000000"/>
                <w:kern w:val="0"/>
                <w:sz w:val="18"/>
                <w:szCs w:val="18"/>
                <w14:ligatures w14:val="none"/>
              </w:rPr>
              <w:br/>
              <w:t>US</w:t>
            </w:r>
          </w:p>
        </w:tc>
        <w:tc>
          <w:tcPr>
            <w:tcW w:w="1097" w:type="dxa"/>
            <w:tcBorders>
              <w:top w:val="single" w:sz="4" w:space="0" w:color="auto"/>
              <w:left w:val="nil"/>
              <w:bottom w:val="nil"/>
              <w:right w:val="nil"/>
            </w:tcBorders>
            <w:shd w:val="clear" w:color="auto" w:fill="auto"/>
            <w:hideMark/>
          </w:tcPr>
          <w:p w14:paraId="28AAE085" w14:textId="5E40D440"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M:17.3</w:t>
            </w:r>
            <w:r w:rsidRPr="00ED2F9A">
              <w:rPr>
                <w:rFonts w:ascii="Times New Roman" w:eastAsia="等线" w:hAnsi="Times New Roman" w:cs="Times New Roman"/>
                <w:color w:val="000000"/>
                <w:kern w:val="0"/>
                <w:sz w:val="18"/>
                <w:szCs w:val="18"/>
                <w14:ligatures w14:val="none"/>
              </w:rPr>
              <w:br/>
              <w:t>(mean)</w:t>
            </w:r>
            <w:r w:rsidRPr="00ED2F9A">
              <w:rPr>
                <w:rFonts w:ascii="Times New Roman" w:eastAsia="等线" w:hAnsi="Times New Roman" w:cs="Times New Roman"/>
                <w:color w:val="000000"/>
                <w:kern w:val="0"/>
                <w:sz w:val="18"/>
                <w:szCs w:val="18"/>
                <w14:ligatures w14:val="none"/>
              </w:rPr>
              <w:br/>
              <w:t>F: 16.4 (mean)</w:t>
            </w:r>
          </w:p>
        </w:tc>
        <w:tc>
          <w:tcPr>
            <w:tcW w:w="2112" w:type="dxa"/>
            <w:tcBorders>
              <w:top w:val="single" w:sz="4" w:space="0" w:color="auto"/>
              <w:left w:val="nil"/>
              <w:bottom w:val="nil"/>
              <w:right w:val="nil"/>
            </w:tcBorders>
            <w:shd w:val="clear" w:color="auto" w:fill="auto"/>
            <w:hideMark/>
          </w:tcPr>
          <w:p w14:paraId="3E741F2A" w14:textId="20BE15E5" w:rsidR="009A2168" w:rsidRPr="00ED2F9A" w:rsidRDefault="009A2168" w:rsidP="004D7EE3">
            <w:pPr>
              <w:widowControl/>
              <w:spacing w:after="240"/>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Participants self-reported the number of flights of stairs climbed daily, the number of blocks walked daily, and the frequency and duration spent doing sports or recreational activities. Physical activity questionnaires were administered three times in men (1988,1993,1998) and in women at baseline and every 2-3 years.</w:t>
            </w:r>
            <w:r w:rsidR="000F52D2"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(1992-2008)</w:t>
            </w:r>
          </w:p>
        </w:tc>
        <w:tc>
          <w:tcPr>
            <w:tcW w:w="2323" w:type="dxa"/>
            <w:tcBorders>
              <w:top w:val="single" w:sz="4" w:space="0" w:color="auto"/>
              <w:left w:val="nil"/>
              <w:bottom w:val="nil"/>
              <w:right w:val="nil"/>
            </w:tcBorders>
            <w:shd w:val="clear" w:color="auto" w:fill="auto"/>
            <w:hideMark/>
          </w:tcPr>
          <w:p w14:paraId="07DC67BA" w14:textId="2E8251E9"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M: Age, MVPA, smoking status, dietary factors, alcohol consumption, BMI, </w:t>
            </w:r>
            <w:r w:rsidR="00EA6141" w:rsidRPr="00ED2F9A">
              <w:rPr>
                <w:rFonts w:ascii="Times New Roman" w:eastAsia="等线" w:hAnsi="Times New Roman" w:cs="Times New Roman"/>
                <w:color w:val="000000"/>
                <w:kern w:val="0"/>
                <w:sz w:val="18"/>
                <w:szCs w:val="18"/>
                <w14:ligatures w14:val="none"/>
              </w:rPr>
              <w:t xml:space="preserve">high cholesterol </w:t>
            </w:r>
            <w:r w:rsidRPr="00ED2F9A">
              <w:rPr>
                <w:rFonts w:ascii="Times New Roman" w:eastAsia="等线" w:hAnsi="Times New Roman" w:cs="Times New Roman"/>
                <w:color w:val="000000"/>
                <w:kern w:val="0"/>
                <w:sz w:val="18"/>
                <w:szCs w:val="18"/>
                <w14:ligatures w14:val="none"/>
              </w:rPr>
              <w:t>and hypertension</w:t>
            </w:r>
            <w:r w:rsidRPr="00ED2F9A">
              <w:rPr>
                <w:rFonts w:ascii="Times New Roman" w:eastAsia="等线" w:hAnsi="Times New Roman" w:cs="Times New Roman"/>
                <w:color w:val="000000"/>
                <w:kern w:val="0"/>
                <w:sz w:val="18"/>
                <w:szCs w:val="18"/>
                <w14:ligatures w14:val="none"/>
              </w:rPr>
              <w:br/>
              <w:t>F: Age, MVPA, BMI, high cholesterol, hypertension, clinical trial randomization, smoking status, dietary factors, alcohol consumption, postmenopausal status, hormone therapy, and parental history of myocardial infarction</w:t>
            </w:r>
          </w:p>
        </w:tc>
        <w:tc>
          <w:tcPr>
            <w:tcW w:w="1134" w:type="dxa"/>
            <w:tcBorders>
              <w:top w:val="single" w:sz="4" w:space="0" w:color="auto"/>
              <w:left w:val="nil"/>
              <w:bottom w:val="nil"/>
              <w:right w:val="nil"/>
            </w:tcBorders>
            <w:shd w:val="clear" w:color="auto" w:fill="auto"/>
            <w:hideMark/>
          </w:tcPr>
          <w:p w14:paraId="2D83F96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10%  of  MVPA classified as VPA</w:t>
            </w:r>
          </w:p>
        </w:tc>
        <w:tc>
          <w:tcPr>
            <w:tcW w:w="3101" w:type="dxa"/>
            <w:tcBorders>
              <w:top w:val="single" w:sz="4" w:space="0" w:color="auto"/>
              <w:left w:val="nil"/>
              <w:bottom w:val="nil"/>
              <w:right w:val="nil"/>
            </w:tcBorders>
            <w:shd w:val="clear" w:color="auto" w:fill="auto"/>
            <w:hideMark/>
          </w:tcPr>
          <w:p w14:paraId="3B03AC0D" w14:textId="726280C1"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 xml:space="preserve">&gt;10% to &lt;25%, &gt;25% to ≤50%, &gt;50% to ≤75%, &gt;75% </w:t>
            </w:r>
            <w:r w:rsidR="008B0038">
              <w:rPr>
                <w:rFonts w:ascii="Times New Roman" w:eastAsia="等线" w:hAnsi="Times New Roman" w:cs="Times New Roman" w:hint="eastAsia"/>
                <w:color w:val="000000"/>
                <w:kern w:val="0"/>
                <w:sz w:val="18"/>
                <w:szCs w:val="18"/>
                <w14:ligatures w14:val="none"/>
              </w:rPr>
              <w:t>p</w:t>
            </w:r>
            <w:r w:rsidRPr="00ED2F9A">
              <w:rPr>
                <w:rFonts w:ascii="Times New Roman" w:eastAsia="等线" w:hAnsi="Times New Roman" w:cs="Times New Roman"/>
                <w:color w:val="000000"/>
                <w:kern w:val="0"/>
                <w:sz w:val="18"/>
                <w:szCs w:val="18"/>
                <w14:ligatures w14:val="none"/>
              </w:rPr>
              <w:t xml:space="preserve">ercent of MVPA </w:t>
            </w:r>
            <w:r w:rsidR="008B0038">
              <w:rPr>
                <w:rFonts w:ascii="Times New Roman" w:eastAsia="等线" w:hAnsi="Times New Roman" w:cs="Times New Roman" w:hint="eastAsia"/>
                <w:color w:val="000000"/>
                <w:kern w:val="0"/>
                <w:sz w:val="18"/>
                <w:szCs w:val="18"/>
                <w14:ligatures w14:val="none"/>
              </w:rPr>
              <w:t>p</w:t>
            </w:r>
            <w:r w:rsidRPr="00ED2F9A">
              <w:rPr>
                <w:rFonts w:ascii="Times New Roman" w:eastAsia="等线" w:hAnsi="Times New Roman" w:cs="Times New Roman"/>
                <w:color w:val="000000"/>
                <w:kern w:val="0"/>
                <w:sz w:val="18"/>
                <w:szCs w:val="18"/>
                <w14:ligatures w14:val="none"/>
              </w:rPr>
              <w:t xml:space="preserve">erformed at </w:t>
            </w:r>
            <w:r w:rsidR="008B0038">
              <w:rPr>
                <w:rFonts w:ascii="Times New Roman" w:eastAsia="等线" w:hAnsi="Times New Roman" w:cs="Times New Roman" w:hint="eastAsia"/>
                <w:color w:val="000000"/>
                <w:kern w:val="0"/>
                <w:sz w:val="18"/>
                <w:szCs w:val="18"/>
                <w14:ligatures w14:val="none"/>
              </w:rPr>
              <w:t>v</w:t>
            </w:r>
            <w:r w:rsidRPr="00ED2F9A">
              <w:rPr>
                <w:rFonts w:ascii="Times New Roman" w:eastAsia="等线" w:hAnsi="Times New Roman" w:cs="Times New Roman"/>
                <w:color w:val="000000"/>
                <w:kern w:val="0"/>
                <w:sz w:val="18"/>
                <w:szCs w:val="18"/>
                <w14:ligatures w14:val="none"/>
              </w:rPr>
              <w:t>igorous Intensity.</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Men:</w:t>
            </w:r>
            <w:r w:rsidRPr="00ED2F9A">
              <w:rPr>
                <w:rFonts w:ascii="Times New Roman" w:eastAsia="等线" w:hAnsi="Times New Roman" w:cs="Times New Roman"/>
                <w:color w:val="000000"/>
                <w:kern w:val="0"/>
                <w:sz w:val="18"/>
                <w:szCs w:val="18"/>
                <w14:ligatures w14:val="none"/>
              </w:rPr>
              <w:br/>
              <w:t>0.92(0.81.1.06),0.90(0.80.1.02),</w:t>
            </w:r>
            <w:r w:rsidRPr="00ED2F9A">
              <w:rPr>
                <w:rFonts w:ascii="Times New Roman" w:eastAsia="等线" w:hAnsi="Times New Roman" w:cs="Times New Roman"/>
                <w:color w:val="000000"/>
                <w:kern w:val="0"/>
                <w:sz w:val="18"/>
                <w:szCs w:val="18"/>
                <w14:ligatures w14:val="none"/>
              </w:rPr>
              <w:br/>
              <w:t>0.96(0.84.1.09),0.95(0.82.1.09).</w:t>
            </w:r>
            <w:r w:rsidRPr="00ED2F9A">
              <w:rPr>
                <w:rFonts w:ascii="Times New Roman" w:eastAsia="等线" w:hAnsi="Times New Roman" w:cs="Times New Roman"/>
                <w:color w:val="000000"/>
                <w:kern w:val="0"/>
                <w:sz w:val="18"/>
                <w:szCs w:val="18"/>
                <w14:ligatures w14:val="none"/>
              </w:rPr>
              <w:br/>
              <w:t>Women:</w:t>
            </w:r>
            <w:r w:rsidRPr="00ED2F9A">
              <w:rPr>
                <w:rFonts w:ascii="Times New Roman" w:eastAsia="等线" w:hAnsi="Times New Roman" w:cs="Times New Roman"/>
                <w:color w:val="000000"/>
                <w:kern w:val="0"/>
                <w:sz w:val="18"/>
                <w:szCs w:val="18"/>
                <w14:ligatures w14:val="none"/>
              </w:rPr>
              <w:br/>
              <w:t>0.93(0.81,1.07),1.03(0.90,1.17),</w:t>
            </w:r>
            <w:r w:rsidRPr="00ED2F9A">
              <w:rPr>
                <w:rFonts w:ascii="Times New Roman" w:eastAsia="等线" w:hAnsi="Times New Roman" w:cs="Times New Roman"/>
                <w:color w:val="000000"/>
                <w:kern w:val="0"/>
                <w:sz w:val="18"/>
                <w:szCs w:val="18"/>
                <w14:ligatures w14:val="none"/>
              </w:rPr>
              <w:br/>
              <w:t>0.94(0.81,1.10),1.26(1.14,1.40).</w:t>
            </w:r>
            <w:r w:rsidRPr="00ED2F9A">
              <w:rPr>
                <w:rFonts w:ascii="Times New Roman" w:eastAsia="等线" w:hAnsi="Times New Roman" w:cs="Times New Roman"/>
                <w:color w:val="000000"/>
                <w:kern w:val="0"/>
                <w:sz w:val="18"/>
                <w:szCs w:val="18"/>
                <w14:ligatures w14:val="none"/>
              </w:rPr>
              <w:br/>
              <w:t>CVD mortality:</w:t>
            </w:r>
            <w:r w:rsidRPr="00ED2F9A">
              <w:rPr>
                <w:rFonts w:ascii="Times New Roman" w:eastAsia="等线" w:hAnsi="Times New Roman" w:cs="Times New Roman"/>
                <w:color w:val="000000"/>
                <w:kern w:val="0"/>
                <w:sz w:val="18"/>
                <w:szCs w:val="18"/>
                <w14:ligatures w14:val="none"/>
              </w:rPr>
              <w:br/>
              <w:t>Men:</w:t>
            </w:r>
            <w:r w:rsidRPr="00ED2F9A">
              <w:rPr>
                <w:rFonts w:ascii="Times New Roman" w:eastAsia="等线" w:hAnsi="Times New Roman" w:cs="Times New Roman"/>
                <w:color w:val="000000"/>
                <w:kern w:val="0"/>
                <w:sz w:val="18"/>
                <w:szCs w:val="18"/>
                <w14:ligatures w14:val="none"/>
              </w:rPr>
              <w:br/>
            </w:r>
            <w:r w:rsidR="00825C57">
              <w:rPr>
                <w:rFonts w:ascii="Times New Roman" w:eastAsia="等线" w:hAnsi="Times New Roman" w:cs="Times New Roman" w:hint="eastAsia"/>
                <w:color w:val="000000"/>
                <w:kern w:val="0"/>
                <w:sz w:val="18"/>
                <w:szCs w:val="18"/>
                <w14:ligatures w14:val="none"/>
              </w:rPr>
              <w:t>1.06</w:t>
            </w:r>
            <w:r w:rsidRPr="00ED2F9A">
              <w:rPr>
                <w:rFonts w:ascii="Times New Roman" w:eastAsia="等线" w:hAnsi="Times New Roman" w:cs="Times New Roman"/>
                <w:color w:val="000000"/>
                <w:kern w:val="0"/>
                <w:sz w:val="18"/>
                <w:szCs w:val="18"/>
                <w14:ligatures w14:val="none"/>
              </w:rPr>
              <w:t xml:space="preserve"> (0.8</w:t>
            </w:r>
            <w:r w:rsidR="00825C57">
              <w:rPr>
                <w:rFonts w:ascii="Times New Roman" w:eastAsia="等线" w:hAnsi="Times New Roman" w:cs="Times New Roman" w:hint="eastAsia"/>
                <w:color w:val="000000"/>
                <w:kern w:val="0"/>
                <w:sz w:val="18"/>
                <w:szCs w:val="18"/>
                <w14:ligatures w14:val="none"/>
              </w:rPr>
              <w:t>5,1.34</w:t>
            </w:r>
            <w:r w:rsidRPr="00ED2F9A">
              <w:rPr>
                <w:rFonts w:ascii="Times New Roman" w:eastAsia="等线" w:hAnsi="Times New Roman" w:cs="Times New Roman"/>
                <w:color w:val="000000"/>
                <w:kern w:val="0"/>
                <w:sz w:val="18"/>
                <w:szCs w:val="18"/>
                <w14:ligatures w14:val="none"/>
              </w:rPr>
              <w:t>),0.</w:t>
            </w:r>
            <w:r w:rsidR="00825C57">
              <w:rPr>
                <w:rFonts w:ascii="Times New Roman" w:eastAsia="等线" w:hAnsi="Times New Roman" w:cs="Times New Roman" w:hint="eastAsia"/>
                <w:color w:val="000000"/>
                <w:kern w:val="0"/>
                <w:sz w:val="18"/>
                <w:szCs w:val="18"/>
                <w14:ligatures w14:val="none"/>
              </w:rPr>
              <w:t>74</w:t>
            </w:r>
            <w:r w:rsidRPr="00ED2F9A">
              <w:rPr>
                <w:rFonts w:ascii="Times New Roman" w:eastAsia="等线" w:hAnsi="Times New Roman" w:cs="Times New Roman"/>
                <w:color w:val="000000"/>
                <w:kern w:val="0"/>
                <w:sz w:val="18"/>
                <w:szCs w:val="18"/>
                <w14:ligatures w14:val="none"/>
              </w:rPr>
              <w:t>(0.</w:t>
            </w:r>
            <w:r w:rsidR="00825C57">
              <w:rPr>
                <w:rFonts w:ascii="Times New Roman" w:eastAsia="等线" w:hAnsi="Times New Roman" w:cs="Times New Roman" w:hint="eastAsia"/>
                <w:color w:val="000000"/>
                <w:kern w:val="0"/>
                <w:sz w:val="18"/>
                <w:szCs w:val="18"/>
                <w14:ligatures w14:val="none"/>
              </w:rPr>
              <w:t>58</w:t>
            </w:r>
            <w:r w:rsidRPr="00ED2F9A">
              <w:rPr>
                <w:rFonts w:ascii="Times New Roman" w:eastAsia="等线" w:hAnsi="Times New Roman" w:cs="Times New Roman"/>
                <w:color w:val="000000"/>
                <w:kern w:val="0"/>
                <w:sz w:val="18"/>
                <w:szCs w:val="18"/>
                <w14:ligatures w14:val="none"/>
              </w:rPr>
              <w:t>,</w:t>
            </w:r>
            <w:r w:rsidR="00825C57">
              <w:rPr>
                <w:rFonts w:ascii="Times New Roman" w:eastAsia="等线" w:hAnsi="Times New Roman" w:cs="Times New Roman" w:hint="eastAsia"/>
                <w:color w:val="000000"/>
                <w:kern w:val="0"/>
                <w:sz w:val="18"/>
                <w:szCs w:val="18"/>
                <w14:ligatures w14:val="none"/>
              </w:rPr>
              <w:t>0.93</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0.</w:t>
            </w:r>
            <w:r w:rsidR="00825C57">
              <w:rPr>
                <w:rFonts w:ascii="Times New Roman" w:eastAsia="等线" w:hAnsi="Times New Roman" w:cs="Times New Roman" w:hint="eastAsia"/>
                <w:color w:val="000000"/>
                <w:kern w:val="0"/>
                <w:sz w:val="18"/>
                <w:szCs w:val="18"/>
                <w14:ligatures w14:val="none"/>
              </w:rPr>
              <w:t>79</w:t>
            </w:r>
            <w:r w:rsidRPr="00ED2F9A">
              <w:rPr>
                <w:rFonts w:ascii="Times New Roman" w:eastAsia="等线" w:hAnsi="Times New Roman" w:cs="Times New Roman"/>
                <w:color w:val="000000"/>
                <w:kern w:val="0"/>
                <w:sz w:val="18"/>
                <w:szCs w:val="18"/>
                <w14:ligatures w14:val="none"/>
              </w:rPr>
              <w:t xml:space="preserve"> (0.</w:t>
            </w:r>
            <w:r w:rsidR="00825C57">
              <w:rPr>
                <w:rFonts w:ascii="Times New Roman" w:eastAsia="等线" w:hAnsi="Times New Roman" w:cs="Times New Roman" w:hint="eastAsia"/>
                <w:color w:val="000000"/>
                <w:kern w:val="0"/>
                <w:sz w:val="18"/>
                <w:szCs w:val="18"/>
                <w14:ligatures w14:val="none"/>
              </w:rPr>
              <w:t>60</w:t>
            </w:r>
            <w:r w:rsidRPr="00ED2F9A">
              <w:rPr>
                <w:rFonts w:ascii="Times New Roman" w:eastAsia="等线" w:hAnsi="Times New Roman" w:cs="Times New Roman"/>
                <w:color w:val="000000"/>
                <w:kern w:val="0"/>
                <w:sz w:val="18"/>
                <w:szCs w:val="18"/>
                <w14:ligatures w14:val="none"/>
              </w:rPr>
              <w:t>,1.0</w:t>
            </w:r>
            <w:r w:rsidR="00825C57">
              <w:rPr>
                <w:rFonts w:ascii="Times New Roman" w:eastAsia="等线" w:hAnsi="Times New Roman" w:cs="Times New Roman" w:hint="eastAsia"/>
                <w:color w:val="000000"/>
                <w:kern w:val="0"/>
                <w:sz w:val="18"/>
                <w:szCs w:val="18"/>
                <w14:ligatures w14:val="none"/>
              </w:rPr>
              <w:t>2</w:t>
            </w:r>
            <w:r w:rsidRPr="00ED2F9A">
              <w:rPr>
                <w:rFonts w:ascii="Times New Roman" w:eastAsia="等线" w:hAnsi="Times New Roman" w:cs="Times New Roman"/>
                <w:color w:val="000000"/>
                <w:kern w:val="0"/>
                <w:sz w:val="18"/>
                <w:szCs w:val="18"/>
                <w14:ligatures w14:val="none"/>
              </w:rPr>
              <w:t>),0.</w:t>
            </w:r>
            <w:r w:rsidR="00825C57">
              <w:rPr>
                <w:rFonts w:ascii="Times New Roman" w:eastAsia="等线" w:hAnsi="Times New Roman" w:cs="Times New Roman" w:hint="eastAsia"/>
                <w:color w:val="000000"/>
                <w:kern w:val="0"/>
                <w:sz w:val="18"/>
                <w:szCs w:val="18"/>
                <w14:ligatures w14:val="none"/>
              </w:rPr>
              <w:t>83</w:t>
            </w:r>
            <w:r w:rsidRPr="00ED2F9A">
              <w:rPr>
                <w:rFonts w:ascii="Times New Roman" w:eastAsia="等线" w:hAnsi="Times New Roman" w:cs="Times New Roman"/>
                <w:color w:val="000000"/>
                <w:kern w:val="0"/>
                <w:sz w:val="18"/>
                <w:szCs w:val="18"/>
                <w14:ligatures w14:val="none"/>
              </w:rPr>
              <w:t xml:space="preserve"> (0.</w:t>
            </w:r>
            <w:r w:rsidR="00825C57">
              <w:rPr>
                <w:rFonts w:ascii="Times New Roman" w:eastAsia="等线" w:hAnsi="Times New Roman" w:cs="Times New Roman" w:hint="eastAsia"/>
                <w:color w:val="000000"/>
                <w:kern w:val="0"/>
                <w:sz w:val="18"/>
                <w:szCs w:val="18"/>
                <w14:ligatures w14:val="none"/>
              </w:rPr>
              <w:t>63</w:t>
            </w:r>
            <w:r w:rsidRPr="00ED2F9A">
              <w:rPr>
                <w:rFonts w:ascii="Times New Roman" w:eastAsia="等线" w:hAnsi="Times New Roman" w:cs="Times New Roman"/>
                <w:color w:val="000000"/>
                <w:kern w:val="0"/>
                <w:sz w:val="18"/>
                <w:szCs w:val="18"/>
                <w14:ligatures w14:val="none"/>
              </w:rPr>
              <w:t>,1.</w:t>
            </w:r>
            <w:r w:rsidR="00825C57">
              <w:rPr>
                <w:rFonts w:ascii="Times New Roman" w:eastAsia="等线" w:hAnsi="Times New Roman" w:cs="Times New Roman" w:hint="eastAsia"/>
                <w:color w:val="000000"/>
                <w:kern w:val="0"/>
                <w:sz w:val="18"/>
                <w:szCs w:val="18"/>
                <w14:ligatures w14:val="none"/>
              </w:rPr>
              <w:t>1</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Women:</w:t>
            </w:r>
            <w:r w:rsidRPr="00ED2F9A">
              <w:rPr>
                <w:rFonts w:ascii="Times New Roman" w:eastAsia="等线" w:hAnsi="Times New Roman" w:cs="Times New Roman"/>
                <w:color w:val="000000"/>
                <w:kern w:val="0"/>
                <w:sz w:val="18"/>
                <w:szCs w:val="18"/>
                <w14:ligatures w14:val="none"/>
              </w:rPr>
              <w:br/>
              <w:t>0.</w:t>
            </w:r>
            <w:r w:rsidR="008077CA">
              <w:rPr>
                <w:rFonts w:ascii="Times New Roman" w:eastAsia="等线" w:hAnsi="Times New Roman" w:cs="Times New Roman" w:hint="eastAsia"/>
                <w:color w:val="000000"/>
                <w:kern w:val="0"/>
                <w:sz w:val="18"/>
                <w:szCs w:val="18"/>
                <w14:ligatures w14:val="none"/>
              </w:rPr>
              <w:t>86</w:t>
            </w:r>
            <w:r w:rsidRPr="00ED2F9A">
              <w:rPr>
                <w:rFonts w:ascii="Times New Roman" w:eastAsia="等线" w:hAnsi="Times New Roman" w:cs="Times New Roman"/>
                <w:color w:val="000000"/>
                <w:kern w:val="0"/>
                <w:sz w:val="18"/>
                <w:szCs w:val="18"/>
                <w14:ligatures w14:val="none"/>
              </w:rPr>
              <w:t xml:space="preserve"> (0.</w:t>
            </w:r>
            <w:r w:rsidR="008077CA">
              <w:rPr>
                <w:rFonts w:ascii="Times New Roman" w:eastAsia="等线" w:hAnsi="Times New Roman" w:cs="Times New Roman" w:hint="eastAsia"/>
                <w:color w:val="000000"/>
                <w:kern w:val="0"/>
                <w:sz w:val="18"/>
                <w:szCs w:val="18"/>
                <w14:ligatures w14:val="none"/>
              </w:rPr>
              <w:t>62</w:t>
            </w:r>
            <w:r w:rsidRPr="00ED2F9A">
              <w:rPr>
                <w:rFonts w:ascii="Times New Roman" w:eastAsia="等线" w:hAnsi="Times New Roman" w:cs="Times New Roman"/>
                <w:color w:val="000000"/>
                <w:kern w:val="0"/>
                <w:sz w:val="18"/>
                <w:szCs w:val="18"/>
                <w14:ligatures w14:val="none"/>
              </w:rPr>
              <w:t>.1.</w:t>
            </w:r>
            <w:r w:rsidR="008077CA">
              <w:rPr>
                <w:rFonts w:ascii="Times New Roman" w:eastAsia="等线" w:hAnsi="Times New Roman" w:cs="Times New Roman" w:hint="eastAsia"/>
                <w:color w:val="000000"/>
                <w:kern w:val="0"/>
                <w:sz w:val="18"/>
                <w:szCs w:val="18"/>
                <w14:ligatures w14:val="none"/>
              </w:rPr>
              <w:t>19</w:t>
            </w:r>
            <w:r w:rsidRPr="00ED2F9A">
              <w:rPr>
                <w:rFonts w:ascii="Times New Roman" w:eastAsia="等线" w:hAnsi="Times New Roman" w:cs="Times New Roman"/>
                <w:color w:val="000000"/>
                <w:kern w:val="0"/>
                <w:sz w:val="18"/>
                <w:szCs w:val="18"/>
                <w14:ligatures w14:val="none"/>
              </w:rPr>
              <w:t>),</w:t>
            </w:r>
            <w:r w:rsidR="008077CA">
              <w:rPr>
                <w:rFonts w:ascii="Times New Roman" w:eastAsia="等线" w:hAnsi="Times New Roman" w:cs="Times New Roman" w:hint="eastAsia"/>
                <w:color w:val="000000"/>
                <w:kern w:val="0"/>
                <w:sz w:val="18"/>
                <w:szCs w:val="18"/>
                <w14:ligatures w14:val="none"/>
              </w:rPr>
              <w:t>0.85</w:t>
            </w:r>
            <w:r w:rsidRPr="00ED2F9A">
              <w:rPr>
                <w:rFonts w:ascii="Times New Roman" w:eastAsia="等线" w:hAnsi="Times New Roman" w:cs="Times New Roman"/>
                <w:color w:val="000000"/>
                <w:kern w:val="0"/>
                <w:sz w:val="18"/>
                <w:szCs w:val="18"/>
                <w14:ligatures w14:val="none"/>
              </w:rPr>
              <w:t xml:space="preserve"> (0.</w:t>
            </w:r>
            <w:r w:rsidR="008077CA">
              <w:rPr>
                <w:rFonts w:ascii="Times New Roman" w:eastAsia="等线" w:hAnsi="Times New Roman" w:cs="Times New Roman" w:hint="eastAsia"/>
                <w:color w:val="000000"/>
                <w:kern w:val="0"/>
                <w:sz w:val="18"/>
                <w:szCs w:val="18"/>
                <w14:ligatures w14:val="none"/>
              </w:rPr>
              <w:t>62</w:t>
            </w:r>
            <w:r w:rsidRPr="00ED2F9A">
              <w:rPr>
                <w:rFonts w:ascii="Times New Roman" w:eastAsia="等线" w:hAnsi="Times New Roman" w:cs="Times New Roman"/>
                <w:color w:val="000000"/>
                <w:kern w:val="0"/>
                <w:sz w:val="18"/>
                <w:szCs w:val="18"/>
                <w14:ligatures w14:val="none"/>
              </w:rPr>
              <w:t>, 1.17),</w:t>
            </w:r>
            <w:r w:rsidRPr="00ED2F9A">
              <w:rPr>
                <w:rFonts w:ascii="Times New Roman" w:eastAsia="等线" w:hAnsi="Times New Roman" w:cs="Times New Roman"/>
                <w:color w:val="000000"/>
                <w:kern w:val="0"/>
                <w:sz w:val="18"/>
                <w:szCs w:val="18"/>
                <w14:ligatures w14:val="none"/>
              </w:rPr>
              <w:br/>
              <w:t>0.</w:t>
            </w:r>
            <w:r w:rsidR="008077CA">
              <w:rPr>
                <w:rFonts w:ascii="Times New Roman" w:eastAsia="等线" w:hAnsi="Times New Roman" w:cs="Times New Roman" w:hint="eastAsia"/>
                <w:color w:val="000000"/>
                <w:kern w:val="0"/>
                <w:sz w:val="18"/>
                <w:szCs w:val="18"/>
                <w14:ligatures w14:val="none"/>
              </w:rPr>
              <w:t>87</w:t>
            </w:r>
            <w:r w:rsidRPr="00ED2F9A">
              <w:rPr>
                <w:rFonts w:ascii="Times New Roman" w:eastAsia="等线" w:hAnsi="Times New Roman" w:cs="Times New Roman"/>
                <w:color w:val="000000"/>
                <w:kern w:val="0"/>
                <w:sz w:val="18"/>
                <w:szCs w:val="18"/>
                <w14:ligatures w14:val="none"/>
              </w:rPr>
              <w:t xml:space="preserve"> (0.</w:t>
            </w:r>
            <w:r w:rsidR="008077CA">
              <w:rPr>
                <w:rFonts w:ascii="Times New Roman" w:eastAsia="等线" w:hAnsi="Times New Roman" w:cs="Times New Roman" w:hint="eastAsia"/>
                <w:color w:val="000000"/>
                <w:kern w:val="0"/>
                <w:sz w:val="18"/>
                <w:szCs w:val="18"/>
                <w14:ligatures w14:val="none"/>
              </w:rPr>
              <w:t>6</w:t>
            </w:r>
            <w:r w:rsidRPr="00ED2F9A">
              <w:rPr>
                <w:rFonts w:ascii="Times New Roman" w:eastAsia="等线" w:hAnsi="Times New Roman" w:cs="Times New Roman"/>
                <w:color w:val="000000"/>
                <w:kern w:val="0"/>
                <w:sz w:val="18"/>
                <w:szCs w:val="18"/>
                <w14:ligatures w14:val="none"/>
              </w:rPr>
              <w:t>1.1.</w:t>
            </w:r>
            <w:r w:rsidR="008077CA">
              <w:rPr>
                <w:rFonts w:ascii="Times New Roman" w:eastAsia="等线" w:hAnsi="Times New Roman" w:cs="Times New Roman" w:hint="eastAsia"/>
                <w:color w:val="000000"/>
                <w:kern w:val="0"/>
                <w:sz w:val="18"/>
                <w:szCs w:val="18"/>
                <w14:ligatures w14:val="none"/>
              </w:rPr>
              <w:t>24</w:t>
            </w:r>
            <w:r w:rsidRPr="00ED2F9A">
              <w:rPr>
                <w:rFonts w:ascii="Times New Roman" w:eastAsia="等线" w:hAnsi="Times New Roman" w:cs="Times New Roman"/>
                <w:color w:val="000000"/>
                <w:kern w:val="0"/>
                <w:sz w:val="18"/>
                <w:szCs w:val="18"/>
                <w14:ligatures w14:val="none"/>
              </w:rPr>
              <w:t>),1.</w:t>
            </w:r>
            <w:r w:rsidR="008077CA">
              <w:rPr>
                <w:rFonts w:ascii="Times New Roman" w:eastAsia="等线" w:hAnsi="Times New Roman" w:cs="Times New Roman" w:hint="eastAsia"/>
                <w:color w:val="000000"/>
                <w:kern w:val="0"/>
                <w:sz w:val="18"/>
                <w:szCs w:val="18"/>
                <w14:ligatures w14:val="none"/>
              </w:rPr>
              <w:t>13</w:t>
            </w:r>
            <w:r w:rsidRPr="00ED2F9A">
              <w:rPr>
                <w:rFonts w:ascii="Times New Roman" w:eastAsia="等线" w:hAnsi="Times New Roman" w:cs="Times New Roman"/>
                <w:color w:val="000000"/>
                <w:kern w:val="0"/>
                <w:sz w:val="18"/>
                <w:szCs w:val="18"/>
                <w14:ligatures w14:val="none"/>
              </w:rPr>
              <w:t xml:space="preserve"> (</w:t>
            </w:r>
            <w:r w:rsidR="008077CA">
              <w:rPr>
                <w:rFonts w:ascii="Times New Roman" w:eastAsia="等线" w:hAnsi="Times New Roman" w:cs="Times New Roman" w:hint="eastAsia"/>
                <w:color w:val="000000"/>
                <w:kern w:val="0"/>
                <w:sz w:val="18"/>
                <w:szCs w:val="18"/>
                <w14:ligatures w14:val="none"/>
              </w:rPr>
              <w:t>0.89</w:t>
            </w:r>
            <w:r w:rsidRPr="00ED2F9A">
              <w:rPr>
                <w:rFonts w:ascii="Times New Roman" w:eastAsia="等线" w:hAnsi="Times New Roman" w:cs="Times New Roman"/>
                <w:color w:val="000000"/>
                <w:kern w:val="0"/>
                <w:sz w:val="18"/>
                <w:szCs w:val="18"/>
                <w14:ligatures w14:val="none"/>
              </w:rPr>
              <w:t>, 1.4</w:t>
            </w:r>
            <w:r w:rsidR="008077CA">
              <w:rPr>
                <w:rFonts w:ascii="Times New Roman" w:eastAsia="等线" w:hAnsi="Times New Roman" w:cs="Times New Roman" w:hint="eastAsia"/>
                <w:color w:val="000000"/>
                <w:kern w:val="0"/>
                <w:sz w:val="18"/>
                <w:szCs w:val="18"/>
                <w14:ligatures w14:val="none"/>
              </w:rPr>
              <w:t>3</w:t>
            </w:r>
            <w:r w:rsidRPr="00ED2F9A">
              <w:rPr>
                <w:rFonts w:ascii="Times New Roman" w:eastAsia="等线" w:hAnsi="Times New Roman" w:cs="Times New Roman"/>
                <w:color w:val="000000"/>
                <w:kern w:val="0"/>
                <w:sz w:val="18"/>
                <w:szCs w:val="18"/>
                <w14:ligatures w14:val="none"/>
              </w:rPr>
              <w:t>).</w:t>
            </w:r>
          </w:p>
        </w:tc>
      </w:tr>
      <w:tr w:rsidR="009A2168" w:rsidRPr="00ED2F9A" w14:paraId="352DB8DB" w14:textId="77777777" w:rsidTr="004D7EE3">
        <w:trPr>
          <w:trHeight w:val="2987"/>
        </w:trPr>
        <w:tc>
          <w:tcPr>
            <w:tcW w:w="967" w:type="dxa"/>
            <w:tcBorders>
              <w:top w:val="single" w:sz="4" w:space="0" w:color="auto"/>
              <w:left w:val="nil"/>
              <w:bottom w:val="nil"/>
              <w:right w:val="nil"/>
            </w:tcBorders>
            <w:shd w:val="clear" w:color="auto" w:fill="auto"/>
            <w:hideMark/>
          </w:tcPr>
          <w:p w14:paraId="7FA32542" w14:textId="173D345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lastRenderedPageBreak/>
              <w:t xml:space="preserve">Lahti </w:t>
            </w:r>
            <w:r w:rsidRPr="00ED2F9A">
              <w:rPr>
                <w:rFonts w:ascii="Times New Roman" w:eastAsia="等线" w:hAnsi="Times New Roman" w:cs="Times New Roman"/>
                <w:color w:val="000000"/>
                <w:kern w:val="0"/>
                <w:sz w:val="18"/>
                <w:szCs w:val="18"/>
                <w14:ligatures w14:val="none"/>
              </w:rPr>
              <w:br w:type="page"/>
              <w:t>2014</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&lt;EndNote&gt;&lt;Cite&gt;&lt;Author&gt;Lahti&lt;/Author&gt;&lt;Year&gt;2014&lt;/Year&gt;&lt;RecNum&gt;2585&lt;/RecNum&gt;&lt;DisplayText&gt;[14]&lt;/DisplayText&gt;&lt;record&gt;&lt;rec-number&gt;2585&lt;/rec-number&gt;&lt;foreign-keys&gt;&lt;key app="EN" db-id="0sefwrpzb229vjeppw2x9vzgwzera5xw9xta" timestamp="1709613079"&gt;2585&lt;/key&gt;&lt;/foreign-keys&gt;&lt;ref-type name="Journal Article"&gt;17&lt;/ref-type&gt;&lt;contributors&gt;&lt;authors&gt;&lt;author&gt;Lahti, Jouni&lt;/author&gt;&lt;author&gt;Holstila, Ansku&lt;/author&gt;&lt;author&gt;Lahelma, Eero&lt;/author&gt;&lt;author&gt;Rahkonen, Ossi&lt;/author&gt;&lt;/authors&gt;&lt;/contributors&gt;&lt;auth-address&gt;Hjelt Institute, Department of Public Health, University of Helsinki, Helsinki, Finland.&lt;/auth-address&gt;&lt;titles&gt;&lt;title&gt;Leisure-time physical activity and all-cause mortality&lt;/title&gt;&lt;secondary-title&gt;PLoS One&lt;/secondary-title&gt;&lt;/titles&gt;&lt;periodical&gt;&lt;full-title&gt;</w:instrText>
            </w:r>
            <w:r w:rsidR="005C2296">
              <w:rPr>
                <w:rFonts w:ascii="Times New Roman" w:eastAsia="等线" w:hAnsi="Times New Roman" w:cs="Times New Roman" w:hint="eastAsia"/>
                <w:color w:val="000000"/>
                <w:kern w:val="0"/>
                <w:sz w:val="18"/>
                <w:szCs w:val="18"/>
                <w14:ligatures w14:val="none"/>
              </w:rPr>
              <w:instrText>Plos One&lt;/full-title&gt;&lt;/periodical&gt;&lt;pages&gt;e101548&lt;/pages&gt;&lt;volume&gt;9&lt;/volume&gt;&lt;number&gt;7&lt;/number&gt;&lt;num-vols&gt;&lt;style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垃圾数据有强度效应，数据要注意一下</w:instrText>
            </w:r>
            <w:r w:rsidR="005C2296">
              <w:rPr>
                <w:rFonts w:ascii="Times New Roman" w:eastAsia="等线" w:hAnsi="Times New Roman" w:cs="Times New Roman" w:hint="eastAsia"/>
                <w:color w:val="000000"/>
                <w:kern w:val="0"/>
                <w:sz w:val="18"/>
                <w:szCs w:val="18"/>
                <w14:ligatures w14:val="none"/>
              </w:rPr>
              <w:instrText>&lt;/style&gt;&lt;/num-vols&gt;&lt;edition&gt;20140702&lt;/edition&gt;&lt;keywords&gt;&lt;keyword&gt;Adult&lt;/ke</w:instrText>
            </w:r>
            <w:r w:rsidR="005C2296">
              <w:rPr>
                <w:rFonts w:ascii="Times New Roman" w:eastAsia="等线" w:hAnsi="Times New Roman" w:cs="Times New Roman"/>
                <w:color w:val="000000"/>
                <w:kern w:val="0"/>
                <w:sz w:val="18"/>
                <w:szCs w:val="18"/>
                <w14:ligatures w14:val="none"/>
              </w:rPr>
              <w:instrText>yword&gt;&lt;keyword&gt;*Exercise&lt;/keyword&gt;&lt;keyword&gt;Female&lt;/keyword&gt;&lt;keyword&gt;Follow-Up Studies&lt;/keyword&gt;&lt;keyword&gt;Humans&lt;/keyword&gt;&lt;keyword&gt;*Leisure Activities&lt;/keyword&gt;&lt;keyword&gt;Male&lt;/keyword&gt;&lt;keyword&gt;Middle Aged&lt;/keyword&gt;&lt;keyword&gt;Mortality, Premature&lt;/keyword&gt;&lt;keyword&gt;Risk&lt;/keyword&gt;&lt;keyword&gt;Surveys and Questionnaires&lt;/keyword&gt;&lt;/keywords&gt;&lt;dates&gt;&lt;year&gt;2014&lt;/year&gt;&lt;/dates&gt;&lt;isbn&gt;1932-6203&lt;/isbn&gt;&lt;accession-num&gt;24988295&lt;/accession-num&gt;&lt;urls&gt;&lt;related-urls&gt;&lt;url&gt;https://www.ncbi.nlm.nih.gov/pubmed/24988295&lt;/url&gt;&lt;/related-urls&gt;&lt;/urls&gt;&lt;custom1&gt;Competing Interests: The authors have declared that no competing interests exist.&lt;/custom1&gt;&lt;custom2&gt;PMC4079687&lt;/custom2&gt;&lt;electronic-resource-num&gt;10.1371/journal.pone.0101548&lt;/electronic-resource-num&gt;&lt;remote-database-name&gt;Medline&lt;/remote-database-name&gt;&lt;remote-database-provider&gt;NLM&lt;/remote-database-provider&gt;&lt;/rec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[14]</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30D9619E"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6,429</w:t>
            </w:r>
            <w:r w:rsidRPr="00ED2F9A">
              <w:rPr>
                <w:rFonts w:ascii="Times New Roman" w:eastAsia="等线" w:hAnsi="Times New Roman" w:cs="Times New Roman"/>
                <w:color w:val="000000"/>
                <w:kern w:val="0"/>
                <w:sz w:val="18"/>
                <w:szCs w:val="18"/>
                <w14:ligatures w14:val="none"/>
              </w:rPr>
              <w:br w:type="page"/>
              <w:t>adults</w:t>
            </w:r>
            <w:r w:rsidRPr="00ED2F9A">
              <w:rPr>
                <w:rFonts w:ascii="Times New Roman" w:eastAsia="等线" w:hAnsi="Times New Roman" w:cs="Times New Roman"/>
                <w:color w:val="000000"/>
                <w:kern w:val="0"/>
                <w:sz w:val="18"/>
                <w:szCs w:val="18"/>
                <w14:ligatures w14:val="none"/>
              </w:rPr>
              <w:br w:type="page"/>
              <w:t>both</w:t>
            </w:r>
          </w:p>
        </w:tc>
        <w:tc>
          <w:tcPr>
            <w:tcW w:w="1701" w:type="dxa"/>
            <w:tcBorders>
              <w:top w:val="single" w:sz="4" w:space="0" w:color="auto"/>
              <w:left w:val="nil"/>
              <w:bottom w:val="nil"/>
              <w:right w:val="nil"/>
            </w:tcBorders>
            <w:shd w:val="clear" w:color="auto" w:fill="auto"/>
            <w:hideMark/>
          </w:tcPr>
          <w:p w14:paraId="1E82C1FE"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participants who were missing information on some study variables or reported no leisure-time physical activity</w:t>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p>
        </w:tc>
        <w:tc>
          <w:tcPr>
            <w:tcW w:w="814" w:type="dxa"/>
            <w:tcBorders>
              <w:top w:val="single" w:sz="4" w:space="0" w:color="auto"/>
              <w:left w:val="nil"/>
              <w:bottom w:val="nil"/>
              <w:right w:val="nil"/>
            </w:tcBorders>
            <w:shd w:val="clear" w:color="auto" w:fill="auto"/>
            <w:hideMark/>
          </w:tcPr>
          <w:p w14:paraId="1958EDB7"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40-60</w:t>
            </w:r>
          </w:p>
        </w:tc>
        <w:tc>
          <w:tcPr>
            <w:tcW w:w="1592" w:type="dxa"/>
            <w:tcBorders>
              <w:top w:val="single" w:sz="4" w:space="0" w:color="auto"/>
              <w:left w:val="nil"/>
              <w:bottom w:val="nil"/>
              <w:right w:val="nil"/>
            </w:tcBorders>
            <w:shd w:val="clear" w:color="auto" w:fill="auto"/>
            <w:hideMark/>
          </w:tcPr>
          <w:p w14:paraId="03A4410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Helsinki Health Study</w:t>
            </w:r>
            <w:r w:rsidRPr="00ED2F9A">
              <w:rPr>
                <w:rFonts w:ascii="Times New Roman" w:eastAsia="等线" w:hAnsi="Times New Roman" w:cs="Times New Roman"/>
                <w:color w:val="000000"/>
                <w:kern w:val="0"/>
                <w:sz w:val="18"/>
                <w:szCs w:val="18"/>
                <w14:ligatures w14:val="none"/>
              </w:rPr>
              <w:br w:type="page"/>
              <w:t>(2000-2012)</w:t>
            </w:r>
            <w:r w:rsidRPr="00ED2F9A">
              <w:rPr>
                <w:rFonts w:ascii="Times New Roman" w:eastAsia="等线" w:hAnsi="Times New Roman" w:cs="Times New Roman"/>
                <w:color w:val="000000"/>
                <w:kern w:val="0"/>
                <w:sz w:val="18"/>
                <w:szCs w:val="18"/>
                <w14:ligatures w14:val="none"/>
              </w:rPr>
              <w:br w:type="page"/>
              <w:t>Finland</w:t>
            </w:r>
            <w:r w:rsidRPr="00ED2F9A">
              <w:rPr>
                <w:rFonts w:ascii="Times New Roman" w:eastAsia="等线" w:hAnsi="Times New Roman" w:cs="Times New Roman"/>
                <w:color w:val="000000"/>
                <w:kern w:val="0"/>
                <w:sz w:val="18"/>
                <w:szCs w:val="18"/>
                <w14:ligatures w14:val="none"/>
              </w:rPr>
              <w:br w:type="page"/>
            </w:r>
          </w:p>
        </w:tc>
        <w:tc>
          <w:tcPr>
            <w:tcW w:w="1097" w:type="dxa"/>
            <w:tcBorders>
              <w:top w:val="single" w:sz="4" w:space="0" w:color="auto"/>
              <w:left w:val="nil"/>
              <w:bottom w:val="nil"/>
              <w:right w:val="nil"/>
            </w:tcBorders>
            <w:shd w:val="clear" w:color="auto" w:fill="auto"/>
            <w:hideMark/>
          </w:tcPr>
          <w:p w14:paraId="4F6052B5"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 (mean</w:t>
            </w:r>
            <w:r w:rsidRPr="00ED2F9A">
              <w:rPr>
                <w:rFonts w:ascii="Times New Roman" w:eastAsia="等线" w:hAnsi="Times New Roman" w:cs="Times New Roman"/>
                <w:color w:val="000000"/>
                <w:kern w:val="0"/>
                <w:sz w:val="18"/>
                <w:szCs w:val="18"/>
                <w14:ligatures w14:val="none"/>
              </w:rPr>
              <w:t>）</w:t>
            </w:r>
          </w:p>
        </w:tc>
        <w:tc>
          <w:tcPr>
            <w:tcW w:w="2112" w:type="dxa"/>
            <w:tcBorders>
              <w:top w:val="single" w:sz="4" w:space="0" w:color="auto"/>
              <w:left w:val="nil"/>
              <w:bottom w:val="nil"/>
              <w:right w:val="nil"/>
            </w:tcBorders>
            <w:shd w:val="clear" w:color="auto" w:fill="auto"/>
            <w:hideMark/>
          </w:tcPr>
          <w:p w14:paraId="3D51D26E" w14:textId="597728C5"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ype="page"/>
              <w:t>Once at baseline, participants reported the time usually spent per week on physical activity during leisure time, including transportation, within the previous 12 months.</w:t>
            </w:r>
            <w:r w:rsidRPr="00ED2F9A">
              <w:rPr>
                <w:rFonts w:ascii="Times New Roman" w:eastAsia="等线" w:hAnsi="Times New Roman" w:cs="Times New Roman"/>
                <w:color w:val="000000"/>
                <w:kern w:val="0"/>
                <w:sz w:val="18"/>
                <w:szCs w:val="18"/>
                <w14:ligatures w14:val="none"/>
              </w:rPr>
              <w:br w:type="page"/>
            </w:r>
            <w:r w:rsidR="00CD1405">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Vigorous physical</w:t>
            </w:r>
            <w:r w:rsidR="00CD1405">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activity (e.g.</w:t>
            </w:r>
            <w:r w:rsidR="00CD1405">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jogging/running)</w:t>
            </w:r>
            <w:r w:rsidR="002A42DC" w:rsidRPr="00ED2F9A">
              <w:rPr>
                <w:rFonts w:ascii="Times New Roman" w:eastAsia="等线" w:hAnsi="Times New Roman" w:cs="Times New Roman"/>
                <w:color w:val="000000"/>
                <w:kern w:val="0"/>
                <w:sz w:val="18"/>
                <w:szCs w:val="18"/>
                <w14:ligatures w14:val="none"/>
              </w:rPr>
              <w:t xml:space="preserve"> </w:t>
            </w:r>
            <w:r w:rsidR="00CD1405">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(2000-2002)</w:t>
            </w:r>
          </w:p>
        </w:tc>
        <w:tc>
          <w:tcPr>
            <w:tcW w:w="2323" w:type="dxa"/>
            <w:tcBorders>
              <w:top w:val="single" w:sz="4" w:space="0" w:color="auto"/>
              <w:left w:val="nil"/>
              <w:bottom w:val="nil"/>
              <w:right w:val="nil"/>
            </w:tcBorders>
            <w:shd w:val="clear" w:color="auto" w:fill="auto"/>
            <w:hideMark/>
          </w:tcPr>
          <w:p w14:paraId="0702964A" w14:textId="488EDC98"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gender, occupational social class, physical and mental strenuousness of work, smoking and drinking habits, body mass index, physical functioning, mental health, limiting longstanding illness, and volume of physical activity</w:t>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p>
        </w:tc>
        <w:tc>
          <w:tcPr>
            <w:tcW w:w="1134" w:type="dxa"/>
            <w:tcBorders>
              <w:top w:val="single" w:sz="4" w:space="0" w:color="auto"/>
              <w:left w:val="nil"/>
              <w:bottom w:val="nil"/>
              <w:right w:val="nil"/>
            </w:tcBorders>
            <w:shd w:val="clear" w:color="auto" w:fill="auto"/>
            <w:hideMark/>
          </w:tcPr>
          <w:p w14:paraId="094C3D93" w14:textId="6FEF409E"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Low moderate</w:t>
            </w:r>
            <w:r w:rsidR="00D90E81">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t>LTPA</w:t>
            </w:r>
          </w:p>
        </w:tc>
        <w:tc>
          <w:tcPr>
            <w:tcW w:w="3101" w:type="dxa"/>
            <w:tcBorders>
              <w:top w:val="single" w:sz="4" w:space="0" w:color="auto"/>
              <w:left w:val="nil"/>
              <w:bottom w:val="nil"/>
              <w:right w:val="nil"/>
            </w:tcBorders>
            <w:shd w:val="clear" w:color="auto" w:fill="auto"/>
            <w:hideMark/>
          </w:tcPr>
          <w:p w14:paraId="0589FF76" w14:textId="3AE7A9B6" w:rsidR="00CD1405"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ype="page"/>
            </w:r>
            <w:r w:rsidR="008B0038">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High moderate</w:t>
            </w:r>
            <w:r w:rsidR="00CD1405">
              <w:rPr>
                <w:rFonts w:ascii="Times New Roman" w:eastAsia="等线" w:hAnsi="Times New Roman" w:cs="Times New Roman" w:hint="eastAsia"/>
                <w:color w:val="000000"/>
                <w:kern w:val="0"/>
                <w:sz w:val="18"/>
                <w:szCs w:val="18"/>
                <w14:ligatures w14:val="none"/>
              </w:rPr>
              <w:t>:</w:t>
            </w:r>
            <w:r w:rsidR="00CD1405">
              <w:rPr>
                <w:rFonts w:ascii="Times New Roman" w:eastAsia="等线" w:hAnsi="Times New Roman" w:cs="Times New Roman"/>
                <w:color w:val="000000"/>
                <w:kern w:val="0"/>
                <w:sz w:val="18"/>
                <w:szCs w:val="18"/>
                <w14:ligatures w14:val="none"/>
              </w:rPr>
              <w:br/>
            </w:r>
            <w:r w:rsidR="00CD1405" w:rsidRPr="00CD1405">
              <w:rPr>
                <w:rFonts w:ascii="Times New Roman" w:eastAsia="等线" w:hAnsi="Times New Roman" w:cs="Times New Roman"/>
                <w:color w:val="000000"/>
                <w:kern w:val="0"/>
                <w:sz w:val="18"/>
                <w:szCs w:val="18"/>
                <w14:ligatures w14:val="none"/>
              </w:rPr>
              <w:t>0.73 (0.49–1.11)</w:t>
            </w:r>
          </w:p>
          <w:p w14:paraId="42CE1A49" w14:textId="5A3599B2" w:rsidR="00CD1405"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Vigorous LTPA</w:t>
            </w:r>
            <w:r w:rsidR="00CD1405">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t>all-cause mortality:</w:t>
            </w:r>
            <w:r w:rsidRPr="00ED2F9A">
              <w:rPr>
                <w:rFonts w:ascii="Times New Roman" w:eastAsia="等线" w:hAnsi="Times New Roman" w:cs="Times New Roman"/>
                <w:color w:val="000000"/>
                <w:kern w:val="0"/>
                <w:sz w:val="18"/>
                <w:szCs w:val="18"/>
                <w14:ligatures w14:val="none"/>
              </w:rPr>
              <w:br w:type="page"/>
            </w:r>
          </w:p>
          <w:p w14:paraId="4CE2D5B7" w14:textId="689BF9E1"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0.55 (0.32–0.94).</w:t>
            </w:r>
          </w:p>
        </w:tc>
      </w:tr>
      <w:tr w:rsidR="009A2168" w:rsidRPr="00ED2F9A" w14:paraId="1D94CC85" w14:textId="77777777" w:rsidTr="004D7EE3">
        <w:trPr>
          <w:trHeight w:val="3435"/>
        </w:trPr>
        <w:tc>
          <w:tcPr>
            <w:tcW w:w="967" w:type="dxa"/>
            <w:tcBorders>
              <w:top w:val="single" w:sz="4" w:space="0" w:color="auto"/>
              <w:left w:val="nil"/>
              <w:bottom w:val="nil"/>
              <w:right w:val="nil"/>
            </w:tcBorders>
            <w:shd w:val="clear" w:color="auto" w:fill="auto"/>
            <w:hideMark/>
          </w:tcPr>
          <w:p w14:paraId="36196833" w14:textId="68A9B150"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Wen </w:t>
            </w:r>
            <w:r w:rsidRPr="00ED2F9A">
              <w:rPr>
                <w:rFonts w:ascii="Times New Roman" w:eastAsia="等线" w:hAnsi="Times New Roman" w:cs="Times New Roman"/>
                <w:color w:val="000000"/>
                <w:kern w:val="0"/>
                <w:sz w:val="18"/>
                <w:szCs w:val="18"/>
                <w14:ligatures w14:val="none"/>
              </w:rPr>
              <w:br/>
              <w:t>2011</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fldData xml:space="preserve">PEVuZE5vdGU+PENpdGU+PEF1dGhvcj5XZW48L0F1dGhvcj48WWVhcj4yMDExPC9ZZWFyPjxSZWNO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</w:fldData>
              </w:fldChar>
            </w:r>
            <w:r w:rsidR="005C2296">
              <w:rPr>
                <w:rFonts w:ascii="Times New Roman" w:eastAsia="等线" w:hAnsi="Times New Roman" w:cs="Times New Roman"/>
                <w:color w:val="000000"/>
                <w:kern w:val="0"/>
                <w:sz w:val="18"/>
                <w:szCs w:val="18"/>
                <w14:ligatures w14:val="none"/>
              </w:rPr>
              <w:instrText xml:space="preserve"> ADDIN EN.CITE </w:instrText>
            </w:r>
            <w:r w:rsidR="005C2296">
              <w:rPr>
                <w:rFonts w:ascii="Times New Roman" w:eastAsia="等线" w:hAnsi="Times New Roman" w:cs="Times New Roman"/>
                <w:color w:val="000000"/>
                <w:kern w:val="0"/>
                <w:sz w:val="18"/>
                <w:szCs w:val="18"/>
                <w14:ligatures w14:val="none"/>
              </w:rPr>
              <w:fldChar w:fldCharType="begin">
                <w:fldData xml:space="preserve">PEVuZE5vdGU+PENpdGU+PEF1dGhvcj5XZW48L0F1dGhvcj48WWVhcj4yMDExPC9ZZWFyPjxSZWNO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</w:fldData>
              </w:fldChar>
            </w:r>
            <w:r w:rsidR="005C2296">
              <w:rPr>
                <w:rFonts w:ascii="Times New Roman" w:eastAsia="等线" w:hAnsi="Times New Roman" w:cs="Times New Roman"/>
                <w:color w:val="000000"/>
                <w:kern w:val="0"/>
                <w:sz w:val="18"/>
                <w:szCs w:val="18"/>
                <w14:ligatures w14:val="none"/>
              </w:rPr>
              <w:instrText xml:space="preserve"> ADDIN EN.CITE.DATA </w:instrText>
            </w:r>
            <w:r w:rsidR="005C2296">
              <w:rPr>
                <w:rFonts w:ascii="Times New Roman" w:eastAsia="等线" w:hAnsi="Times New Roman" w:cs="Times New Roman"/>
                <w:color w:val="000000"/>
                <w:kern w:val="0"/>
                <w:sz w:val="18"/>
                <w:szCs w:val="18"/>
                <w14:ligatures w14:val="none"/>
              </w:rPr>
            </w:r>
            <w:r w:rsidR="005C2296">
              <w:rPr>
                <w:rFonts w:ascii="Times New Roman" w:eastAsia="等线" w:hAnsi="Times New Roman" w:cs="Times New Roman"/>
                <w:color w:val="000000"/>
                <w:kern w:val="0"/>
                <w:sz w:val="18"/>
                <w:szCs w:val="18"/>
                <w14:ligatures w14:val="none"/>
              </w:rPr>
              <w:fldChar w:fldCharType="end"/>
            </w:r>
            <w:r w:rsidR="00241640">
              <w:rPr>
                <w:rFonts w:ascii="Times New Roman" w:eastAsia="等线" w:hAnsi="Times New Roman" w:cs="Times New Roman"/>
                <w:color w:val="000000"/>
                <w:kern w:val="0"/>
                <w:sz w:val="18"/>
                <w:szCs w:val="18"/>
                <w14:ligatures w14:val="none"/>
              </w:rPr>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[15]</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07BF40A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416,175</w:t>
            </w:r>
            <w:r w:rsidRPr="00ED2F9A">
              <w:rPr>
                <w:rFonts w:ascii="Times New Roman" w:eastAsia="等线" w:hAnsi="Times New Roman" w:cs="Times New Roman"/>
                <w:color w:val="000000"/>
                <w:kern w:val="0"/>
                <w:sz w:val="18"/>
                <w:szCs w:val="18"/>
                <w14:ligatures w14:val="none"/>
              </w:rPr>
              <w:br/>
              <w:t>adults</w:t>
            </w:r>
            <w:r w:rsidRPr="00ED2F9A">
              <w:rPr>
                <w:rFonts w:ascii="Times New Roman" w:eastAsia="等线" w:hAnsi="Times New Roman" w:cs="Times New Roman"/>
                <w:color w:val="000000"/>
                <w:kern w:val="0"/>
                <w:sz w:val="18"/>
                <w:szCs w:val="18"/>
                <w14:ligatures w14:val="none"/>
              </w:rPr>
              <w:br/>
              <w:t>(52.1%,</w:t>
            </w:r>
            <w:r w:rsidRPr="00ED2F9A">
              <w:rPr>
                <w:rFonts w:ascii="Times New Roman" w:eastAsia="等线" w:hAnsi="Times New Roman" w:cs="Times New Roman"/>
                <w:color w:val="000000"/>
                <w:kern w:val="0"/>
                <w:sz w:val="18"/>
                <w:szCs w:val="18"/>
                <w14:ligatures w14:val="none"/>
              </w:rPr>
              <w:br/>
              <w:t>women)</w:t>
            </w:r>
          </w:p>
        </w:tc>
        <w:tc>
          <w:tcPr>
            <w:tcW w:w="1701" w:type="dxa"/>
            <w:tcBorders>
              <w:top w:val="single" w:sz="4" w:space="0" w:color="auto"/>
              <w:left w:val="nil"/>
              <w:bottom w:val="nil"/>
              <w:right w:val="nil"/>
            </w:tcBorders>
            <w:shd w:val="clear" w:color="auto" w:fill="auto"/>
            <w:hideMark/>
          </w:tcPr>
          <w:p w14:paraId="4F20DFA6"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w:t>
            </w:r>
          </w:p>
        </w:tc>
        <w:tc>
          <w:tcPr>
            <w:tcW w:w="814" w:type="dxa"/>
            <w:tcBorders>
              <w:top w:val="single" w:sz="4" w:space="0" w:color="auto"/>
              <w:left w:val="nil"/>
              <w:bottom w:val="nil"/>
              <w:right w:val="nil"/>
            </w:tcBorders>
            <w:shd w:val="clear" w:color="auto" w:fill="auto"/>
            <w:hideMark/>
          </w:tcPr>
          <w:p w14:paraId="3B30C2F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≥20</w:t>
            </w:r>
          </w:p>
        </w:tc>
        <w:tc>
          <w:tcPr>
            <w:tcW w:w="1592" w:type="dxa"/>
            <w:tcBorders>
              <w:top w:val="single" w:sz="4" w:space="0" w:color="auto"/>
              <w:left w:val="nil"/>
              <w:bottom w:val="nil"/>
              <w:right w:val="nil"/>
            </w:tcBorders>
            <w:shd w:val="clear" w:color="auto" w:fill="auto"/>
            <w:hideMark/>
          </w:tcPr>
          <w:p w14:paraId="58B53C06"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Historically prospective cohort study</w:t>
            </w:r>
            <w:r w:rsidRPr="00ED2F9A">
              <w:rPr>
                <w:rFonts w:ascii="Times New Roman" w:eastAsia="等线" w:hAnsi="Times New Roman" w:cs="Times New Roman"/>
                <w:color w:val="000000"/>
                <w:kern w:val="0"/>
                <w:sz w:val="18"/>
                <w:szCs w:val="18"/>
                <w14:ligatures w14:val="none"/>
              </w:rPr>
              <w:br/>
              <w:t>(1996-2008)</w:t>
            </w:r>
            <w:r w:rsidRPr="00ED2F9A">
              <w:rPr>
                <w:rFonts w:ascii="Times New Roman" w:eastAsia="等线" w:hAnsi="Times New Roman" w:cs="Times New Roman"/>
                <w:color w:val="000000"/>
                <w:kern w:val="0"/>
                <w:sz w:val="18"/>
                <w:szCs w:val="18"/>
                <w14:ligatures w14:val="none"/>
              </w:rPr>
              <w:br/>
              <w:t>Taiwan</w:t>
            </w:r>
          </w:p>
        </w:tc>
        <w:tc>
          <w:tcPr>
            <w:tcW w:w="1097" w:type="dxa"/>
            <w:tcBorders>
              <w:top w:val="single" w:sz="4" w:space="0" w:color="auto"/>
              <w:left w:val="nil"/>
              <w:bottom w:val="nil"/>
              <w:right w:val="nil"/>
            </w:tcBorders>
            <w:shd w:val="clear" w:color="auto" w:fill="auto"/>
            <w:hideMark/>
          </w:tcPr>
          <w:p w14:paraId="3BCCA366"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8.05±4.21</w:t>
            </w:r>
          </w:p>
        </w:tc>
        <w:tc>
          <w:tcPr>
            <w:tcW w:w="2112" w:type="dxa"/>
            <w:tcBorders>
              <w:top w:val="single" w:sz="4" w:space="0" w:color="auto"/>
              <w:left w:val="nil"/>
              <w:bottom w:val="nil"/>
              <w:right w:val="nil"/>
            </w:tcBorders>
            <w:shd w:val="clear" w:color="auto" w:fill="auto"/>
            <w:hideMark/>
          </w:tcPr>
          <w:p w14:paraId="34A5452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Questionnaire. </w:t>
            </w:r>
            <w:r w:rsidRPr="00ED2F9A">
              <w:rPr>
                <w:rFonts w:ascii="Times New Roman" w:eastAsia="等线" w:hAnsi="Times New Roman" w:cs="Times New Roman"/>
                <w:color w:val="000000"/>
                <w:kern w:val="0"/>
                <w:sz w:val="18"/>
                <w:szCs w:val="18"/>
                <w14:ligatures w14:val="none"/>
              </w:rPr>
              <w:br/>
              <w:t>Their leisure-time physical activity (LTPA) level was determined by three multiple-choice questions: types and intensities of weekly LTPAs in the past month, weekly duration spent on different LTPA, and physical activity at work.</w:t>
            </w:r>
          </w:p>
        </w:tc>
        <w:tc>
          <w:tcPr>
            <w:tcW w:w="2323" w:type="dxa"/>
            <w:tcBorders>
              <w:top w:val="single" w:sz="4" w:space="0" w:color="auto"/>
              <w:left w:val="nil"/>
              <w:bottom w:val="nil"/>
              <w:right w:val="nil"/>
            </w:tcBorders>
            <w:shd w:val="clear" w:color="auto" w:fill="auto"/>
            <w:hideMark/>
          </w:tcPr>
          <w:p w14:paraId="435A3BB0"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education, physical labor at work, smoking, drinking, fasting blood glucose, systolic blood pressure, total cholesterol, BMI, diabetes, hypertension, and history of cancer</w:t>
            </w:r>
          </w:p>
        </w:tc>
        <w:tc>
          <w:tcPr>
            <w:tcW w:w="1134" w:type="dxa"/>
            <w:tcBorders>
              <w:top w:val="single" w:sz="4" w:space="0" w:color="auto"/>
              <w:left w:val="nil"/>
              <w:bottom w:val="nil"/>
              <w:right w:val="nil"/>
            </w:tcBorders>
            <w:shd w:val="clear" w:color="auto" w:fill="auto"/>
            <w:hideMark/>
          </w:tcPr>
          <w:p w14:paraId="77B09EF5" w14:textId="7B63272F"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physical activity volume&lt;3·75 MET-h</w:t>
            </w:r>
            <w:r w:rsidR="0036460D" w:rsidRPr="00ED2F9A">
              <w:rPr>
                <w:rFonts w:ascii="Times New Roman" w:eastAsia="等线" w:hAnsi="Times New Roman" w:cs="Times New Roman"/>
                <w:color w:val="000000"/>
                <w:kern w:val="0"/>
                <w:sz w:val="18"/>
                <w:szCs w:val="18"/>
                <w14:ligatures w14:val="none"/>
              </w:rPr>
              <w:t xml:space="preserve"> per week</w:t>
            </w:r>
          </w:p>
        </w:tc>
        <w:tc>
          <w:tcPr>
            <w:tcW w:w="3101" w:type="dxa"/>
            <w:tcBorders>
              <w:top w:val="single" w:sz="4" w:space="0" w:color="auto"/>
              <w:left w:val="nil"/>
              <w:bottom w:val="nil"/>
              <w:right w:val="nil"/>
            </w:tcBorders>
            <w:shd w:val="clear" w:color="auto" w:fill="auto"/>
            <w:hideMark/>
          </w:tcPr>
          <w:p w14:paraId="4DCF1CE8" w14:textId="257D04C2"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 xml:space="preserve">vigorous intensity physical activity volume </w:t>
            </w:r>
            <w:r w:rsidR="008B0038">
              <w:rPr>
                <w:rFonts w:ascii="Times New Roman" w:eastAsia="等线" w:hAnsi="Times New Roman" w:cs="Times New Roman" w:hint="eastAsia"/>
                <w:color w:val="000000"/>
                <w:kern w:val="0"/>
                <w:sz w:val="18"/>
                <w:szCs w:val="18"/>
                <w14:ligatures w14:val="none"/>
              </w:rPr>
              <w:t xml:space="preserve">little </w:t>
            </w:r>
            <w:r w:rsidRPr="00ED2F9A">
              <w:rPr>
                <w:rFonts w:ascii="Times New Roman" w:eastAsia="等线" w:hAnsi="Times New Roman" w:cs="Times New Roman"/>
                <w:color w:val="000000"/>
                <w:kern w:val="0"/>
                <w:sz w:val="18"/>
                <w:szCs w:val="18"/>
                <w14:ligatures w14:val="none"/>
              </w:rPr>
              <w:t>(3·75–7·49 MET-h),</w:t>
            </w:r>
            <w:r w:rsidR="008B0038">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Medium (7·50–16·49 MET-h),</w:t>
            </w:r>
            <w:r w:rsidR="008B0038">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High</w:t>
            </w:r>
            <w:r w:rsidR="0053507A">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(16·50–25·49 MET-h),</w:t>
            </w:r>
            <w:r w:rsidR="008B0038">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Very high (≥25·50 MET-h).</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0·73(0·54–0·98),0·67(0·57–0·78),</w:t>
            </w:r>
            <w:r w:rsidRPr="00ED2F9A">
              <w:rPr>
                <w:rFonts w:ascii="Times New Roman" w:eastAsia="等线" w:hAnsi="Times New Roman" w:cs="Times New Roman"/>
                <w:color w:val="000000"/>
                <w:kern w:val="0"/>
                <w:sz w:val="18"/>
                <w:szCs w:val="18"/>
                <w14:ligatures w14:val="none"/>
              </w:rPr>
              <w:br/>
              <w:t>0·60(0·48–0·76),0·60(0·53–0·68).</w:t>
            </w:r>
            <w:r w:rsidRPr="00ED2F9A">
              <w:rPr>
                <w:rFonts w:ascii="Times New Roman" w:eastAsia="等线" w:hAnsi="Times New Roman" w:cs="Times New Roman"/>
                <w:color w:val="000000"/>
                <w:kern w:val="0"/>
                <w:sz w:val="18"/>
                <w:szCs w:val="18"/>
                <w14:ligatures w14:val="none"/>
              </w:rPr>
              <w:br/>
              <w:t>CVD mortality:</w:t>
            </w:r>
            <w:r w:rsidRPr="00ED2F9A">
              <w:rPr>
                <w:rFonts w:ascii="Times New Roman" w:eastAsia="等线" w:hAnsi="Times New Roman" w:cs="Times New Roman"/>
                <w:color w:val="000000"/>
                <w:kern w:val="0"/>
                <w:sz w:val="18"/>
                <w:szCs w:val="18"/>
                <w14:ligatures w14:val="none"/>
              </w:rPr>
              <w:br/>
              <w:t>0·70 (0·31–1·57),0·56(0·37–0·86).</w:t>
            </w:r>
            <w:r w:rsidRPr="00ED2F9A">
              <w:rPr>
                <w:rFonts w:ascii="Times New Roman" w:eastAsia="等线" w:hAnsi="Times New Roman" w:cs="Times New Roman"/>
                <w:color w:val="000000"/>
                <w:kern w:val="0"/>
                <w:sz w:val="18"/>
                <w:szCs w:val="18"/>
                <w14:ligatures w14:val="none"/>
              </w:rPr>
              <w:br/>
              <w:t>0·55 (0·32–0·94),0·54(0·41–0·72).</w:t>
            </w:r>
            <w:r w:rsidRPr="00ED2F9A">
              <w:rPr>
                <w:rFonts w:ascii="Times New Roman" w:eastAsia="等线" w:hAnsi="Times New Roman" w:cs="Times New Roman"/>
                <w:color w:val="000000"/>
                <w:kern w:val="0"/>
                <w:sz w:val="18"/>
                <w:szCs w:val="18"/>
                <w14:ligatures w14:val="none"/>
              </w:rPr>
              <w:br/>
              <w:t>cancer mortality:</w:t>
            </w:r>
            <w:r w:rsidRPr="00ED2F9A">
              <w:rPr>
                <w:rFonts w:ascii="Times New Roman" w:eastAsia="等线" w:hAnsi="Times New Roman" w:cs="Times New Roman"/>
                <w:color w:val="000000"/>
                <w:kern w:val="0"/>
                <w:sz w:val="18"/>
                <w:szCs w:val="18"/>
                <w14:ligatures w14:val="none"/>
              </w:rPr>
              <w:br/>
              <w:t>0·77 (0·48–1·23),0·80(0·63–1·00),</w:t>
            </w:r>
            <w:r w:rsidRPr="00ED2F9A">
              <w:rPr>
                <w:rFonts w:ascii="Times New Roman" w:eastAsia="等线" w:hAnsi="Times New Roman" w:cs="Times New Roman"/>
                <w:color w:val="000000"/>
                <w:kern w:val="0"/>
                <w:sz w:val="18"/>
                <w:szCs w:val="18"/>
                <w14:ligatures w14:val="none"/>
              </w:rPr>
              <w:br/>
              <w:t>0·80 (0·59–1·11),0·74(0·62–0·88).</w:t>
            </w:r>
          </w:p>
        </w:tc>
      </w:tr>
      <w:tr w:rsidR="009A2168" w:rsidRPr="00ED2F9A" w14:paraId="1BFA56A8" w14:textId="77777777" w:rsidTr="004D7EE3">
        <w:trPr>
          <w:trHeight w:val="3383"/>
        </w:trPr>
        <w:tc>
          <w:tcPr>
            <w:tcW w:w="967" w:type="dxa"/>
            <w:tcBorders>
              <w:top w:val="single" w:sz="4" w:space="0" w:color="auto"/>
              <w:left w:val="nil"/>
              <w:bottom w:val="nil"/>
              <w:right w:val="nil"/>
            </w:tcBorders>
            <w:shd w:val="clear" w:color="auto" w:fill="auto"/>
            <w:hideMark/>
          </w:tcPr>
          <w:p w14:paraId="7076D4CB" w14:textId="4C0475A6"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proofErr w:type="spellStart"/>
            <w:r w:rsidRPr="00ED2F9A">
              <w:rPr>
                <w:rFonts w:ascii="Times New Roman" w:eastAsia="等线" w:hAnsi="Times New Roman" w:cs="Times New Roman"/>
                <w:color w:val="000000"/>
                <w:kern w:val="0"/>
                <w:sz w:val="18"/>
                <w:szCs w:val="18"/>
                <w14:ligatures w14:val="none"/>
              </w:rPr>
              <w:t>Leitzmann</w:t>
            </w:r>
            <w:proofErr w:type="spellEnd"/>
            <w:r w:rsidRPr="00ED2F9A">
              <w:rPr>
                <w:rFonts w:ascii="Times New Roman" w:eastAsia="等线" w:hAnsi="Times New Roman" w:cs="Times New Roman"/>
                <w:color w:val="000000"/>
                <w:kern w:val="0"/>
                <w:sz w:val="18"/>
                <w:szCs w:val="18"/>
                <w14:ligatures w14:val="none"/>
              </w:rPr>
              <w:t xml:space="preserve"> 2007</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fldData xml:space="preserve">PEVuZE5vdGU+PENpdGU+PEF1dGhvcj5MZWl0em1hbm48L0F1dGhvcj48WWVhcj4yMDA3PC9ZZWFy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</w:fldData>
              </w:fldChar>
            </w:r>
            <w:r w:rsidR="005C2296">
              <w:rPr>
                <w:rFonts w:ascii="Times New Roman" w:eastAsia="等线" w:hAnsi="Times New Roman" w:cs="Times New Roman"/>
                <w:color w:val="000000"/>
                <w:kern w:val="0"/>
                <w:sz w:val="18"/>
                <w:szCs w:val="18"/>
                <w14:ligatures w14:val="none"/>
              </w:rPr>
              <w:instrText xml:space="preserve"> ADDIN EN.CITE </w:instrText>
            </w:r>
            <w:r w:rsidR="005C2296">
              <w:rPr>
                <w:rFonts w:ascii="Times New Roman" w:eastAsia="等线" w:hAnsi="Times New Roman" w:cs="Times New Roman"/>
                <w:color w:val="000000"/>
                <w:kern w:val="0"/>
                <w:sz w:val="18"/>
                <w:szCs w:val="18"/>
                <w14:ligatures w14:val="none"/>
              </w:rPr>
              <w:fldChar w:fldCharType="begin">
                <w:fldData xml:space="preserve">PEVuZE5vdGU+PENpdGU+PEF1dGhvcj5MZWl0em1hbm48L0F1dGhvcj48WWVhcj4yMDA3PC9ZZWFy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</w:fldData>
              </w:fldChar>
            </w:r>
            <w:r w:rsidR="005C2296">
              <w:rPr>
                <w:rFonts w:ascii="Times New Roman" w:eastAsia="等线" w:hAnsi="Times New Roman" w:cs="Times New Roman"/>
                <w:color w:val="000000"/>
                <w:kern w:val="0"/>
                <w:sz w:val="18"/>
                <w:szCs w:val="18"/>
                <w14:ligatures w14:val="none"/>
              </w:rPr>
              <w:instrText xml:space="preserve"> ADDIN EN.CITE.DATA </w:instrText>
            </w:r>
            <w:r w:rsidR="005C2296">
              <w:rPr>
                <w:rFonts w:ascii="Times New Roman" w:eastAsia="等线" w:hAnsi="Times New Roman" w:cs="Times New Roman"/>
                <w:color w:val="000000"/>
                <w:kern w:val="0"/>
                <w:sz w:val="18"/>
                <w:szCs w:val="18"/>
                <w14:ligatures w14:val="none"/>
              </w:rPr>
            </w:r>
            <w:r w:rsidR="005C2296">
              <w:rPr>
                <w:rFonts w:ascii="Times New Roman" w:eastAsia="等线" w:hAnsi="Times New Roman" w:cs="Times New Roman"/>
                <w:color w:val="000000"/>
                <w:kern w:val="0"/>
                <w:sz w:val="18"/>
                <w:szCs w:val="18"/>
                <w14:ligatures w14:val="none"/>
              </w:rPr>
              <w:fldChar w:fldCharType="end"/>
            </w:r>
            <w:r w:rsidR="00241640">
              <w:rPr>
                <w:rFonts w:ascii="Times New Roman" w:eastAsia="等线" w:hAnsi="Times New Roman" w:cs="Times New Roman"/>
                <w:color w:val="000000"/>
                <w:kern w:val="0"/>
                <w:sz w:val="18"/>
                <w:szCs w:val="18"/>
                <w14:ligatures w14:val="none"/>
              </w:rPr>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[16]</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19CE5EB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252,925</w:t>
            </w:r>
            <w:r w:rsidRPr="00ED2F9A">
              <w:rPr>
                <w:rFonts w:ascii="Times New Roman" w:eastAsia="等线" w:hAnsi="Times New Roman" w:cs="Times New Roman"/>
                <w:color w:val="000000"/>
                <w:kern w:val="0"/>
                <w:sz w:val="18"/>
                <w:szCs w:val="18"/>
                <w14:ligatures w14:val="none"/>
              </w:rPr>
              <w:br/>
              <w:t>adults</w:t>
            </w:r>
            <w:r w:rsidRPr="00ED2F9A">
              <w:rPr>
                <w:rFonts w:ascii="Times New Roman" w:eastAsia="等线" w:hAnsi="Times New Roman" w:cs="Times New Roman"/>
                <w:color w:val="000000"/>
                <w:kern w:val="0"/>
                <w:sz w:val="18"/>
                <w:szCs w:val="18"/>
                <w14:ligatures w14:val="none"/>
              </w:rPr>
              <w:br/>
              <w:t>(44%,</w:t>
            </w:r>
            <w:r w:rsidRPr="00ED2F9A">
              <w:rPr>
                <w:rFonts w:ascii="Times New Roman" w:eastAsia="等线" w:hAnsi="Times New Roman" w:cs="Times New Roman"/>
                <w:color w:val="000000"/>
                <w:kern w:val="0"/>
                <w:sz w:val="18"/>
                <w:szCs w:val="18"/>
                <w14:ligatures w14:val="none"/>
              </w:rPr>
              <w:br/>
              <w:t>women)</w:t>
            </w:r>
          </w:p>
        </w:tc>
        <w:tc>
          <w:tcPr>
            <w:tcW w:w="1701" w:type="dxa"/>
            <w:tcBorders>
              <w:top w:val="single" w:sz="4" w:space="0" w:color="auto"/>
              <w:left w:val="nil"/>
              <w:bottom w:val="nil"/>
              <w:right w:val="nil"/>
            </w:tcBorders>
            <w:shd w:val="clear" w:color="auto" w:fill="auto"/>
            <w:hideMark/>
          </w:tcPr>
          <w:p w14:paraId="1D146CC6"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individuals who reported a previous diagnosis of cancer, cardiovascular disease, or emphysema</w:t>
            </w:r>
          </w:p>
        </w:tc>
        <w:tc>
          <w:tcPr>
            <w:tcW w:w="814" w:type="dxa"/>
            <w:tcBorders>
              <w:top w:val="single" w:sz="4" w:space="0" w:color="auto"/>
              <w:left w:val="nil"/>
              <w:bottom w:val="nil"/>
              <w:right w:val="nil"/>
            </w:tcBorders>
            <w:shd w:val="clear" w:color="auto" w:fill="auto"/>
            <w:hideMark/>
          </w:tcPr>
          <w:p w14:paraId="339D96B0"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50-71</w:t>
            </w:r>
          </w:p>
        </w:tc>
        <w:tc>
          <w:tcPr>
            <w:tcW w:w="1592" w:type="dxa"/>
            <w:tcBorders>
              <w:top w:val="single" w:sz="4" w:space="0" w:color="auto"/>
              <w:left w:val="nil"/>
              <w:bottom w:val="nil"/>
              <w:right w:val="nil"/>
            </w:tcBorders>
            <w:shd w:val="clear" w:color="auto" w:fill="auto"/>
            <w:hideMark/>
          </w:tcPr>
          <w:p w14:paraId="3FAA9E9A" w14:textId="5556356D" w:rsidR="009A2168" w:rsidRPr="00ED2F9A" w:rsidRDefault="009A2168" w:rsidP="004D7EE3">
            <w:pPr>
              <w:widowControl/>
              <w:spacing w:after="240"/>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NIH-AARP Diet and Health Study.</w:t>
            </w:r>
            <w:r w:rsidRPr="00ED2F9A">
              <w:rPr>
                <w:rFonts w:ascii="Times New Roman" w:eastAsia="等线" w:hAnsi="Times New Roman" w:cs="Times New Roman"/>
                <w:color w:val="000000"/>
                <w:kern w:val="0"/>
                <w:sz w:val="18"/>
                <w:szCs w:val="18"/>
                <w14:ligatures w14:val="none"/>
              </w:rPr>
              <w:br/>
              <w:t>(1995-2001)</w:t>
            </w:r>
            <w:r w:rsidRPr="00ED2F9A">
              <w:rPr>
                <w:rFonts w:ascii="Times New Roman" w:eastAsia="等线" w:hAnsi="Times New Roman" w:cs="Times New Roman"/>
                <w:color w:val="000000"/>
                <w:kern w:val="0"/>
                <w:sz w:val="18"/>
                <w:szCs w:val="18"/>
                <w14:ligatures w14:val="none"/>
              </w:rPr>
              <w:br/>
              <w:t>US</w:t>
            </w:r>
          </w:p>
        </w:tc>
        <w:tc>
          <w:tcPr>
            <w:tcW w:w="1097" w:type="dxa"/>
            <w:tcBorders>
              <w:top w:val="single" w:sz="4" w:space="0" w:color="auto"/>
              <w:left w:val="nil"/>
              <w:bottom w:val="nil"/>
              <w:right w:val="nil"/>
            </w:tcBorders>
            <w:shd w:val="clear" w:color="auto" w:fill="auto"/>
            <w:hideMark/>
          </w:tcPr>
          <w:p w14:paraId="0F934A6C"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1,265,347 person-years</w:t>
            </w:r>
          </w:p>
        </w:tc>
        <w:tc>
          <w:tcPr>
            <w:tcW w:w="2112" w:type="dxa"/>
            <w:tcBorders>
              <w:top w:val="single" w:sz="4" w:space="0" w:color="auto"/>
              <w:left w:val="nil"/>
              <w:bottom w:val="nil"/>
              <w:right w:val="nil"/>
            </w:tcBorders>
            <w:shd w:val="clear" w:color="auto" w:fill="auto"/>
            <w:hideMark/>
          </w:tcPr>
          <w:p w14:paraId="209AC7DC"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The baseline questionnaire inquired about structured vigorous exercise during the previous year. Within 6 months of the baseline questionnaire, the second questionnaire requested information on the average time spent each week on activities of at least moderate intensity.</w:t>
            </w:r>
            <w:r w:rsidRPr="00ED2F9A">
              <w:rPr>
                <w:rFonts w:ascii="Times New Roman" w:eastAsia="等线" w:hAnsi="Times New Roman" w:cs="Times New Roman"/>
                <w:color w:val="000000"/>
                <w:kern w:val="0"/>
                <w:sz w:val="18"/>
                <w:szCs w:val="18"/>
                <w14:ligatures w14:val="none"/>
              </w:rPr>
              <w:br/>
              <w:t>(1995-1996)</w:t>
            </w:r>
          </w:p>
        </w:tc>
        <w:tc>
          <w:tcPr>
            <w:tcW w:w="2323" w:type="dxa"/>
            <w:tcBorders>
              <w:top w:val="single" w:sz="4" w:space="0" w:color="auto"/>
              <w:left w:val="nil"/>
              <w:bottom w:val="nil"/>
              <w:right w:val="nil"/>
            </w:tcBorders>
            <w:shd w:val="clear" w:color="auto" w:fill="auto"/>
            <w:hideMark/>
          </w:tcPr>
          <w:p w14:paraId="6CF2065B" w14:textId="588D1B3B" w:rsidR="009A2168" w:rsidRPr="00ED2F9A" w:rsidRDefault="009A2168" w:rsidP="004D7EE3">
            <w:pPr>
              <w:widowControl/>
              <w:spacing w:after="240"/>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sex, body mass index, smoking status, race/ethnicity, education level, marital status, family history of cancer, menopausal hormone therapy, aspirin use, multivitamin use, and intakes of vegetables, fruit, red meat, and alcohol. Activity of at least moderate intensity and vigorous exercise were mutually adjusted</w:t>
            </w:r>
          </w:p>
        </w:tc>
        <w:tc>
          <w:tcPr>
            <w:tcW w:w="1134" w:type="dxa"/>
            <w:tcBorders>
              <w:top w:val="single" w:sz="4" w:space="0" w:color="auto"/>
              <w:left w:val="nil"/>
              <w:bottom w:val="nil"/>
              <w:right w:val="nil"/>
            </w:tcBorders>
            <w:shd w:val="clear" w:color="auto" w:fill="auto"/>
            <w:hideMark/>
          </w:tcPr>
          <w:p w14:paraId="1BEABD2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None Vigorous PA </w:t>
            </w:r>
          </w:p>
        </w:tc>
        <w:tc>
          <w:tcPr>
            <w:tcW w:w="3101" w:type="dxa"/>
            <w:tcBorders>
              <w:top w:val="single" w:sz="4" w:space="0" w:color="auto"/>
              <w:left w:val="nil"/>
              <w:bottom w:val="nil"/>
              <w:right w:val="nil"/>
            </w:tcBorders>
            <w:shd w:val="clear" w:color="auto" w:fill="auto"/>
            <w:hideMark/>
          </w:tcPr>
          <w:p w14:paraId="17686BC0" w14:textId="2BB17BF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1,1-3,4-7,</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7 times per week,</w:t>
            </w:r>
            <w:r w:rsidR="00C13246"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vigorous exercise.</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0.77(0.71-0.83),0.77(0.72-0.82),</w:t>
            </w:r>
            <w:r w:rsidRPr="00ED2F9A">
              <w:rPr>
                <w:rFonts w:ascii="Times New Roman" w:eastAsia="等线" w:hAnsi="Times New Roman" w:cs="Times New Roman"/>
                <w:color w:val="000000"/>
                <w:kern w:val="0"/>
                <w:sz w:val="18"/>
                <w:szCs w:val="18"/>
                <w14:ligatures w14:val="none"/>
              </w:rPr>
              <w:br/>
              <w:t>0.68(0.63-0.73),0.71(0.66-0.77)</w:t>
            </w:r>
            <w:r w:rsidRPr="00ED2F9A">
              <w:rPr>
                <w:rFonts w:ascii="Times New Roman" w:eastAsia="等线" w:hAnsi="Times New Roman" w:cs="Times New Roman"/>
                <w:color w:val="000000"/>
                <w:kern w:val="0"/>
                <w:sz w:val="18"/>
                <w:szCs w:val="18"/>
                <w14:ligatures w14:val="none"/>
              </w:rPr>
              <w:br/>
              <w:t>CVD mortality:</w:t>
            </w:r>
            <w:r w:rsidRPr="00ED2F9A">
              <w:rPr>
                <w:rFonts w:ascii="Times New Roman" w:eastAsia="等线" w:hAnsi="Times New Roman" w:cs="Times New Roman"/>
                <w:color w:val="000000"/>
                <w:kern w:val="0"/>
                <w:sz w:val="18"/>
                <w:szCs w:val="18"/>
                <w14:ligatures w14:val="none"/>
              </w:rPr>
              <w:br/>
              <w:t>0.72(0.63-0.82),0.74 (0.66-0.84),</w:t>
            </w:r>
            <w:r w:rsidRPr="00ED2F9A">
              <w:rPr>
                <w:rFonts w:ascii="Times New Roman" w:eastAsia="等线" w:hAnsi="Times New Roman" w:cs="Times New Roman"/>
                <w:color w:val="000000"/>
                <w:kern w:val="0"/>
                <w:sz w:val="18"/>
                <w:szCs w:val="18"/>
                <w14:ligatures w14:val="none"/>
              </w:rPr>
              <w:br/>
              <w:t>0.66(0.59-0.76),0.71 (0.62-0.82)</w:t>
            </w:r>
            <w:r w:rsidRPr="00ED2F9A">
              <w:rPr>
                <w:rFonts w:ascii="Times New Roman" w:eastAsia="等线" w:hAnsi="Times New Roman" w:cs="Times New Roman"/>
                <w:color w:val="000000"/>
                <w:kern w:val="0"/>
                <w:sz w:val="18"/>
                <w:szCs w:val="18"/>
                <w14:ligatures w14:val="none"/>
              </w:rPr>
              <w:br/>
              <w:t>cancer mortality:</w:t>
            </w:r>
            <w:r w:rsidRPr="00ED2F9A">
              <w:rPr>
                <w:rFonts w:ascii="Times New Roman" w:eastAsia="等线" w:hAnsi="Times New Roman" w:cs="Times New Roman"/>
                <w:color w:val="000000"/>
                <w:kern w:val="0"/>
                <w:sz w:val="18"/>
                <w:szCs w:val="18"/>
                <w14:ligatures w14:val="none"/>
              </w:rPr>
              <w:br/>
              <w:t>0.91(0.81-1.02),0.94 (0.85-1.04),</w:t>
            </w:r>
            <w:r w:rsidRPr="00ED2F9A">
              <w:rPr>
                <w:rFonts w:ascii="Times New Roman" w:eastAsia="等线" w:hAnsi="Times New Roman" w:cs="Times New Roman"/>
                <w:color w:val="000000"/>
                <w:kern w:val="0"/>
                <w:sz w:val="18"/>
                <w:szCs w:val="18"/>
                <w14:ligatures w14:val="none"/>
              </w:rPr>
              <w:br/>
              <w:t>0.82(0.74-0.92),0.95 (0.85-1.07).</w:t>
            </w:r>
          </w:p>
        </w:tc>
      </w:tr>
      <w:tr w:rsidR="009A2168" w:rsidRPr="00ED2F9A" w14:paraId="4FDC35F1" w14:textId="77777777" w:rsidTr="004D7EE3">
        <w:trPr>
          <w:trHeight w:val="3668"/>
        </w:trPr>
        <w:tc>
          <w:tcPr>
            <w:tcW w:w="967" w:type="dxa"/>
            <w:tcBorders>
              <w:top w:val="single" w:sz="4" w:space="0" w:color="auto"/>
              <w:left w:val="nil"/>
              <w:bottom w:val="single" w:sz="4" w:space="0" w:color="auto"/>
              <w:right w:val="nil"/>
            </w:tcBorders>
            <w:shd w:val="clear" w:color="auto" w:fill="auto"/>
            <w:hideMark/>
          </w:tcPr>
          <w:p w14:paraId="6DDB1D75" w14:textId="1AE7AFFB"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lastRenderedPageBreak/>
              <w:t>Yu</w:t>
            </w:r>
            <w:r w:rsidR="004A201B">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br w:type="page"/>
              <w:t>2003</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&lt;EndNote&gt;&lt;Cite&gt;&lt;Author&gt;Yu&lt;/Author&gt;&lt;Year&gt;2003&lt;/Year&gt;&lt;RecNum&gt;2603&lt;/RecNum&gt;&lt;DisplayText&gt;[17]&lt;/DisplayText&gt;&lt;record&gt;&lt;rec-number&gt;2603&lt;/rec-number&gt;&lt;foreign-keys&gt;&lt;key app="EN" db-id="0sefwrpzb229vjeppw2x9vzgwzera5xw9xta" timestamp="1709646456"&gt;2603&lt;/key&gt;&lt;/foreign-keys&gt;&lt;ref-type name="Journal Article"&gt;17&lt;/ref-type&gt;&lt;contributors&gt;&lt;authors&gt;&lt;author&gt;Yu, S&lt;/author&gt;&lt;author&gt;Yarnell, JWG&lt;/author&gt;&lt;author&gt;Sweetnam, PM&lt;/author&gt;&lt;author&gt;Murray, Liam&lt;/author&gt;&lt;/authors&gt;&lt;/contributors&gt;&lt;titles&gt;&lt;title&gt;What level of physical activity protects against premature cardiovascular death? The Caerphilly study&lt;/title&gt;&lt;secondary-title&gt;Heart&lt;/secondary-title&gt;&lt;/titles&gt;&lt;periodical&gt;&lt;full-title&gt;Heart&lt;/full-title&gt;&lt;/periodical&gt;&lt;pages&gt;502-506&lt;/pages&gt;&lt;volume&gt;89&lt;/volume&gt;&lt;number&gt;5&lt;/number</w:instrText>
            </w:r>
            <w:r w:rsidR="005C2296">
              <w:rPr>
                <w:rFonts w:ascii="Times New Roman" w:eastAsia="等线" w:hAnsi="Times New Roman" w:cs="Times New Roman" w:hint="eastAsia"/>
                <w:color w:val="000000"/>
                <w:kern w:val="0"/>
                <w:sz w:val="18"/>
                <w:szCs w:val="18"/>
                <w14:ligatures w14:val="none"/>
              </w:rPr>
              <w:instrText>&gt;&lt;num-vols&gt;&lt;style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有大运动强度消耗的卡路里越多，越好。强度运动递增</w:instrText>
            </w:r>
            <w:r w:rsidR="005C2296">
              <w:rPr>
                <w:rFonts w:ascii="Times New Roman" w:eastAsia="等线" w:hAnsi="Times New Roman" w:cs="Times New Roman" w:hint="eastAsia"/>
                <w:color w:val="000000"/>
                <w:kern w:val="0"/>
                <w:sz w:val="18"/>
                <w:szCs w:val="18"/>
                <w14:ligatures w14:val="none"/>
              </w:rPr>
              <w:instrText>&lt;/style&gt;&lt;/num-vols&gt;&lt;dates&gt;&lt;year&gt;2003&lt;/year&gt;&lt;/dates&gt;&lt;isbn&gt;1355-6037&lt;/isbn&gt;&lt;urls&gt;&lt;/urls&gt;&lt;electronic-resource-num&gt;10.1136/heart.89.5.502&lt;/electronic-resource-num</w:instrText>
            </w:r>
            <w:r w:rsidR="005C2296">
              <w:rPr>
                <w:rFonts w:ascii="Times New Roman" w:eastAsia="等线" w:hAnsi="Times New Roman" w:cs="Times New Roman"/>
                <w:color w:val="000000"/>
                <w:kern w:val="0"/>
                <w:sz w:val="18"/>
                <w:szCs w:val="18"/>
                <w14:ligatures w14:val="none"/>
              </w:rPr>
              <w:instrText>&gt;&lt;/record&gt;&lt;/Cite&gt;&lt;/EndNote&gt;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[17]</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single" w:sz="4" w:space="0" w:color="auto"/>
              <w:right w:val="nil"/>
            </w:tcBorders>
            <w:shd w:val="clear" w:color="auto" w:fill="auto"/>
            <w:hideMark/>
          </w:tcPr>
          <w:p w14:paraId="0A05F4B6"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1,975</w:t>
            </w:r>
            <w:r w:rsidRPr="00ED2F9A">
              <w:rPr>
                <w:rFonts w:ascii="Times New Roman" w:eastAsia="等线" w:hAnsi="Times New Roman" w:cs="Times New Roman"/>
                <w:color w:val="000000"/>
                <w:kern w:val="0"/>
                <w:sz w:val="18"/>
                <w:szCs w:val="18"/>
                <w14:ligatures w14:val="none"/>
              </w:rPr>
              <w:br w:type="page"/>
              <w:t>men</w:t>
            </w:r>
          </w:p>
        </w:tc>
        <w:tc>
          <w:tcPr>
            <w:tcW w:w="1701" w:type="dxa"/>
            <w:tcBorders>
              <w:top w:val="single" w:sz="4" w:space="0" w:color="auto"/>
              <w:left w:val="nil"/>
              <w:bottom w:val="single" w:sz="4" w:space="0" w:color="auto"/>
              <w:right w:val="nil"/>
            </w:tcBorders>
            <w:shd w:val="clear" w:color="auto" w:fill="auto"/>
            <w:hideMark/>
          </w:tcPr>
          <w:p w14:paraId="2189B07A" w14:textId="7001272E"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Excluded men with mainly symptomatic evidence of coronary heart disease (CHD), a doctor-diagnosed myocardial infarction, or grade 1 or grade 2 angina,  those with probable </w:t>
            </w:r>
            <w:r w:rsidR="0073250E" w:rsidRPr="00ED2F9A">
              <w:rPr>
                <w:rFonts w:ascii="Times New Roman" w:eastAsia="等线" w:hAnsi="Times New Roman" w:cs="Times New Roman"/>
                <w:color w:val="000000"/>
                <w:kern w:val="0"/>
                <w:sz w:val="18"/>
                <w:szCs w:val="18"/>
                <w14:ligatures w14:val="none"/>
              </w:rPr>
              <w:t xml:space="preserve">ECG </w:t>
            </w:r>
            <w:proofErr w:type="spellStart"/>
            <w:r w:rsidR="0073250E" w:rsidRPr="00ED2F9A">
              <w:rPr>
                <w:rFonts w:ascii="Times New Roman" w:eastAsia="等线" w:hAnsi="Times New Roman" w:cs="Times New Roman"/>
                <w:color w:val="000000"/>
                <w:kern w:val="0"/>
                <w:sz w:val="18"/>
                <w:szCs w:val="18"/>
                <w14:ligatures w14:val="none"/>
              </w:rPr>
              <w:t>ischemias</w:t>
            </w:r>
            <w:proofErr w:type="spellEnd"/>
            <w:r w:rsidRPr="00ED2F9A">
              <w:rPr>
                <w:rFonts w:ascii="Times New Roman" w:eastAsia="等线" w:hAnsi="Times New Roman" w:cs="Times New Roman"/>
                <w:color w:val="000000"/>
                <w:kern w:val="0"/>
                <w:sz w:val="18"/>
                <w:szCs w:val="18"/>
                <w14:ligatures w14:val="none"/>
              </w:rPr>
              <w:t>，</w:t>
            </w:r>
            <w:r w:rsidR="00D90E81">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and who died within two years</w:t>
            </w:r>
          </w:p>
        </w:tc>
        <w:tc>
          <w:tcPr>
            <w:tcW w:w="814" w:type="dxa"/>
            <w:tcBorders>
              <w:top w:val="single" w:sz="4" w:space="0" w:color="auto"/>
              <w:left w:val="nil"/>
              <w:bottom w:val="single" w:sz="4" w:space="0" w:color="auto"/>
              <w:right w:val="nil"/>
            </w:tcBorders>
            <w:shd w:val="clear" w:color="auto" w:fill="auto"/>
            <w:hideMark/>
          </w:tcPr>
          <w:p w14:paraId="3A44014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49-64</w:t>
            </w:r>
          </w:p>
        </w:tc>
        <w:tc>
          <w:tcPr>
            <w:tcW w:w="1592" w:type="dxa"/>
            <w:tcBorders>
              <w:top w:val="single" w:sz="4" w:space="0" w:color="auto"/>
              <w:left w:val="nil"/>
              <w:bottom w:val="single" w:sz="4" w:space="0" w:color="auto"/>
              <w:right w:val="nil"/>
            </w:tcBorders>
            <w:shd w:val="clear" w:color="auto" w:fill="auto"/>
            <w:hideMark/>
          </w:tcPr>
          <w:p w14:paraId="5DF2BDAA" w14:textId="412F3AC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Caerphilly collaborative heart disease study.</w:t>
            </w:r>
            <w:r w:rsidR="00D5568E"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(1984-1997)</w:t>
            </w:r>
            <w:r w:rsidRPr="00ED2F9A">
              <w:rPr>
                <w:rFonts w:ascii="Times New Roman" w:eastAsia="等线" w:hAnsi="Times New Roman" w:cs="Times New Roman"/>
                <w:color w:val="000000"/>
                <w:kern w:val="0"/>
                <w:sz w:val="18"/>
                <w:szCs w:val="18"/>
                <w14:ligatures w14:val="none"/>
              </w:rPr>
              <w:br w:type="page"/>
              <w:t>UK</w:t>
            </w:r>
          </w:p>
        </w:tc>
        <w:tc>
          <w:tcPr>
            <w:tcW w:w="1097" w:type="dxa"/>
            <w:tcBorders>
              <w:top w:val="single" w:sz="4" w:space="0" w:color="auto"/>
              <w:left w:val="nil"/>
              <w:bottom w:val="single" w:sz="4" w:space="0" w:color="auto"/>
              <w:right w:val="nil"/>
            </w:tcBorders>
            <w:shd w:val="clear" w:color="auto" w:fill="auto"/>
            <w:hideMark/>
          </w:tcPr>
          <w:p w14:paraId="446302AB"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10.5</w:t>
            </w:r>
            <w:r w:rsidRPr="00ED2F9A">
              <w:rPr>
                <w:rFonts w:ascii="Times New Roman" w:eastAsia="等线" w:hAnsi="Times New Roman" w:cs="Times New Roman"/>
                <w:color w:val="000000"/>
                <w:kern w:val="0"/>
                <w:sz w:val="18"/>
                <w:szCs w:val="18"/>
                <w14:ligatures w14:val="none"/>
              </w:rPr>
              <w:br w:type="page"/>
              <w:t>(mean)</w:t>
            </w:r>
          </w:p>
        </w:tc>
        <w:tc>
          <w:tcPr>
            <w:tcW w:w="2112" w:type="dxa"/>
            <w:tcBorders>
              <w:top w:val="single" w:sz="4" w:space="0" w:color="auto"/>
              <w:left w:val="nil"/>
              <w:bottom w:val="single" w:sz="4" w:space="0" w:color="auto"/>
              <w:right w:val="nil"/>
            </w:tcBorders>
            <w:shd w:val="clear" w:color="auto" w:fill="auto"/>
            <w:hideMark/>
          </w:tcPr>
          <w:p w14:paraId="256A20C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 detailed questionnaire derived from the Minnesota Leisure Time Physical Activity (LTPA) questionnaire was used to estimate energy expenditure expressed as an activity index (AI) in kcal/day from a record of leisure activity during the preceding 12 months. The Health Insurance Plan questionnaire was used to assess physical activity at work.</w:t>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r w:rsidRPr="00ED2F9A">
              <w:rPr>
                <w:rFonts w:ascii="Times New Roman" w:eastAsia="等线" w:hAnsi="Times New Roman" w:cs="Times New Roman"/>
                <w:color w:val="000000"/>
                <w:kern w:val="0"/>
                <w:sz w:val="18"/>
                <w:szCs w:val="18"/>
                <w14:ligatures w14:val="none"/>
              </w:rPr>
              <w:br w:type="page"/>
            </w:r>
          </w:p>
        </w:tc>
        <w:tc>
          <w:tcPr>
            <w:tcW w:w="2323" w:type="dxa"/>
            <w:tcBorders>
              <w:top w:val="single" w:sz="4" w:space="0" w:color="auto"/>
              <w:left w:val="nil"/>
              <w:bottom w:val="single" w:sz="4" w:space="0" w:color="auto"/>
              <w:right w:val="nil"/>
            </w:tcBorders>
            <w:shd w:val="clear" w:color="auto" w:fill="auto"/>
            <w:hideMark/>
          </w:tcPr>
          <w:p w14:paraId="73785725" w14:textId="385A7A21"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combined light and moderate intensity activity, diastolic blood pressure, and body mass index were considered continuous variables. Smoking status, social class, family history of coronary heart disease (CHD), history of diabetes mellitus in the past five years, and job physical activity class</w:t>
            </w:r>
          </w:p>
        </w:tc>
        <w:tc>
          <w:tcPr>
            <w:tcW w:w="1134" w:type="dxa"/>
            <w:tcBorders>
              <w:top w:val="single" w:sz="4" w:space="0" w:color="auto"/>
              <w:left w:val="nil"/>
              <w:bottom w:val="single" w:sz="4" w:space="0" w:color="auto"/>
              <w:right w:val="nil"/>
            </w:tcBorders>
            <w:shd w:val="clear" w:color="auto" w:fill="auto"/>
            <w:hideMark/>
          </w:tcPr>
          <w:p w14:paraId="6AB41303" w14:textId="75088618"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Heavy activity tertile1 (0-0.06kcal</w:t>
            </w:r>
            <w:r w:rsidRPr="00ED2F9A">
              <w:rPr>
                <w:rFonts w:ascii="Times New Roman" w:eastAsia="等线" w:hAnsi="Times New Roman" w:cs="Times New Roman"/>
                <w:color w:val="000000"/>
                <w:kern w:val="0"/>
                <w:sz w:val="18"/>
                <w:szCs w:val="18"/>
                <w14:ligatures w14:val="none"/>
              </w:rPr>
              <w:br w:type="page"/>
              <w:t>/day)</w:t>
            </w:r>
          </w:p>
        </w:tc>
        <w:tc>
          <w:tcPr>
            <w:tcW w:w="3101" w:type="dxa"/>
            <w:tcBorders>
              <w:top w:val="single" w:sz="4" w:space="0" w:color="auto"/>
              <w:left w:val="nil"/>
              <w:bottom w:val="single" w:sz="4" w:space="0" w:color="auto"/>
              <w:right w:val="nil"/>
            </w:tcBorders>
            <w:shd w:val="clear" w:color="auto" w:fill="auto"/>
            <w:hideMark/>
          </w:tcPr>
          <w:p w14:paraId="194A3B93" w14:textId="673054E0"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The heavy activity index (AI) is calculated by summing activities with intensity codes above 6.0, including climbing stairs, swimming, and jogging. This index represents energy expenditure during physical activity.</w:t>
            </w:r>
            <w:r w:rsidR="00CD1405">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categories:</w:t>
            </w:r>
            <w:r w:rsidRPr="00ED2F9A">
              <w:rPr>
                <w:rFonts w:ascii="Times New Roman" w:eastAsia="等线" w:hAnsi="Times New Roman" w:cs="Times New Roman"/>
                <w:color w:val="000000"/>
                <w:kern w:val="0"/>
                <w:sz w:val="18"/>
                <w:szCs w:val="18"/>
                <w14:ligatures w14:val="none"/>
              </w:rPr>
              <w:br w:type="page"/>
            </w:r>
            <w:r w:rsidR="00CD1405">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Heavy activity tertile2 (0.7</w:t>
            </w:r>
            <w:r w:rsidR="00CD1405">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23.8</w:t>
            </w:r>
            <w:r w:rsidRPr="00ED2F9A">
              <w:rPr>
                <w:rFonts w:ascii="Times New Roman" w:eastAsia="等线" w:hAnsi="Times New Roman" w:cs="Times New Roman"/>
                <w:color w:val="000000"/>
                <w:kern w:val="0"/>
                <w:sz w:val="18"/>
                <w:szCs w:val="18"/>
                <w14:ligatures w14:val="none"/>
              </w:rPr>
              <w:br w:type="page"/>
              <w:t>kcal/day),</w:t>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tertile3</w:t>
            </w:r>
            <w:r w:rsidR="00CD1405">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(23.9-2142.9kcal/day)</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All-cause mortality:</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0.87 (0.65</w:t>
            </w:r>
            <w:r w:rsidR="0073250E"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1.17),0.61 (0.43</w:t>
            </w:r>
            <w:r w:rsidR="0073250E"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0.86).</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CVD mortality</w:t>
            </w:r>
            <w:r w:rsidR="0073250E" w:rsidRPr="00ED2F9A">
              <w:rPr>
                <w:rFonts w:ascii="Times New Roman" w:eastAsia="等线" w:hAnsi="Times New Roman" w:cs="Times New Roman"/>
                <w:color w:val="000000"/>
                <w:kern w:val="0"/>
                <w:sz w:val="18"/>
                <w:szCs w:val="18"/>
                <w14:ligatures w14:val="none"/>
              </w:rPr>
              <w:t>:</w:t>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0.86 (0.57</w:t>
            </w:r>
            <w:r w:rsidR="0073250E"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1.32),0.38 (0.21</w:t>
            </w:r>
            <w:r w:rsidR="0073250E"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0.67).</w:t>
            </w:r>
          </w:p>
        </w:tc>
      </w:tr>
      <w:tr w:rsidR="009A2168" w:rsidRPr="00ED2F9A" w14:paraId="4A94E7F3" w14:textId="77777777" w:rsidTr="004D7EE3">
        <w:trPr>
          <w:trHeight w:val="3355"/>
        </w:trPr>
        <w:tc>
          <w:tcPr>
            <w:tcW w:w="967" w:type="dxa"/>
            <w:tcBorders>
              <w:top w:val="nil"/>
              <w:left w:val="nil"/>
              <w:bottom w:val="nil"/>
              <w:right w:val="nil"/>
            </w:tcBorders>
            <w:shd w:val="clear" w:color="auto" w:fill="auto"/>
            <w:hideMark/>
          </w:tcPr>
          <w:p w14:paraId="4E0E3997" w14:textId="6EEC2B0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Rockhill 2001</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&lt;EndNote&gt;&lt;Cite&gt;&lt;Author&gt;Rockhill&lt;/Author&gt;&lt;Year&gt;2001&lt;/Year&gt;&lt;RecNum&gt;2531&lt;/RecNum&gt;&lt;DisplayText&gt;[18]&lt;/DisplayText&gt;&lt;record&gt;&lt;rec-number&gt;2531&lt;/rec-number&gt;&lt;foreign-keys&gt;&lt;key app="EN" db-id="0sefwrpzb229vjeppw2x9vzgwzera5xw9xta" timestamp="1709363572"&gt;2531&lt;/key&gt;&lt;/foreign-keys&gt;&lt;ref-type name="Journal Article"&gt;17&lt;/ref-type&gt;&lt;contributors&gt;&lt;authors&gt;&lt;author&gt;Rockhill, Beverly&lt;/author&gt;&lt;author&gt;Willett, Walter C&lt;/author&gt;&lt;author&gt;Manson, Johann E&lt;/author&gt;&lt;author&gt;Leitzmann, Michael F&lt;/author&gt;&lt;author&gt;Stampfer, Meir J&lt;/author&gt;&lt;author&gt;Hunter, David J&lt;/author&gt;&lt;author&gt;Colditz, Graham A&lt;/author&gt;&lt;/authors&gt;&lt;/contributors&gt;&lt;titles&gt;&lt;title&gt;Physical activity and mortality: a prospective study among women&lt;/title&gt;&lt;secondary-title&gt;American Journal of Public Health&lt;/secondary-tit</w:instrText>
            </w:r>
            <w:r w:rsidR="005C2296">
              <w:rPr>
                <w:rFonts w:ascii="Times New Roman" w:eastAsia="等线" w:hAnsi="Times New Roman" w:cs="Times New Roman" w:hint="eastAsia"/>
                <w:color w:val="000000"/>
                <w:kern w:val="0"/>
                <w:sz w:val="18"/>
                <w:szCs w:val="18"/>
                <w14:ligatures w14:val="none"/>
              </w:rPr>
              <w:instrText>le&gt;&lt;/titles&gt;&lt;periodical&gt;&lt;full-title&gt;American Journal of Public Health&lt;/full-title&gt;&lt;/periodical&gt;&lt;pages&gt;578&lt;/pages&gt;&lt;volume&gt;91&lt;/volume&gt;&lt;number&gt;4&lt;/number&gt;&lt;num-vols&gt;</w:instrText>
            </w:r>
            <w:r w:rsidR="005C2296">
              <w:rPr>
                <w:rFonts w:ascii="Times New Roman" w:eastAsia="等线" w:hAnsi="Times New Roman" w:cs="Times New Roman" w:hint="eastAsia"/>
                <w:color w:val="000000"/>
                <w:kern w:val="0"/>
                <w:sz w:val="18"/>
                <w:szCs w:val="18"/>
                <w14:ligatures w14:val="none"/>
              </w:rPr>
              <w:instrText>很重要的一篇文章提出了：发现死于其他原因的女性更有可能报告先前由于健康状况不佳而存在的活动限制，将有助于支持这样的论点：观察到的体育活动与这些其他死亡原因（包括慢性阻塞性肺疾病和肺气肿（</w:instrText>
            </w:r>
            <w:r w:rsidR="005C2296">
              <w:rPr>
                <w:rFonts w:ascii="Times New Roman" w:eastAsia="等线" w:hAnsi="Times New Roman" w:cs="Times New Roman" w:hint="eastAsia"/>
                <w:color w:val="000000"/>
                <w:kern w:val="0"/>
                <w:sz w:val="18"/>
                <w:szCs w:val="18"/>
                <w14:ligatures w14:val="none"/>
              </w:rPr>
              <w:instrText>17.0%</w:instrText>
            </w:r>
            <w:r w:rsidR="005C2296">
              <w:rPr>
                <w:rFonts w:ascii="Times New Roman" w:eastAsia="等线" w:hAnsi="Times New Roman" w:cs="Times New Roman" w:hint="eastAsia"/>
                <w:color w:val="000000"/>
                <w:kern w:val="0"/>
                <w:sz w:val="18"/>
                <w:szCs w:val="18"/>
                <w14:ligatures w14:val="none"/>
              </w:rPr>
              <w:instrText>）、肝硬化（</w:instrText>
            </w:r>
            <w:r w:rsidR="005C2296">
              <w:rPr>
                <w:rFonts w:ascii="Times New Roman" w:eastAsia="等线" w:hAnsi="Times New Roman" w:cs="Times New Roman" w:hint="eastAsia"/>
                <w:color w:val="000000"/>
                <w:kern w:val="0"/>
                <w:sz w:val="18"/>
                <w:szCs w:val="18"/>
                <w14:ligatures w14:val="none"/>
              </w:rPr>
              <w:instrText>9.1%</w:instrText>
            </w:r>
            <w:r w:rsidR="005C2296">
              <w:rPr>
                <w:rFonts w:ascii="Times New Roman" w:eastAsia="等线" w:hAnsi="Times New Roman" w:cs="Times New Roman" w:hint="eastAsia"/>
                <w:color w:val="000000"/>
                <w:kern w:val="0"/>
                <w:sz w:val="18"/>
                <w:szCs w:val="18"/>
                <w14:ligatures w14:val="none"/>
              </w:rPr>
              <w:instrText>）以及痴呆呼吸系统死亡</w:instrText>
            </w:r>
            <w:r w:rsidR="005C2296">
              <w:rPr>
                <w:rFonts w:ascii="Times New Roman" w:eastAsia="等线" w:hAnsi="Times New Roman" w:cs="Times New Roman" w:hint="eastAsia"/>
                <w:color w:val="000000"/>
                <w:kern w:val="0"/>
                <w:sz w:val="18"/>
                <w:szCs w:val="18"/>
                <w14:ligatures w14:val="none"/>
              </w:rPr>
              <w:instrText>)</w:instrText>
            </w:r>
            <w:r w:rsidR="005C2296">
              <w:rPr>
                <w:rFonts w:ascii="Times New Roman" w:eastAsia="等线" w:hAnsi="Times New Roman" w:cs="Times New Roman" w:hint="eastAsia"/>
                <w:color w:val="000000"/>
                <w:kern w:val="0"/>
                <w:sz w:val="18"/>
                <w:szCs w:val="18"/>
                <w14:ligatures w14:val="none"/>
              </w:rPr>
              <w:instrText>。之间的关联至少在某种程度上是虚假的。</w:instrText>
            </w:r>
            <w:r w:rsidR="005C2296">
              <w:rPr>
                <w:rFonts w:ascii="Times New Roman" w:eastAsia="等线" w:hAnsi="Times New Roman" w:cs="Times New Roman" w:hint="eastAsia"/>
                <w:color w:val="000000"/>
                <w:kern w:val="0"/>
                <w:sz w:val="18"/>
                <w:szCs w:val="18"/>
                <w14:ligatures w14:val="none"/>
              </w:rPr>
              <w:instrText>&amp;#xD;</w:instrText>
            </w:r>
            <w:r w:rsidR="005C2296">
              <w:rPr>
                <w:rFonts w:ascii="Times New Roman" w:eastAsia="等线" w:hAnsi="Times New Roman" w:cs="Times New Roman" w:hint="eastAsia"/>
                <w:color w:val="000000"/>
                <w:kern w:val="0"/>
                <w:sz w:val="18"/>
                <w:szCs w:val="18"/>
                <w14:ligatures w14:val="none"/>
              </w:rPr>
              <w:instrText>有强度分类，还有事件发生率，比较全。。</w:instrText>
            </w:r>
            <w:r w:rsidR="005C2296">
              <w:rPr>
                <w:rFonts w:ascii="Times New Roman" w:eastAsia="等线" w:hAnsi="Times New Roman" w:cs="Times New Roman" w:hint="eastAsia"/>
                <w:color w:val="000000"/>
                <w:kern w:val="0"/>
                <w:sz w:val="18"/>
                <w:szCs w:val="18"/>
                <w14:ligatures w14:val="none"/>
              </w:rPr>
              <w:instrText>&lt;/num-vols&gt;&lt;dates&gt;&lt;year&gt;2001&lt;/year&gt;&lt;/dates&gt;&lt;urls&gt;&lt;/urls&gt;&lt;/record&gt;&lt;/Cite&gt;&lt;/EndNote&gt;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[18]</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nil"/>
              <w:left w:val="nil"/>
              <w:bottom w:val="nil"/>
              <w:right w:val="nil"/>
            </w:tcBorders>
            <w:shd w:val="clear" w:color="auto" w:fill="auto"/>
            <w:hideMark/>
          </w:tcPr>
          <w:p w14:paraId="12C423E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80,348</w:t>
            </w:r>
            <w:r w:rsidRPr="00ED2F9A">
              <w:rPr>
                <w:rFonts w:ascii="Times New Roman" w:eastAsia="等线" w:hAnsi="Times New Roman" w:cs="Times New Roman"/>
                <w:color w:val="000000"/>
                <w:kern w:val="0"/>
                <w:sz w:val="18"/>
                <w:szCs w:val="18"/>
                <w14:ligatures w14:val="none"/>
              </w:rPr>
              <w:br/>
              <w:t>women</w:t>
            </w:r>
          </w:p>
        </w:tc>
        <w:tc>
          <w:tcPr>
            <w:tcW w:w="1701" w:type="dxa"/>
            <w:tcBorders>
              <w:top w:val="nil"/>
              <w:left w:val="nil"/>
              <w:bottom w:val="nil"/>
              <w:right w:val="nil"/>
            </w:tcBorders>
            <w:shd w:val="clear" w:color="auto" w:fill="auto"/>
            <w:hideMark/>
          </w:tcPr>
          <w:p w14:paraId="09A345A5" w14:textId="6CE2A384"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Excluded women at baseline with a history of cardiovascular disease or cancer, as well as those who died before 1988 </w:t>
            </w:r>
          </w:p>
        </w:tc>
        <w:tc>
          <w:tcPr>
            <w:tcW w:w="814" w:type="dxa"/>
            <w:tcBorders>
              <w:top w:val="nil"/>
              <w:left w:val="nil"/>
              <w:bottom w:val="nil"/>
              <w:right w:val="nil"/>
            </w:tcBorders>
            <w:shd w:val="clear" w:color="auto" w:fill="auto"/>
            <w:hideMark/>
          </w:tcPr>
          <w:p w14:paraId="57B378CC"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34-75</w:t>
            </w:r>
          </w:p>
        </w:tc>
        <w:tc>
          <w:tcPr>
            <w:tcW w:w="1592" w:type="dxa"/>
            <w:tcBorders>
              <w:top w:val="nil"/>
              <w:left w:val="nil"/>
              <w:bottom w:val="nil"/>
              <w:right w:val="nil"/>
            </w:tcBorders>
            <w:shd w:val="clear" w:color="auto" w:fill="auto"/>
            <w:hideMark/>
          </w:tcPr>
          <w:p w14:paraId="1B2E0A3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Nurses’ Health Study</w:t>
            </w:r>
            <w:r w:rsidRPr="00ED2F9A">
              <w:rPr>
                <w:rFonts w:ascii="Times New Roman" w:eastAsia="等线" w:hAnsi="Times New Roman" w:cs="Times New Roman"/>
                <w:color w:val="000000"/>
                <w:kern w:val="0"/>
                <w:sz w:val="18"/>
                <w:szCs w:val="18"/>
                <w14:ligatures w14:val="none"/>
              </w:rPr>
              <w:br/>
              <w:t>(1980-1996)</w:t>
            </w:r>
            <w:r w:rsidRPr="00ED2F9A">
              <w:rPr>
                <w:rFonts w:ascii="Times New Roman" w:eastAsia="等线" w:hAnsi="Times New Roman" w:cs="Times New Roman"/>
                <w:color w:val="000000"/>
                <w:kern w:val="0"/>
                <w:sz w:val="18"/>
                <w:szCs w:val="18"/>
                <w14:ligatures w14:val="none"/>
              </w:rPr>
              <w:br/>
              <w:t>US</w:t>
            </w:r>
          </w:p>
        </w:tc>
        <w:tc>
          <w:tcPr>
            <w:tcW w:w="1097" w:type="dxa"/>
            <w:tcBorders>
              <w:top w:val="nil"/>
              <w:left w:val="nil"/>
              <w:bottom w:val="nil"/>
              <w:right w:val="nil"/>
            </w:tcBorders>
            <w:shd w:val="clear" w:color="auto" w:fill="auto"/>
            <w:hideMark/>
          </w:tcPr>
          <w:p w14:paraId="504BC816"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588,426</w:t>
            </w:r>
            <w:r w:rsidRPr="00ED2F9A">
              <w:rPr>
                <w:rFonts w:ascii="Times New Roman" w:eastAsia="等线" w:hAnsi="Times New Roman" w:cs="Times New Roman"/>
                <w:color w:val="000000"/>
                <w:kern w:val="0"/>
                <w:sz w:val="18"/>
                <w:szCs w:val="18"/>
                <w14:ligatures w14:val="none"/>
              </w:rPr>
              <w:br/>
              <w:t>person-years</w:t>
            </w:r>
          </w:p>
        </w:tc>
        <w:tc>
          <w:tcPr>
            <w:tcW w:w="2112" w:type="dxa"/>
            <w:tcBorders>
              <w:top w:val="nil"/>
              <w:left w:val="nil"/>
              <w:bottom w:val="nil"/>
              <w:right w:val="nil"/>
            </w:tcBorders>
            <w:shd w:val="clear" w:color="auto" w:fill="auto"/>
            <w:hideMark/>
          </w:tcPr>
          <w:p w14:paraId="0647CC7D"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In 1986, 1988, and 1992 Women were asked to report the average time spent per week during the previous year on activities such as walking and more vigorous (non-walking) physical activity, including running, heavy lifting, or participating in strenuous sports.</w:t>
            </w:r>
          </w:p>
        </w:tc>
        <w:tc>
          <w:tcPr>
            <w:tcW w:w="2323" w:type="dxa"/>
            <w:tcBorders>
              <w:top w:val="nil"/>
              <w:left w:val="nil"/>
              <w:bottom w:val="nil"/>
              <w:right w:val="nil"/>
            </w:tcBorders>
            <w:shd w:val="clear" w:color="auto" w:fill="auto"/>
            <w:hideMark/>
          </w:tcPr>
          <w:p w14:paraId="0B7C7862" w14:textId="3CD8C80F"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at baseline, smoking status, recent alcohol consumption, height, body</w:t>
            </w:r>
            <w:r w:rsidR="00D90E81">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mass index, and postmenopausal hormone use</w:t>
            </w:r>
          </w:p>
        </w:tc>
        <w:tc>
          <w:tcPr>
            <w:tcW w:w="1134" w:type="dxa"/>
            <w:tcBorders>
              <w:top w:val="nil"/>
              <w:left w:val="nil"/>
              <w:bottom w:val="nil"/>
              <w:right w:val="nil"/>
            </w:tcBorders>
            <w:shd w:val="clear" w:color="auto" w:fill="auto"/>
            <w:hideMark/>
          </w:tcPr>
          <w:p w14:paraId="4122F815"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Less than 1 hour per Week of Walking,</w:t>
            </w:r>
            <w:r w:rsidRPr="00ED2F9A">
              <w:rPr>
                <w:rFonts w:ascii="Times New Roman" w:eastAsia="等线" w:hAnsi="Times New Roman" w:cs="Times New Roman"/>
                <w:color w:val="000000"/>
                <w:kern w:val="0"/>
                <w:sz w:val="18"/>
                <w:szCs w:val="18"/>
                <w14:ligatures w14:val="none"/>
              </w:rPr>
              <w:br/>
              <w:t>and &lt;1 hour of Vigorous Physical Activity/</w:t>
            </w:r>
            <w:proofErr w:type="spellStart"/>
            <w:r w:rsidRPr="00ED2F9A">
              <w:rPr>
                <w:rFonts w:ascii="Times New Roman" w:eastAsia="等线" w:hAnsi="Times New Roman" w:cs="Times New Roman"/>
                <w:color w:val="000000"/>
                <w:kern w:val="0"/>
                <w:sz w:val="18"/>
                <w:szCs w:val="18"/>
                <w14:ligatures w14:val="none"/>
              </w:rPr>
              <w:t>wk</w:t>
            </w:r>
            <w:proofErr w:type="spellEnd"/>
          </w:p>
        </w:tc>
        <w:tc>
          <w:tcPr>
            <w:tcW w:w="3101" w:type="dxa"/>
            <w:tcBorders>
              <w:top w:val="nil"/>
              <w:left w:val="nil"/>
              <w:bottom w:val="nil"/>
              <w:right w:val="nil"/>
            </w:tcBorders>
            <w:shd w:val="clear" w:color="auto" w:fill="auto"/>
            <w:hideMark/>
          </w:tcPr>
          <w:p w14:paraId="7594051C" w14:textId="6629B0D0"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Among women walking less than 1 hour per week, engaging in more than 1 hour per week of vigorous activity was linked to a moderate (approximately 20%–25%) reduction in mortality risk. Furthermore, those engaging in over 3 hours of vigorous physical activity per week</w:t>
            </w:r>
            <w:r w:rsidR="00E02A10">
              <w:rPr>
                <w:rFonts w:ascii="Times New Roman" w:eastAsia="等线" w:hAnsi="Times New Roman" w:cs="Times New Roman" w:hint="eastAsia"/>
                <w:color w:val="000000"/>
                <w:kern w:val="0"/>
                <w:sz w:val="18"/>
                <w:szCs w:val="18"/>
                <w14:ligatures w14:val="none"/>
              </w:rPr>
              <w:t xml:space="preserve"> and </w:t>
            </w:r>
            <w:r w:rsidR="00E02A10" w:rsidRPr="00E02A10">
              <w:rPr>
                <w:rFonts w:ascii="Times New Roman" w:eastAsia="等线" w:hAnsi="Times New Roman" w:cs="Times New Roman"/>
                <w:color w:val="000000"/>
                <w:kern w:val="0"/>
                <w:sz w:val="18"/>
                <w:szCs w:val="18"/>
                <w14:ligatures w14:val="none"/>
              </w:rPr>
              <w:t xml:space="preserve">3 or more hours </w:t>
            </w:r>
            <w:r w:rsidR="00D90E81">
              <w:rPr>
                <w:rFonts w:ascii="Times New Roman" w:eastAsia="等线" w:hAnsi="Times New Roman" w:cs="Times New Roman"/>
                <w:color w:val="000000"/>
                <w:kern w:val="0"/>
                <w:sz w:val="18"/>
                <w:szCs w:val="18"/>
                <w14:ligatures w14:val="none"/>
              </w:rPr>
              <w:t xml:space="preserve">of </w:t>
            </w:r>
            <w:r w:rsidR="00E02A10" w:rsidRPr="00E02A10">
              <w:rPr>
                <w:rFonts w:ascii="Times New Roman" w:eastAsia="等线" w:hAnsi="Times New Roman" w:cs="Times New Roman"/>
                <w:color w:val="000000"/>
                <w:kern w:val="0"/>
                <w:sz w:val="18"/>
                <w:szCs w:val="18"/>
                <w14:ligatures w14:val="none"/>
              </w:rPr>
              <w:t>walking</w:t>
            </w:r>
            <w:r w:rsidRPr="00ED2F9A">
              <w:rPr>
                <w:rFonts w:ascii="Times New Roman" w:eastAsia="等线" w:hAnsi="Times New Roman" w:cs="Times New Roman"/>
                <w:color w:val="000000"/>
                <w:kern w:val="0"/>
                <w:sz w:val="18"/>
                <w:szCs w:val="18"/>
                <w14:ligatures w14:val="none"/>
              </w:rPr>
              <w:t xml:space="preserve"> experienced the greatest </w:t>
            </w:r>
            <w:r w:rsidR="00D90E81">
              <w:rPr>
                <w:rFonts w:ascii="Times New Roman" w:eastAsia="等线" w:hAnsi="Times New Roman" w:cs="Times New Roman"/>
                <w:color w:val="000000"/>
                <w:kern w:val="0"/>
                <w:sz w:val="18"/>
                <w:szCs w:val="18"/>
                <w14:ligatures w14:val="none"/>
              </w:rPr>
              <w:t>mortality risk reduction (37%)</w:t>
            </w:r>
            <w:r w:rsidRPr="00ED2F9A">
              <w:rPr>
                <w:rFonts w:ascii="Times New Roman" w:eastAsia="等线" w:hAnsi="Times New Roman" w:cs="Times New Roman"/>
                <w:color w:val="000000"/>
                <w:kern w:val="0"/>
                <w:sz w:val="18"/>
                <w:szCs w:val="18"/>
                <w14:ligatures w14:val="none"/>
              </w:rPr>
              <w:t>.</w:t>
            </w:r>
          </w:p>
        </w:tc>
      </w:tr>
      <w:tr w:rsidR="009A2168" w:rsidRPr="00ED2F9A" w14:paraId="013C071E" w14:textId="77777777" w:rsidTr="004D7EE3">
        <w:trPr>
          <w:trHeight w:val="3248"/>
        </w:trPr>
        <w:tc>
          <w:tcPr>
            <w:tcW w:w="967" w:type="dxa"/>
            <w:tcBorders>
              <w:top w:val="single" w:sz="4" w:space="0" w:color="auto"/>
              <w:left w:val="nil"/>
              <w:bottom w:val="nil"/>
              <w:right w:val="nil"/>
            </w:tcBorders>
            <w:shd w:val="clear" w:color="auto" w:fill="auto"/>
            <w:hideMark/>
          </w:tcPr>
          <w:p w14:paraId="4D933AF4" w14:textId="3E11DA75"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I-Min Lee</w:t>
            </w:r>
            <w:r w:rsidRPr="00ED2F9A">
              <w:rPr>
                <w:rFonts w:ascii="Times New Roman" w:eastAsia="等线" w:hAnsi="Times New Roman" w:cs="Times New Roman"/>
                <w:color w:val="000000"/>
                <w:kern w:val="0"/>
                <w:sz w:val="18"/>
                <w:szCs w:val="18"/>
                <w14:ligatures w14:val="none"/>
              </w:rPr>
              <w:br/>
              <w:t>2000</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&lt;EndNote&gt;&lt;Cite&gt;&lt;Author&gt;Lee&lt;/Author&gt;&lt;Year&gt;2000&lt;/Year&gt;&lt;RecNum&gt;1520&lt;/RecNum&gt;&lt;DisplayText&gt;[19]&lt;/DisplayText&gt;&lt;record&gt;&lt;rec-number&gt;1520&lt;/rec-number&gt;&lt;foreign-keys&gt;&lt;key app="EN" db-id="0sefwrpzb229vjeppw2x9vzgwzera5xw9xta" timestamp="1703070456"&gt;1520&lt;/key&gt;&lt;/foreign-keys&gt;&lt;ref-type name="Journal Article"&gt;17&lt;/ref-type&gt;&lt;contributors&gt;&lt;authors&gt;&lt;author&gt;Lee, I. M.&lt;/author&gt;&lt;author&gt;Paffenbarger, R. S.&lt;/author&gt;&lt;/authors&gt;&lt;/contributors&gt;&lt;auth-address&gt;Harvard Univ, Sch Publ Hlth, Dept Epidemiol, Boston, MA 02115 USA&amp;#xD;Brigham &amp;amp; Womens Hosp, Dept Med, Div Prevent Med, Boston, MA 02115 USA&amp;#xD;Harvard Univ, Sch Med, Boston, MA USA&amp;#xD;Stanford Univ, Sch Med, Div Epidemiol, Stanford, CA 94305 USA&lt;/auth-address&gt;&lt;titles&gt;&lt;title&gt;Associations of light, moderate, and vigorous intensity physical activity with longevity - The Harvard Alumni Health Study&lt;/title&gt;&lt;secondary-title&gt;American Journal of Epidemiology&lt;/secondary-title&gt;&lt;/titles&gt;&lt;periodical&gt;&lt;full-title&gt;American Journal of Epidemiology&lt;/full-title&gt;&lt;/periodical&gt;&lt;p</w:instrText>
            </w:r>
            <w:r w:rsidR="005C2296">
              <w:rPr>
                <w:rFonts w:ascii="Times New Roman" w:eastAsia="等线" w:hAnsi="Times New Roman" w:cs="Times New Roman" w:hint="eastAsia"/>
                <w:color w:val="000000"/>
                <w:kern w:val="0"/>
                <w:sz w:val="18"/>
                <w:szCs w:val="18"/>
                <w14:ligatures w14:val="none"/>
              </w:rPr>
              <w:instrText>ages&gt;293-299&lt;/pages&gt;&lt;volume&gt;151&lt;/volume&gt;&lt;number&gt;3&lt;/number&gt;&lt;num-vols&gt;&lt;style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大强度占比的运动能量消耗越多，全因死亡率的下降的更明显（和</w:instrText>
            </w:r>
            <w:r w:rsidR="005C2296">
              <w:rPr>
                <w:rFonts w:ascii="Times New Roman" w:eastAsia="等线" w:hAnsi="Times New Roman" w:cs="Times New Roman" w:hint="eastAsia"/>
                <w:color w:val="000000"/>
                <w:kern w:val="0"/>
                <w:sz w:val="18"/>
                <w:szCs w:val="18"/>
                <w14:ligatures w14:val="none"/>
              </w:rPr>
              <w:instrText>&lt;/style&gt;&lt;style face="normal" font="default" size="100%"&gt;nature&lt;/style&gt;&lt;style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的结论很像）。（没有数据可以讨论）</w:instrText>
            </w:r>
            <w:r w:rsidR="005C2296">
              <w:rPr>
                <w:rFonts w:ascii="Times New Roman" w:eastAsia="等线" w:hAnsi="Times New Roman" w:cs="Times New Roman" w:hint="eastAsia"/>
                <w:color w:val="000000"/>
                <w:kern w:val="0"/>
                <w:sz w:val="18"/>
                <w:szCs w:val="18"/>
                <w14:ligatures w14:val="none"/>
              </w:rPr>
              <w:instrText>&lt;/style&gt;&lt;/num-vols&gt;&lt;dates&gt;&lt;year&gt;2000&lt;/year&gt;&lt;pub-dates&gt;&lt;date&gt;Feb 1&lt;/date&gt;&lt;/pub-dates&gt;&lt;/dates&gt;&lt;isbn&gt;0002-9262&lt;/isbn&gt;&lt;accession-num&gt;WOS:000085232200011&lt;/accession-num&gt;&lt;work-type&gt;Article&lt;/work-type&gt;&lt;urls&gt;&lt;r</w:instrText>
            </w:r>
            <w:r w:rsidR="005C2296">
              <w:rPr>
                <w:rFonts w:ascii="Times New Roman" w:eastAsia="等线" w:hAnsi="Times New Roman" w:cs="Times New Roman"/>
                <w:color w:val="000000"/>
                <w:kern w:val="0"/>
                <w:sz w:val="18"/>
                <w:szCs w:val="18"/>
                <w14:ligatures w14:val="none"/>
              </w:rPr>
              <w:instrText>elated-urls&gt;&lt;url&gt;&lt;style face="underline" font="default" size="100%"&gt;&amp;lt;Go to ISI&amp;gt;://WOS:000085232200011&lt;/style&gt;&lt;/url&gt;&lt;/related-urls&gt;&lt;/urls&gt;&lt;electronic-resource-num&gt;10.1093/oxfordjournals.aje.a010205&lt;/electronic-resource-num&gt;&lt;/record&gt;&lt;/Cite&gt;&lt;/EndNote&gt;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[19]</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24498F2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13,485 men</w:t>
            </w:r>
          </w:p>
        </w:tc>
        <w:tc>
          <w:tcPr>
            <w:tcW w:w="1701" w:type="dxa"/>
            <w:tcBorders>
              <w:top w:val="single" w:sz="4" w:space="0" w:color="auto"/>
              <w:left w:val="nil"/>
              <w:bottom w:val="nil"/>
              <w:right w:val="nil"/>
            </w:tcBorders>
            <w:shd w:val="clear" w:color="auto" w:fill="auto"/>
            <w:hideMark/>
          </w:tcPr>
          <w:p w14:paraId="35050C27" w14:textId="131883BB" w:rsidR="009A2168" w:rsidRPr="00ED2F9A" w:rsidRDefault="009A2168" w:rsidP="004D7EE3">
            <w:pPr>
              <w:widowControl/>
              <w:spacing w:after="240"/>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Excluded men reporting physician-diagnosed cardiovascular disease, cancer, or chronic obstructive pulmonary disease </w:t>
            </w:r>
          </w:p>
        </w:tc>
        <w:tc>
          <w:tcPr>
            <w:tcW w:w="814" w:type="dxa"/>
            <w:tcBorders>
              <w:top w:val="single" w:sz="4" w:space="0" w:color="auto"/>
              <w:left w:val="nil"/>
              <w:bottom w:val="nil"/>
              <w:right w:val="nil"/>
            </w:tcBorders>
            <w:shd w:val="clear" w:color="auto" w:fill="auto"/>
            <w:hideMark/>
          </w:tcPr>
          <w:p w14:paraId="1DB0173A"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57.7</w:t>
            </w:r>
          </w:p>
        </w:tc>
        <w:tc>
          <w:tcPr>
            <w:tcW w:w="1592" w:type="dxa"/>
            <w:tcBorders>
              <w:top w:val="single" w:sz="4" w:space="0" w:color="auto"/>
              <w:left w:val="nil"/>
              <w:bottom w:val="nil"/>
              <w:right w:val="nil"/>
            </w:tcBorders>
            <w:shd w:val="clear" w:color="auto" w:fill="auto"/>
            <w:hideMark/>
          </w:tcPr>
          <w:p w14:paraId="0777C47F"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Harvard Alumni Health Study</w:t>
            </w:r>
            <w:r w:rsidRPr="00ED2F9A">
              <w:rPr>
                <w:rFonts w:ascii="Times New Roman" w:eastAsia="等线" w:hAnsi="Times New Roman" w:cs="Times New Roman"/>
                <w:color w:val="000000"/>
                <w:kern w:val="0"/>
                <w:sz w:val="18"/>
                <w:szCs w:val="18"/>
                <w14:ligatures w14:val="none"/>
              </w:rPr>
              <w:br/>
              <w:t>(1977-1992)</w:t>
            </w:r>
            <w:r w:rsidRPr="00ED2F9A">
              <w:rPr>
                <w:rFonts w:ascii="Times New Roman" w:eastAsia="等线" w:hAnsi="Times New Roman" w:cs="Times New Roman"/>
                <w:color w:val="000000"/>
                <w:kern w:val="0"/>
                <w:sz w:val="18"/>
                <w:szCs w:val="18"/>
                <w14:ligatures w14:val="none"/>
              </w:rPr>
              <w:br/>
              <w:t>US</w:t>
            </w:r>
          </w:p>
        </w:tc>
        <w:tc>
          <w:tcPr>
            <w:tcW w:w="1097" w:type="dxa"/>
            <w:tcBorders>
              <w:top w:val="single" w:sz="4" w:space="0" w:color="auto"/>
              <w:left w:val="nil"/>
              <w:bottom w:val="nil"/>
              <w:right w:val="nil"/>
            </w:tcBorders>
            <w:shd w:val="clear" w:color="auto" w:fill="auto"/>
            <w:hideMark/>
          </w:tcPr>
          <w:p w14:paraId="18B9E700"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1977-1992</w:t>
            </w:r>
            <w:r w:rsidRPr="00ED2F9A">
              <w:rPr>
                <w:rFonts w:ascii="Times New Roman" w:eastAsia="等线" w:hAnsi="Times New Roman" w:cs="Times New Roman"/>
                <w:color w:val="000000"/>
                <w:kern w:val="0"/>
                <w:sz w:val="18"/>
                <w:szCs w:val="18"/>
                <w14:ligatures w14:val="none"/>
              </w:rPr>
              <w:br/>
              <w:t>(range)</w:t>
            </w:r>
          </w:p>
        </w:tc>
        <w:tc>
          <w:tcPr>
            <w:tcW w:w="2112" w:type="dxa"/>
            <w:tcBorders>
              <w:top w:val="single" w:sz="4" w:space="0" w:color="auto"/>
              <w:left w:val="nil"/>
              <w:bottom w:val="nil"/>
              <w:right w:val="nil"/>
            </w:tcBorders>
            <w:shd w:val="clear" w:color="auto" w:fill="auto"/>
            <w:hideMark/>
          </w:tcPr>
          <w:p w14:paraId="2EDF9A95"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On the 1977 questionnaire, alumni reported the daily number of blocks walked and flights of stairs climbed. They also reported their sports or recreational activities during the past year, including the time spent per week and the weeks per year of participation for each activity.</w:t>
            </w:r>
          </w:p>
        </w:tc>
        <w:tc>
          <w:tcPr>
            <w:tcW w:w="2323" w:type="dxa"/>
            <w:tcBorders>
              <w:top w:val="single" w:sz="4" w:space="0" w:color="auto"/>
              <w:left w:val="nil"/>
              <w:bottom w:val="nil"/>
              <w:right w:val="nil"/>
            </w:tcBorders>
            <w:shd w:val="clear" w:color="auto" w:fill="auto"/>
            <w:hideMark/>
          </w:tcPr>
          <w:p w14:paraId="533A06B7" w14:textId="6870F94C"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Age, </w:t>
            </w:r>
            <w:proofErr w:type="spellStart"/>
            <w:r w:rsidRPr="00ED2F9A">
              <w:rPr>
                <w:rFonts w:ascii="Times New Roman" w:eastAsia="等线" w:hAnsi="Times New Roman" w:cs="Times New Roman"/>
                <w:color w:val="000000"/>
                <w:kern w:val="0"/>
                <w:sz w:val="18"/>
                <w:szCs w:val="18"/>
                <w14:ligatures w14:val="none"/>
              </w:rPr>
              <w:t>Quetelef</w:t>
            </w:r>
            <w:r w:rsidR="00764E53" w:rsidRPr="00764E53">
              <w:rPr>
                <w:rFonts w:ascii="Times New Roman" w:eastAsia="等线" w:hAnsi="Times New Roman" w:cs="Times New Roman"/>
                <w:color w:val="000000"/>
                <w:kern w:val="0"/>
                <w:sz w:val="18"/>
                <w:szCs w:val="18"/>
                <w14:ligatures w14:val="none"/>
              </w:rPr>
              <w:t>'s</w:t>
            </w:r>
            <w:proofErr w:type="spellEnd"/>
            <w:r w:rsidRPr="00ED2F9A">
              <w:rPr>
                <w:rFonts w:ascii="Times New Roman" w:eastAsia="等线" w:hAnsi="Times New Roman" w:cs="Times New Roman"/>
                <w:color w:val="000000"/>
                <w:kern w:val="0"/>
                <w:sz w:val="18"/>
                <w:szCs w:val="18"/>
                <w14:ligatures w14:val="none"/>
              </w:rPr>
              <w:t xml:space="preserve"> index, cigarette smoking, alcohol consumption, and early (&lt;65 years) parental death. Additionally, each component of physical activity was adjusted for the other four components</w:t>
            </w:r>
          </w:p>
        </w:tc>
        <w:tc>
          <w:tcPr>
            <w:tcW w:w="1134" w:type="dxa"/>
            <w:tcBorders>
              <w:top w:val="single" w:sz="4" w:space="0" w:color="auto"/>
              <w:left w:val="nil"/>
              <w:bottom w:val="nil"/>
              <w:right w:val="nil"/>
            </w:tcBorders>
            <w:shd w:val="clear" w:color="auto" w:fill="auto"/>
            <w:hideMark/>
          </w:tcPr>
          <w:p w14:paraId="74208A5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Vigorous activities (</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630kJ /week)</w:t>
            </w:r>
          </w:p>
        </w:tc>
        <w:tc>
          <w:tcPr>
            <w:tcW w:w="3101" w:type="dxa"/>
            <w:tcBorders>
              <w:top w:val="single" w:sz="4" w:space="0" w:color="auto"/>
              <w:left w:val="nil"/>
              <w:bottom w:val="nil"/>
              <w:right w:val="nil"/>
            </w:tcBorders>
            <w:shd w:val="clear" w:color="auto" w:fill="auto"/>
            <w:hideMark/>
          </w:tcPr>
          <w:p w14:paraId="1F685971" w14:textId="0746FAAF"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Vigorous activities</w:t>
            </w:r>
            <w:r w:rsidR="009D7010">
              <w:rPr>
                <w:rFonts w:ascii="Times New Roman" w:eastAsia="等线" w:hAnsi="Times New Roman" w:cs="Times New Roman" w:hint="eastAsia"/>
                <w:color w:val="000000"/>
                <w:kern w:val="0"/>
                <w:sz w:val="18"/>
                <w:szCs w:val="18"/>
                <w14:ligatures w14:val="none"/>
              </w:rPr>
              <w:t>:</w:t>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(630-</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1680kJ/week),</w:t>
            </w:r>
            <w:r w:rsidRPr="00ED2F9A">
              <w:rPr>
                <w:rFonts w:ascii="Times New Roman" w:eastAsia="等线" w:hAnsi="Times New Roman" w:cs="Times New Roman"/>
                <w:color w:val="000000"/>
                <w:kern w:val="0"/>
                <w:sz w:val="18"/>
                <w:szCs w:val="18"/>
                <w14:ligatures w14:val="none"/>
              </w:rPr>
              <w:br/>
              <w:t>(1680-</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3150kJ/week),</w:t>
            </w:r>
            <w:r w:rsidRPr="00ED2F9A">
              <w:rPr>
                <w:rFonts w:ascii="Times New Roman" w:eastAsia="等线" w:hAnsi="Times New Roman" w:cs="Times New Roman"/>
                <w:color w:val="000000"/>
                <w:kern w:val="0"/>
                <w:sz w:val="18"/>
                <w:szCs w:val="18"/>
                <w14:ligatures w14:val="none"/>
              </w:rPr>
              <w:br/>
              <w:t>(3150-</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6300kJ/week),</w:t>
            </w:r>
            <w:r w:rsidRPr="00ED2F9A">
              <w:rPr>
                <w:rFonts w:ascii="Times New Roman" w:eastAsia="等线" w:hAnsi="Times New Roman" w:cs="Times New Roman"/>
                <w:color w:val="000000"/>
                <w:kern w:val="0"/>
                <w:sz w:val="18"/>
                <w:szCs w:val="18"/>
                <w14:ligatures w14:val="none"/>
              </w:rPr>
              <w:br/>
              <w:t>(≥6300kJ/week).</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t>0.89(0.77,1.02),0.82(0.70,0.96),</w:t>
            </w:r>
            <w:r w:rsidRPr="00ED2F9A">
              <w:rPr>
                <w:rFonts w:ascii="Times New Roman" w:eastAsia="等线" w:hAnsi="Times New Roman" w:cs="Times New Roman"/>
                <w:color w:val="000000"/>
                <w:kern w:val="0"/>
                <w:sz w:val="18"/>
                <w:szCs w:val="18"/>
                <w14:ligatures w14:val="none"/>
              </w:rPr>
              <w:br/>
              <w:t>0.82(0.71,0.96),0.77(0.67,0.89).</w:t>
            </w:r>
          </w:p>
        </w:tc>
      </w:tr>
      <w:tr w:rsidR="009A2168" w:rsidRPr="00ED2F9A" w14:paraId="463F1071" w14:textId="77777777" w:rsidTr="004D7EE3">
        <w:trPr>
          <w:trHeight w:val="3705"/>
        </w:trPr>
        <w:tc>
          <w:tcPr>
            <w:tcW w:w="967" w:type="dxa"/>
            <w:tcBorders>
              <w:top w:val="single" w:sz="4" w:space="0" w:color="auto"/>
              <w:left w:val="nil"/>
              <w:bottom w:val="nil"/>
              <w:right w:val="nil"/>
            </w:tcBorders>
            <w:shd w:val="clear" w:color="auto" w:fill="auto"/>
            <w:hideMark/>
          </w:tcPr>
          <w:p w14:paraId="76E9ACD0" w14:textId="3AB2358A"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lastRenderedPageBreak/>
              <w:t>Kushi</w:t>
            </w:r>
            <w:r w:rsidR="00E249B6" w:rsidRPr="00ED2F9A">
              <w:rPr>
                <w:rFonts w:ascii="Times New Roman" w:hAnsi="Times New Roman" w:cs="Times New Roman"/>
                <w:b/>
                <w:bCs/>
                <w:sz w:val="18"/>
                <w:szCs w:val="18"/>
              </w:rPr>
              <w:br/>
            </w:r>
            <w:r w:rsidRPr="00ED2F9A">
              <w:rPr>
                <w:rFonts w:ascii="Times New Roman" w:eastAsia="等线" w:hAnsi="Times New Roman" w:cs="Times New Roman"/>
                <w:color w:val="000000"/>
                <w:kern w:val="0"/>
                <w:sz w:val="18"/>
                <w:szCs w:val="18"/>
                <w14:ligatures w14:val="none"/>
              </w:rPr>
              <w:br w:type="page"/>
              <w:t>1997</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&lt;EndNote&gt;&lt;Cite&gt;&lt;Author&gt;Kushi&lt;/Author&gt;&lt;Year&gt;1997&lt;/Year&gt;&lt;RecNum&gt;2527&lt;/RecNum&gt;&lt;DisplayText&gt;[20]&lt;/DisplayText&gt;&lt;record&gt;&lt;rec-number&gt;2527&lt;/rec-number&gt;&lt;foreign-keys&gt;&lt;key app="EN" db-id="0sefwrpzb229vjeppw2x9vzgwzera5xw9xta" timestamp="1709352209"&gt;2527&lt;/key&gt;&lt;/foreign-keys&gt;&lt;ref-type name="Journal Article"&gt;17&lt;/ref-type&gt;&lt;contributors&gt;&lt;authors&gt;&lt;author&gt;Kushi, Lawrence H&lt;/author&gt;&lt;author&gt;Fee, Rebecca M&lt;/author&gt;&lt;author&gt;Folsom, Aaron R&lt;/author&gt;&lt;author&gt;Mink, Pamela J&lt;/author&gt;&lt;author&gt;Anderson, Kristin E&lt;/author&gt;&lt;author&gt;Sellers, Thomas A&lt;/author&gt;&lt;/authors&gt;&lt;/contributors&gt;&lt;titles&gt;&lt;title&gt;Physical activity and mortality in postmenopausal women&lt;/title&gt;&lt;secondary-title&gt;Jama&lt;/secondary-title&gt;&lt;/titles&gt;&lt;periodical&gt;&lt;full-title&gt;Jama&lt;/full-title&gt;&lt;/periodical&gt;&lt;pages&gt;1287-12</w:instrText>
            </w:r>
            <w:r w:rsidR="005C2296">
              <w:rPr>
                <w:rFonts w:ascii="Times New Roman" w:eastAsia="等线" w:hAnsi="Times New Roman" w:cs="Times New Roman" w:hint="eastAsia"/>
                <w:color w:val="000000"/>
                <w:kern w:val="0"/>
                <w:sz w:val="18"/>
                <w:szCs w:val="18"/>
                <w14:ligatures w14:val="none"/>
              </w:rPr>
              <w:instrText>92&lt;/pages&gt;&lt;volume&gt;277&lt;/volume&gt;&lt;number&gt;16&lt;/number&gt;&lt;num-vols&gt;&lt;style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极其重要的一篇文章既有处于不同</w:instrText>
            </w:r>
            <w:r w:rsidR="005C2296">
              <w:rPr>
                <w:rFonts w:ascii="Times New Roman" w:eastAsia="等线" w:hAnsi="Times New Roman" w:cs="Times New Roman" w:hint="eastAsia"/>
                <w:color w:val="000000"/>
                <w:kern w:val="0"/>
                <w:sz w:val="18"/>
                <w:szCs w:val="18"/>
                <w14:ligatures w14:val="none"/>
              </w:rPr>
              <w:instrText>&lt;/style&gt;&lt;style face="normal" font="default" size="100%"&gt;baseline&lt;/style&gt;&lt;style face="normal" font="default" charset="134" size="100%"&gt;</w:instrText>
            </w:r>
            <w:r w:rsidR="005C2296">
              <w:rPr>
                <w:rFonts w:ascii="Times New Roman" w:eastAsia="等线" w:hAnsi="Times New Roman" w:cs="Times New Roman" w:hint="eastAsia"/>
                <w:color w:val="000000"/>
                <w:kern w:val="0"/>
                <w:sz w:val="18"/>
                <w:szCs w:val="18"/>
                <w14:ligatures w14:val="none"/>
              </w:rPr>
              <w:instrText>健康程度，又具有高强度运动和中等强度运动次数的对比数据。强度量的积累</w:instrText>
            </w:r>
            <w:r w:rsidR="005C2296">
              <w:rPr>
                <w:rFonts w:ascii="Times New Roman" w:eastAsia="等线" w:hAnsi="Times New Roman" w:cs="Times New Roman" w:hint="eastAsia"/>
                <w:color w:val="000000"/>
                <w:kern w:val="0"/>
                <w:sz w:val="18"/>
                <w:szCs w:val="18"/>
                <w14:ligatures w14:val="none"/>
              </w:rPr>
              <w:instrText>&lt;/style&gt;&lt;/num-vols&gt;&lt;dates&gt;&lt;year&gt;1997&lt;/year&gt;&lt;/dates&gt;&lt;isbn&gt;0098-7484&lt;/isbn&gt;&lt;urls&gt;&lt;/urls&gt;&lt;electronic-resource-num&gt;10.1001/jama.1997.03540400037028&lt;/electronic-resource-num&gt;&lt;/rec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[20]</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nil"/>
              <w:right w:val="nil"/>
            </w:tcBorders>
            <w:shd w:val="clear" w:color="auto" w:fill="auto"/>
            <w:hideMark/>
          </w:tcPr>
          <w:p w14:paraId="7D979A20"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32,763 postmenopausal Iowa women</w:t>
            </w:r>
          </w:p>
        </w:tc>
        <w:tc>
          <w:tcPr>
            <w:tcW w:w="1701" w:type="dxa"/>
            <w:tcBorders>
              <w:top w:val="single" w:sz="4" w:space="0" w:color="auto"/>
              <w:left w:val="nil"/>
              <w:bottom w:val="nil"/>
              <w:right w:val="nil"/>
            </w:tcBorders>
            <w:shd w:val="clear" w:color="auto" w:fill="auto"/>
            <w:hideMark/>
          </w:tcPr>
          <w:p w14:paraId="3C00BF07" w14:textId="6F6AD1D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Excluded women with baseline diseases (self-report of any cancer excluding skin cancer, heart disease, angina, or heart attack); those who died within the first 3 years of follow-up; those who didn't respond to questions about covariates</w:t>
            </w:r>
          </w:p>
        </w:tc>
        <w:tc>
          <w:tcPr>
            <w:tcW w:w="814" w:type="dxa"/>
            <w:tcBorders>
              <w:top w:val="single" w:sz="4" w:space="0" w:color="auto"/>
              <w:left w:val="nil"/>
              <w:bottom w:val="nil"/>
              <w:right w:val="nil"/>
            </w:tcBorders>
            <w:shd w:val="clear" w:color="auto" w:fill="auto"/>
            <w:hideMark/>
          </w:tcPr>
          <w:p w14:paraId="03AD3DB2"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55-69</w:t>
            </w:r>
          </w:p>
        </w:tc>
        <w:tc>
          <w:tcPr>
            <w:tcW w:w="1592" w:type="dxa"/>
            <w:tcBorders>
              <w:top w:val="single" w:sz="4" w:space="0" w:color="auto"/>
              <w:left w:val="nil"/>
              <w:bottom w:val="nil"/>
              <w:right w:val="nil"/>
            </w:tcBorders>
            <w:shd w:val="clear" w:color="auto" w:fill="auto"/>
            <w:hideMark/>
          </w:tcPr>
          <w:p w14:paraId="28249A73"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The Iowa Women's Health Study.</w:t>
            </w:r>
            <w:r w:rsidRPr="00ED2F9A">
              <w:rPr>
                <w:rFonts w:ascii="Times New Roman" w:eastAsia="等线" w:hAnsi="Times New Roman" w:cs="Times New Roman"/>
                <w:color w:val="000000"/>
                <w:kern w:val="0"/>
                <w:sz w:val="18"/>
                <w:szCs w:val="18"/>
                <w14:ligatures w14:val="none"/>
              </w:rPr>
              <w:br w:type="page"/>
              <w:t>(1986-1992)</w:t>
            </w:r>
            <w:r w:rsidRPr="00ED2F9A">
              <w:rPr>
                <w:rFonts w:ascii="Times New Roman" w:eastAsia="等线" w:hAnsi="Times New Roman" w:cs="Times New Roman"/>
                <w:color w:val="000000"/>
                <w:kern w:val="0"/>
                <w:sz w:val="18"/>
                <w:szCs w:val="18"/>
                <w14:ligatures w14:val="none"/>
              </w:rPr>
              <w:br w:type="page"/>
              <w:t>US</w:t>
            </w:r>
          </w:p>
        </w:tc>
        <w:tc>
          <w:tcPr>
            <w:tcW w:w="1097" w:type="dxa"/>
            <w:tcBorders>
              <w:top w:val="single" w:sz="4" w:space="0" w:color="auto"/>
              <w:left w:val="nil"/>
              <w:bottom w:val="nil"/>
              <w:right w:val="nil"/>
            </w:tcBorders>
            <w:shd w:val="clear" w:color="auto" w:fill="auto"/>
            <w:hideMark/>
          </w:tcPr>
          <w:p w14:paraId="1F45FDE1"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1986-1992</w:t>
            </w:r>
            <w:r w:rsidRPr="00ED2F9A">
              <w:rPr>
                <w:rFonts w:ascii="Times New Roman" w:eastAsia="等线" w:hAnsi="Times New Roman" w:cs="Times New Roman"/>
                <w:color w:val="000000"/>
                <w:kern w:val="0"/>
                <w:sz w:val="18"/>
                <w:szCs w:val="18"/>
                <w14:ligatures w14:val="none"/>
              </w:rPr>
              <w:br w:type="page"/>
              <w:t>(range)</w:t>
            </w:r>
          </w:p>
        </w:tc>
        <w:tc>
          <w:tcPr>
            <w:tcW w:w="2112" w:type="dxa"/>
            <w:tcBorders>
              <w:top w:val="single" w:sz="4" w:space="0" w:color="auto"/>
              <w:left w:val="nil"/>
              <w:bottom w:val="nil"/>
              <w:right w:val="nil"/>
            </w:tcBorders>
            <w:shd w:val="clear" w:color="auto" w:fill="auto"/>
            <w:hideMark/>
          </w:tcPr>
          <w:p w14:paraId="5B295AE2"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Questionnaire.</w:t>
            </w:r>
            <w:r w:rsidRPr="00ED2F9A">
              <w:rPr>
                <w:rFonts w:ascii="Times New Roman" w:eastAsia="等线" w:hAnsi="Times New Roman" w:cs="Times New Roman"/>
                <w:color w:val="000000"/>
                <w:kern w:val="0"/>
                <w:sz w:val="18"/>
                <w:szCs w:val="18"/>
                <w14:ligatures w14:val="none"/>
              </w:rPr>
              <w:br w:type="page"/>
              <w:t>Participants were asked a general question about regular physical activity that has been used for over 3 decades by the Gallup poll. Secondly, participants completed 2 questions asking how often they participate in moderate physical activity and vigorous physical activity (e.g., jogging, racket sports, swimming, aerobics, or strenuous sports).</w:t>
            </w:r>
          </w:p>
        </w:tc>
        <w:tc>
          <w:tcPr>
            <w:tcW w:w="2323" w:type="dxa"/>
            <w:tcBorders>
              <w:top w:val="single" w:sz="4" w:space="0" w:color="auto"/>
              <w:left w:val="nil"/>
              <w:bottom w:val="nil"/>
              <w:right w:val="nil"/>
            </w:tcBorders>
            <w:shd w:val="clear" w:color="auto" w:fill="auto"/>
            <w:hideMark/>
          </w:tcPr>
          <w:p w14:paraId="5C906824" w14:textId="3E820FD4"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Age at baseline, age at menarche, age at</w:t>
            </w:r>
            <w:r w:rsidR="00764E53">
              <w:rPr>
                <w:rFonts w:ascii="Times New Roman" w:eastAsia="等线" w:hAnsi="Times New Roman" w:cs="Times New Roman" w:hint="eastAsia"/>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menopause, age at first live birth, parity, alcohol Intake, total energy intake, smoking status, estrogen use, body mass Index at baseline, body mass Index at age 18 years, waist-to-hip ratio, first-degree female relative with cancer, high blood pressure, diabetes, education level, and marital status</w:t>
            </w:r>
            <w:r w:rsidRPr="00ED2F9A">
              <w:rPr>
                <w:rFonts w:ascii="Times New Roman" w:eastAsia="等线" w:hAnsi="Times New Roman" w:cs="Times New Roman"/>
                <w:color w:val="000000"/>
                <w:kern w:val="0"/>
                <w:sz w:val="18"/>
                <w:szCs w:val="18"/>
                <w14:ligatures w14:val="none"/>
              </w:rPr>
              <w:br w:type="page"/>
            </w:r>
          </w:p>
        </w:tc>
        <w:tc>
          <w:tcPr>
            <w:tcW w:w="1134" w:type="dxa"/>
            <w:tcBorders>
              <w:top w:val="single" w:sz="4" w:space="0" w:color="auto"/>
              <w:left w:val="nil"/>
              <w:bottom w:val="nil"/>
              <w:right w:val="nil"/>
            </w:tcBorders>
            <w:shd w:val="clear" w:color="auto" w:fill="auto"/>
            <w:hideMark/>
          </w:tcPr>
          <w:p w14:paraId="2AF8175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None Vigorous PA </w:t>
            </w:r>
          </w:p>
        </w:tc>
        <w:tc>
          <w:tcPr>
            <w:tcW w:w="3101" w:type="dxa"/>
            <w:tcBorders>
              <w:top w:val="single" w:sz="4" w:space="0" w:color="auto"/>
              <w:left w:val="nil"/>
              <w:bottom w:val="nil"/>
              <w:right w:val="nil"/>
            </w:tcBorders>
            <w:shd w:val="clear" w:color="auto" w:fill="auto"/>
            <w:hideMark/>
          </w:tcPr>
          <w:p w14:paraId="0EC63DC6" w14:textId="77777777" w:rsidR="009D7010"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ype="page"/>
              <w:t>Frequency of vigorous physical activity:</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1 times/w</w:t>
            </w:r>
            <w:r w:rsidR="0010686C" w:rsidRPr="00ED2F9A">
              <w:rPr>
                <w:rFonts w:ascii="Times New Roman" w:eastAsia="等线" w:hAnsi="Times New Roman" w:cs="Times New Roman"/>
                <w:color w:val="000000"/>
                <w:kern w:val="0"/>
                <w:sz w:val="18"/>
                <w:szCs w:val="18"/>
                <w14:ligatures w14:val="none"/>
              </w:rPr>
              <w:t>ee</w:t>
            </w:r>
            <w:r w:rsidRPr="00ED2F9A">
              <w:rPr>
                <w:rFonts w:ascii="Times New Roman" w:eastAsia="等线" w:hAnsi="Times New Roman" w:cs="Times New Roman"/>
                <w:color w:val="000000"/>
                <w:kern w:val="0"/>
                <w:sz w:val="18"/>
                <w:szCs w:val="18"/>
                <w14:ligatures w14:val="none"/>
              </w:rPr>
              <w:t>k to a few times/</w:t>
            </w:r>
            <w:proofErr w:type="gramStart"/>
            <w:r w:rsidR="00764E53" w:rsidRPr="00ED2F9A">
              <w:rPr>
                <w:rFonts w:ascii="Times New Roman" w:eastAsia="等线" w:hAnsi="Times New Roman" w:cs="Times New Roman"/>
                <w:color w:val="000000"/>
                <w:kern w:val="0"/>
                <w:sz w:val="18"/>
                <w:szCs w:val="18"/>
                <w14:ligatures w14:val="none"/>
              </w:rPr>
              <w:t>month</w:t>
            </w:r>
            <w:proofErr w:type="gramEnd"/>
            <w:r w:rsidR="0010686C" w:rsidRPr="00ED2F9A">
              <w:rPr>
                <w:rFonts w:ascii="Times New Roman" w:eastAsia="等线" w:hAnsi="Times New Roman" w:cs="Times New Roman"/>
                <w:color w:val="000000"/>
                <w:kern w:val="0"/>
                <w:sz w:val="18"/>
                <w:szCs w:val="18"/>
                <w14:ligatures w14:val="none"/>
              </w:rPr>
              <w:t>,</w:t>
            </w:r>
            <w:r w:rsidR="00D90E81">
              <w:rPr>
                <w:rFonts w:ascii="Times New Roman" w:eastAsia="等线" w:hAnsi="Times New Roman" w:cs="Times New Roman" w:hint="eastAsia"/>
                <w:color w:val="000000"/>
                <w:kern w:val="0"/>
                <w:sz w:val="18"/>
                <w:szCs w:val="18"/>
                <w14:ligatures w14:val="none"/>
              </w:rPr>
              <w:t xml:space="preserve"> </w:t>
            </w:r>
          </w:p>
          <w:p w14:paraId="0AA3BAB9" w14:textId="7F3426ED"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2-4 times/w</w:t>
            </w:r>
            <w:r w:rsidR="0010686C" w:rsidRPr="00ED2F9A">
              <w:rPr>
                <w:rFonts w:ascii="Times New Roman" w:eastAsia="等线" w:hAnsi="Times New Roman" w:cs="Times New Roman"/>
                <w:color w:val="000000"/>
                <w:kern w:val="0"/>
                <w:sz w:val="18"/>
                <w:szCs w:val="18"/>
                <w14:ligatures w14:val="none"/>
              </w:rPr>
              <w:t>ee</w:t>
            </w:r>
            <w:r w:rsidRPr="00ED2F9A">
              <w:rPr>
                <w:rFonts w:ascii="Times New Roman" w:eastAsia="等线" w:hAnsi="Times New Roman" w:cs="Times New Roman"/>
                <w:color w:val="000000"/>
                <w:kern w:val="0"/>
                <w:sz w:val="18"/>
                <w:szCs w:val="18"/>
                <w14:ligatures w14:val="none"/>
              </w:rPr>
              <w:t>k,</w:t>
            </w:r>
            <w:r w:rsidR="0073250E" w:rsidRPr="00ED2F9A">
              <w:rPr>
                <w:rFonts w:ascii="Times New Roman" w:eastAsia="等线" w:hAnsi="Times New Roman" w:cs="Times New Roman"/>
                <w:color w:val="000000"/>
                <w:kern w:val="0"/>
                <w:sz w:val="18"/>
                <w:szCs w:val="18"/>
                <w14:ligatures w14:val="none"/>
              </w:rPr>
              <w:t xml:space="preserve"> </w:t>
            </w:r>
            <w:r w:rsidRPr="00ED2F9A">
              <w:rPr>
                <w:rFonts w:ascii="Times New Roman" w:eastAsia="等线" w:hAnsi="Times New Roman" w:cs="Times New Roman"/>
                <w:color w:val="000000"/>
                <w:kern w:val="0"/>
                <w:sz w:val="18"/>
                <w:szCs w:val="18"/>
                <w14:ligatures w14:val="none"/>
              </w:rPr>
              <w:t>&gt;4 times/w</w:t>
            </w:r>
            <w:r w:rsidR="00AD25B7" w:rsidRPr="00ED2F9A">
              <w:rPr>
                <w:rFonts w:ascii="Times New Roman" w:eastAsia="等线" w:hAnsi="Times New Roman" w:cs="Times New Roman"/>
                <w:color w:val="000000"/>
                <w:kern w:val="0"/>
                <w:sz w:val="18"/>
                <w:szCs w:val="18"/>
                <w14:ligatures w14:val="none"/>
              </w:rPr>
              <w:t>ee</w:t>
            </w:r>
            <w:r w:rsidRPr="00ED2F9A">
              <w:rPr>
                <w:rFonts w:ascii="Times New Roman" w:eastAsia="等线" w:hAnsi="Times New Roman" w:cs="Times New Roman"/>
                <w:color w:val="000000"/>
                <w:kern w:val="0"/>
                <w:sz w:val="18"/>
                <w:szCs w:val="18"/>
                <w14:ligatures w14:val="none"/>
              </w:rPr>
              <w:t>k.</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All-cause mortality:</w:t>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0.89 (0.67-1.12),0.74 (0.52-1.05),</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0.57 (0.31-1.07).</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CVD mortality</w:t>
            </w:r>
            <w:r w:rsidR="0073250E" w:rsidRPr="00ED2F9A">
              <w:rPr>
                <w:rFonts w:ascii="Times New Roman" w:eastAsia="等线" w:hAnsi="Times New Roman" w:cs="Times New Roman"/>
                <w:color w:val="000000"/>
                <w:kern w:val="0"/>
                <w:sz w:val="18"/>
                <w:szCs w:val="18"/>
                <w14:ligatures w14:val="none"/>
              </w:rPr>
              <w:t>:</w:t>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0.85 (0.50-1.44),0.59 (0.28-1.25)</w:t>
            </w:r>
            <w:r w:rsidR="0073250E" w:rsidRPr="00ED2F9A">
              <w:rPr>
                <w:rFonts w:ascii="Times New Roman" w:eastAsia="等线" w:hAnsi="Times New Roman" w:cs="Times New Roman"/>
                <w:color w:val="000000"/>
                <w:kern w:val="0"/>
                <w:sz w:val="18"/>
                <w:szCs w:val="18"/>
                <w14:ligatures w14:val="none"/>
              </w:rPr>
              <w:t>,</w:t>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0.20 (0.03-1.41).</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cancer mortality:</w:t>
            </w:r>
            <w:r w:rsidRPr="00ED2F9A">
              <w:rPr>
                <w:rFonts w:ascii="Times New Roman" w:eastAsia="等线" w:hAnsi="Times New Roman" w:cs="Times New Roman"/>
                <w:color w:val="000000"/>
                <w:kern w:val="0"/>
                <w:sz w:val="18"/>
                <w:szCs w:val="18"/>
                <w14:ligatures w14:val="none"/>
              </w:rPr>
              <w:br w:type="page"/>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t>1.09 (0.77-1.53),0.83 (0.52-1.33),</w:t>
            </w:r>
            <w:r w:rsidR="0073250E" w:rsidRPr="00ED2F9A">
              <w:rPr>
                <w:rFonts w:ascii="Times New Roman" w:eastAsia="等线" w:hAnsi="Times New Roman" w:cs="Times New Roman"/>
                <w:color w:val="000000"/>
                <w:kern w:val="0"/>
                <w:sz w:val="18"/>
                <w:szCs w:val="18"/>
                <w14:ligatures w14:val="none"/>
              </w:rPr>
              <w:br/>
            </w:r>
            <w:r w:rsidRPr="00ED2F9A">
              <w:rPr>
                <w:rFonts w:ascii="Times New Roman" w:eastAsia="等线" w:hAnsi="Times New Roman" w:cs="Times New Roman"/>
                <w:color w:val="000000"/>
                <w:kern w:val="0"/>
                <w:sz w:val="18"/>
                <w:szCs w:val="18"/>
                <w14:ligatures w14:val="none"/>
              </w:rPr>
              <w:br w:type="page"/>
              <w:t>0.69 (0.31-1.54).</w:t>
            </w:r>
          </w:p>
        </w:tc>
      </w:tr>
      <w:tr w:rsidR="009A2168" w:rsidRPr="00ED2F9A" w14:paraId="4EABBDAD" w14:textId="77777777" w:rsidTr="004D7EE3">
        <w:trPr>
          <w:trHeight w:val="3503"/>
        </w:trPr>
        <w:tc>
          <w:tcPr>
            <w:tcW w:w="967" w:type="dxa"/>
            <w:tcBorders>
              <w:top w:val="single" w:sz="4" w:space="0" w:color="auto"/>
              <w:left w:val="nil"/>
              <w:bottom w:val="single" w:sz="4" w:space="0" w:color="auto"/>
              <w:right w:val="nil"/>
            </w:tcBorders>
            <w:shd w:val="clear" w:color="auto" w:fill="auto"/>
            <w:hideMark/>
          </w:tcPr>
          <w:p w14:paraId="7C669298" w14:textId="21888715"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I-Min Lee</w:t>
            </w:r>
            <w:r w:rsidRPr="00ED2F9A">
              <w:rPr>
                <w:rFonts w:ascii="Times New Roman" w:eastAsia="等线" w:hAnsi="Times New Roman" w:cs="Times New Roman"/>
                <w:color w:val="000000"/>
                <w:kern w:val="0"/>
                <w:sz w:val="18"/>
                <w:szCs w:val="18"/>
                <w14:ligatures w14:val="none"/>
              </w:rPr>
              <w:br/>
              <w:t>1995</w:t>
            </w:r>
            <w:r w:rsidR="00241640">
              <w:rPr>
                <w:rFonts w:ascii="Times New Roman" w:eastAsia="等线" w:hAnsi="Times New Roman" w:cs="Times New Roman" w:hint="eastAsia"/>
                <w:color w:val="000000"/>
                <w:kern w:val="0"/>
                <w:sz w:val="18"/>
                <w:szCs w:val="18"/>
                <w14:ligatures w14:val="none"/>
              </w:rPr>
              <w:t xml:space="preserve"> </w:t>
            </w:r>
            <w:r w:rsidR="00241640">
              <w:rPr>
                <w:rFonts w:ascii="Times New Roman" w:eastAsia="等线" w:hAnsi="Times New Roman" w:cs="Times New Roman"/>
                <w:color w:val="000000"/>
                <w:kern w:val="0"/>
                <w:sz w:val="18"/>
                <w:szCs w:val="18"/>
                <w14:ligatures w14:val="none"/>
              </w:rPr>
              <w:fldChar w:fldCharType="begin"/>
            </w:r>
            <w:r w:rsidR="005C2296">
              <w:rPr>
                <w:rFonts w:ascii="Times New Roman" w:eastAsia="等线" w:hAnsi="Times New Roman" w:cs="Times New Roman"/>
                <w:color w:val="000000"/>
                <w:kern w:val="0"/>
                <w:sz w:val="18"/>
                <w:szCs w:val="18"/>
                <w14:ligatures w14:val="none"/>
              </w:rPr>
              <w:instrText xml:space="preserve"> ADDIN EN.CITE &lt;EndNote&gt;&lt;Cite&gt;&lt;Author&gt;Lee&lt;/Author&gt;&lt;Year&gt;1995&lt;/Year&gt;&lt;RecNum&gt;2513&lt;/RecNum&gt;&lt;DisplayText&gt;[21]&lt;/DisplayText&gt;&lt;record&gt;&lt;rec-number&gt;2513&lt;/rec-number&gt;&lt;foreign-keys&gt;&lt;key app="EN" db-id="0sefwrpzb229vjeppw2x9vzgwzera5xw9xta" timestamp="1709297360"&gt;2513&lt;/key&gt;&lt;/foreign-keys&gt;&lt;ref-type name="Journal Article"&gt;17&lt;/ref-type&gt;&lt;contributors&gt;&lt;authors&gt;&lt;author&gt;Lee, I-Min&lt;/author&gt;&lt;author&gt;Hsieh, Chung-cheng&lt;/author&gt;&lt;author&gt;Paffenbarger, Ralph S&lt;/author&gt;&lt;/authors&gt;&lt;/contributors&gt;&lt;titles&gt;&lt;title&gt;Exercise intensity and longevity in men: the Harvard Alumni Health Study&lt;/title&gt;&lt;secondary-title&gt;Jama&lt;/secondary-title&gt;&lt;/titles&gt;&lt;periodical&gt;&lt;full-title&gt;Jama&lt;/full-title&gt;&lt;/periodical&gt;&lt;pages&gt;1179-1184&lt;/pages&gt;&lt;volume&gt;273&lt;/volume&gt;&lt;number&gt;15&lt;/number&gt;&lt;num-vols&gt;&lt;style face="normal" fon</w:instrText>
            </w:r>
            <w:r w:rsidR="005C2296">
              <w:rPr>
                <w:rFonts w:ascii="Times New Roman" w:eastAsia="等线" w:hAnsi="Times New Roman" w:cs="Times New Roman" w:hint="eastAsia"/>
                <w:color w:val="000000"/>
                <w:kern w:val="0"/>
                <w:sz w:val="18"/>
                <w:szCs w:val="18"/>
                <w14:ligatures w14:val="none"/>
              </w:rPr>
              <w:instrText>t="default" charset="134" size="100%"&gt;</w:instrText>
            </w:r>
            <w:r w:rsidR="005C2296">
              <w:rPr>
                <w:rFonts w:ascii="Times New Roman" w:eastAsia="等线" w:hAnsi="Times New Roman" w:cs="Times New Roman" w:hint="eastAsia"/>
                <w:color w:val="000000"/>
                <w:kern w:val="0"/>
                <w:sz w:val="18"/>
                <w:szCs w:val="18"/>
                <w14:ligatures w14:val="none"/>
              </w:rPr>
              <w:instrText>运动强度，有无，</w:instrText>
            </w:r>
            <w:r w:rsidR="005C2296">
              <w:rPr>
                <w:rFonts w:ascii="Times New Roman" w:eastAsia="等线" w:hAnsi="Times New Roman" w:cs="Times New Roman" w:hint="eastAsia"/>
                <w:color w:val="000000"/>
                <w:kern w:val="0"/>
                <w:sz w:val="18"/>
                <w:szCs w:val="18"/>
                <w14:ligatures w14:val="none"/>
              </w:rPr>
              <w:instrText>&lt;/style&gt;&lt;/num-vols&gt;&lt;dates&gt;&lt;year&gt;1995&lt;/year&gt;&lt;/dates&gt;&lt;isbn&gt;0098-7484&lt;/isbn&gt;&lt;urls&gt;&lt;/urls&gt;&lt;electronic-resource-num&gt;10.1001/jama.1995.03520390039030&lt;/electronic-resource-num&gt;&lt;/record&gt;&lt;/Cite&gt;&lt;/EndNote&gt;</w:instrText>
            </w:r>
            <w:r w:rsidR="00241640">
              <w:rPr>
                <w:rFonts w:ascii="Times New Roman" w:eastAsia="等线" w:hAnsi="Times New Roman" w:cs="Times New Roman"/>
                <w:color w:val="000000"/>
                <w:kern w:val="0"/>
                <w:sz w:val="18"/>
                <w:szCs w:val="18"/>
                <w14:ligatures w14:val="none"/>
              </w:rPr>
              <w:fldChar w:fldCharType="separate"/>
            </w:r>
            <w:r w:rsidR="005C2296">
              <w:rPr>
                <w:rFonts w:ascii="Times New Roman" w:eastAsia="等线" w:hAnsi="Times New Roman" w:cs="Times New Roman"/>
                <w:noProof/>
                <w:color w:val="000000"/>
                <w:kern w:val="0"/>
                <w:sz w:val="18"/>
                <w:szCs w:val="18"/>
                <w14:ligatures w14:val="none"/>
              </w:rPr>
              <w:t>[21]</w:t>
            </w:r>
            <w:r w:rsidR="00241640">
              <w:rPr>
                <w:rFonts w:ascii="Times New Roman" w:eastAsia="等线" w:hAnsi="Times New Roman" w:cs="Times New Roman"/>
                <w:color w:val="000000"/>
                <w:kern w:val="0"/>
                <w:sz w:val="18"/>
                <w:szCs w:val="18"/>
                <w14:ligatures w14:val="none"/>
              </w:rPr>
              <w:fldChar w:fldCharType="end"/>
            </w:r>
          </w:p>
        </w:tc>
        <w:tc>
          <w:tcPr>
            <w:tcW w:w="1018" w:type="dxa"/>
            <w:tcBorders>
              <w:top w:val="single" w:sz="4" w:space="0" w:color="auto"/>
              <w:left w:val="nil"/>
              <w:bottom w:val="single" w:sz="4" w:space="0" w:color="auto"/>
              <w:right w:val="nil"/>
            </w:tcBorders>
            <w:shd w:val="clear" w:color="auto" w:fill="auto"/>
            <w:hideMark/>
          </w:tcPr>
          <w:p w14:paraId="0612BF5E"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17,321 men</w:t>
            </w:r>
          </w:p>
        </w:tc>
        <w:tc>
          <w:tcPr>
            <w:tcW w:w="1701" w:type="dxa"/>
            <w:tcBorders>
              <w:top w:val="single" w:sz="4" w:space="0" w:color="auto"/>
              <w:left w:val="nil"/>
              <w:bottom w:val="single" w:sz="4" w:space="0" w:color="auto"/>
              <w:right w:val="nil"/>
            </w:tcBorders>
            <w:shd w:val="clear" w:color="auto" w:fill="auto"/>
            <w:hideMark/>
          </w:tcPr>
          <w:p w14:paraId="18442D3A" w14:textId="10DC530D"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Exclude</w:t>
            </w:r>
            <w:r w:rsidR="00D90E81">
              <w:rPr>
                <w:rFonts w:ascii="Times New Roman" w:eastAsia="等线" w:hAnsi="Times New Roman" w:cs="Times New Roman" w:hint="eastAsia"/>
                <w:color w:val="000000"/>
                <w:kern w:val="0"/>
                <w:sz w:val="18"/>
                <w:szCs w:val="18"/>
                <w14:ligatures w14:val="none"/>
              </w:rPr>
              <w:t>d</w:t>
            </w:r>
            <w:r w:rsidRPr="00ED2F9A">
              <w:rPr>
                <w:rFonts w:ascii="Times New Roman" w:eastAsia="等线" w:hAnsi="Times New Roman" w:cs="Times New Roman"/>
                <w:color w:val="000000"/>
                <w:kern w:val="0"/>
                <w:sz w:val="18"/>
                <w:szCs w:val="18"/>
                <w14:ligatures w14:val="none"/>
              </w:rPr>
              <w:t xml:space="preserve"> men with self-reported or physician-diagnosed cardiovascular disease, cancer, or chronic obstructive pulmonary disease</w:t>
            </w:r>
          </w:p>
        </w:tc>
        <w:tc>
          <w:tcPr>
            <w:tcW w:w="814" w:type="dxa"/>
            <w:tcBorders>
              <w:top w:val="single" w:sz="4" w:space="0" w:color="auto"/>
              <w:left w:val="nil"/>
              <w:bottom w:val="single" w:sz="4" w:space="0" w:color="auto"/>
              <w:right w:val="nil"/>
            </w:tcBorders>
            <w:shd w:val="clear" w:color="auto" w:fill="auto"/>
            <w:hideMark/>
          </w:tcPr>
          <w:p w14:paraId="0A87C6C4"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46</w:t>
            </w:r>
          </w:p>
        </w:tc>
        <w:tc>
          <w:tcPr>
            <w:tcW w:w="1592" w:type="dxa"/>
            <w:tcBorders>
              <w:top w:val="single" w:sz="4" w:space="0" w:color="auto"/>
              <w:left w:val="nil"/>
              <w:bottom w:val="single" w:sz="4" w:space="0" w:color="auto"/>
              <w:right w:val="nil"/>
            </w:tcBorders>
            <w:shd w:val="clear" w:color="auto" w:fill="auto"/>
            <w:hideMark/>
          </w:tcPr>
          <w:p w14:paraId="15E105A1"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Harvard University alumni cohort.</w:t>
            </w:r>
            <w:r w:rsidRPr="00ED2F9A">
              <w:rPr>
                <w:rFonts w:ascii="Times New Roman" w:eastAsia="等线" w:hAnsi="Times New Roman" w:cs="Times New Roman"/>
                <w:color w:val="000000"/>
                <w:kern w:val="0"/>
                <w:sz w:val="18"/>
                <w:szCs w:val="18"/>
                <w14:ligatures w14:val="none"/>
              </w:rPr>
              <w:br/>
              <w:t>(1962-1988)</w:t>
            </w:r>
            <w:r w:rsidRPr="00ED2F9A">
              <w:rPr>
                <w:rFonts w:ascii="Times New Roman" w:eastAsia="等线" w:hAnsi="Times New Roman" w:cs="Times New Roman"/>
                <w:color w:val="000000"/>
                <w:kern w:val="0"/>
                <w:sz w:val="18"/>
                <w:szCs w:val="18"/>
                <w14:ligatures w14:val="none"/>
              </w:rPr>
              <w:br/>
              <w:t>US</w:t>
            </w:r>
          </w:p>
        </w:tc>
        <w:tc>
          <w:tcPr>
            <w:tcW w:w="1097" w:type="dxa"/>
            <w:tcBorders>
              <w:top w:val="single" w:sz="4" w:space="0" w:color="auto"/>
              <w:left w:val="nil"/>
              <w:bottom w:val="single" w:sz="4" w:space="0" w:color="auto"/>
              <w:right w:val="nil"/>
            </w:tcBorders>
            <w:shd w:val="clear" w:color="auto" w:fill="auto"/>
            <w:hideMark/>
          </w:tcPr>
          <w:p w14:paraId="74A19C58"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1962 or 1966 to1988</w:t>
            </w:r>
            <w:r w:rsidRPr="00ED2F9A">
              <w:rPr>
                <w:rFonts w:ascii="Times New Roman" w:eastAsia="等线" w:hAnsi="Times New Roman" w:cs="Times New Roman"/>
                <w:color w:val="000000"/>
                <w:kern w:val="0"/>
                <w:sz w:val="18"/>
                <w:szCs w:val="18"/>
                <w14:ligatures w14:val="none"/>
              </w:rPr>
              <w:br/>
              <w:t>(range)</w:t>
            </w:r>
          </w:p>
        </w:tc>
        <w:tc>
          <w:tcPr>
            <w:tcW w:w="2112" w:type="dxa"/>
            <w:tcBorders>
              <w:top w:val="single" w:sz="4" w:space="0" w:color="auto"/>
              <w:left w:val="nil"/>
              <w:bottom w:val="single" w:sz="4" w:space="0" w:color="auto"/>
              <w:right w:val="nil"/>
            </w:tcBorders>
            <w:shd w:val="clear" w:color="auto" w:fill="auto"/>
            <w:hideMark/>
          </w:tcPr>
          <w:p w14:paraId="76F7D846" w14:textId="1F86D638" w:rsidR="009A2168" w:rsidRPr="00ED2F9A" w:rsidRDefault="009A2168" w:rsidP="004D7EE3">
            <w:pPr>
              <w:widowControl/>
              <w:spacing w:after="240"/>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Questionnaire. </w:t>
            </w:r>
            <w:r w:rsidRPr="00ED2F9A">
              <w:rPr>
                <w:rFonts w:ascii="Times New Roman" w:eastAsia="等线" w:hAnsi="Times New Roman" w:cs="Times New Roman"/>
                <w:color w:val="000000"/>
                <w:kern w:val="0"/>
                <w:sz w:val="18"/>
                <w:szCs w:val="18"/>
                <w14:ligatures w14:val="none"/>
              </w:rPr>
              <w:br/>
              <w:t>Physical activity was assessed by asking alumni about flights of stairs climbed, city blocks walked, types of sports or recreational activities engaged in, and the time (hours per week) spent on each of these sports and recreational activities in 1962 or 1966.</w:t>
            </w:r>
          </w:p>
        </w:tc>
        <w:tc>
          <w:tcPr>
            <w:tcW w:w="2323" w:type="dxa"/>
            <w:tcBorders>
              <w:top w:val="single" w:sz="4" w:space="0" w:color="auto"/>
              <w:left w:val="nil"/>
              <w:bottom w:val="single" w:sz="4" w:space="0" w:color="auto"/>
              <w:right w:val="nil"/>
            </w:tcBorders>
            <w:shd w:val="clear" w:color="auto" w:fill="auto"/>
            <w:hideMark/>
          </w:tcPr>
          <w:p w14:paraId="1D30DC75" w14:textId="637FC92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 xml:space="preserve">Age, </w:t>
            </w:r>
            <w:proofErr w:type="spellStart"/>
            <w:r w:rsidRPr="00ED2F9A">
              <w:rPr>
                <w:rFonts w:ascii="Times New Roman" w:eastAsia="等线" w:hAnsi="Times New Roman" w:cs="Times New Roman"/>
                <w:color w:val="000000"/>
                <w:kern w:val="0"/>
                <w:sz w:val="18"/>
                <w:szCs w:val="18"/>
                <w14:ligatures w14:val="none"/>
              </w:rPr>
              <w:t>Quetelet's</w:t>
            </w:r>
            <w:proofErr w:type="spellEnd"/>
            <w:r w:rsidRPr="00ED2F9A">
              <w:rPr>
                <w:rFonts w:ascii="Times New Roman" w:eastAsia="等线" w:hAnsi="Times New Roman" w:cs="Times New Roman"/>
                <w:color w:val="000000"/>
                <w:kern w:val="0"/>
                <w:sz w:val="18"/>
                <w:szCs w:val="18"/>
                <w14:ligatures w14:val="none"/>
              </w:rPr>
              <w:t xml:space="preserve"> index, cigarette habit, physician-diagnosed hypertension or</w:t>
            </w:r>
            <w:r w:rsidRPr="00ED2F9A">
              <w:rPr>
                <w:rFonts w:ascii="Times New Roman" w:eastAsia="等线" w:hAnsi="Times New Roman" w:cs="Times New Roman"/>
                <w:color w:val="000000"/>
                <w:kern w:val="0"/>
                <w:sz w:val="18"/>
                <w:szCs w:val="18"/>
                <w14:ligatures w14:val="none"/>
              </w:rPr>
              <w:br/>
              <w:t>diabetes mellitus, and early (&lt;65 years) parental death. Relative risks for vigorous and non</w:t>
            </w:r>
            <w:r w:rsidR="0073250E"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vigorous energy</w:t>
            </w:r>
            <w:r w:rsidRPr="00ED2F9A">
              <w:rPr>
                <w:rFonts w:ascii="Times New Roman" w:eastAsia="等线" w:hAnsi="Times New Roman" w:cs="Times New Roman"/>
                <w:color w:val="000000"/>
                <w:kern w:val="0"/>
                <w:sz w:val="18"/>
                <w:szCs w:val="18"/>
                <w14:ligatures w14:val="none"/>
              </w:rPr>
              <w:br/>
              <w:t xml:space="preserve">expenditure </w:t>
            </w:r>
            <w:r w:rsidR="00764E53" w:rsidRPr="00ED2F9A">
              <w:rPr>
                <w:rFonts w:ascii="Times New Roman" w:eastAsia="等线" w:hAnsi="Times New Roman" w:cs="Times New Roman"/>
                <w:color w:val="000000"/>
                <w:kern w:val="0"/>
                <w:sz w:val="18"/>
                <w:szCs w:val="18"/>
                <w14:ligatures w14:val="none"/>
              </w:rPr>
              <w:t>is</w:t>
            </w:r>
            <w:r w:rsidRPr="00ED2F9A">
              <w:rPr>
                <w:rFonts w:ascii="Times New Roman" w:eastAsia="等线" w:hAnsi="Times New Roman" w:cs="Times New Roman"/>
                <w:color w:val="000000"/>
                <w:kern w:val="0"/>
                <w:sz w:val="18"/>
                <w:szCs w:val="18"/>
                <w14:ligatures w14:val="none"/>
              </w:rPr>
              <w:t xml:space="preserve"> mutually adjusted</w:t>
            </w:r>
          </w:p>
        </w:tc>
        <w:tc>
          <w:tcPr>
            <w:tcW w:w="1134" w:type="dxa"/>
            <w:tcBorders>
              <w:top w:val="single" w:sz="4" w:space="0" w:color="auto"/>
              <w:left w:val="nil"/>
              <w:bottom w:val="single" w:sz="4" w:space="0" w:color="auto"/>
              <w:right w:val="nil"/>
            </w:tcBorders>
            <w:shd w:val="clear" w:color="auto" w:fill="auto"/>
            <w:hideMark/>
          </w:tcPr>
          <w:p w14:paraId="7686450C" w14:textId="77777777"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Vigorous activities (</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630 kJ/week)</w:t>
            </w:r>
          </w:p>
        </w:tc>
        <w:tc>
          <w:tcPr>
            <w:tcW w:w="3101" w:type="dxa"/>
            <w:tcBorders>
              <w:top w:val="single" w:sz="4" w:space="0" w:color="auto"/>
              <w:left w:val="nil"/>
              <w:bottom w:val="single" w:sz="4" w:space="0" w:color="auto"/>
              <w:right w:val="nil"/>
            </w:tcBorders>
            <w:shd w:val="clear" w:color="auto" w:fill="auto"/>
            <w:hideMark/>
          </w:tcPr>
          <w:p w14:paraId="1813E7AE" w14:textId="43B8AC36" w:rsidR="009A2168" w:rsidRPr="00ED2F9A" w:rsidRDefault="009A2168" w:rsidP="004D7EE3">
            <w:pPr>
              <w:widowControl/>
              <w:jc w:val="left"/>
              <w:rPr>
                <w:rFonts w:ascii="Times New Roman" w:eastAsia="等线" w:hAnsi="Times New Roman" w:cs="Times New Roman"/>
                <w:color w:val="000000"/>
                <w:kern w:val="0"/>
                <w:sz w:val="18"/>
                <w:szCs w:val="18"/>
                <w14:ligatures w14:val="none"/>
              </w:rPr>
            </w:pPr>
            <w:r w:rsidRPr="00ED2F9A">
              <w:rPr>
                <w:rFonts w:ascii="Times New Roman" w:eastAsia="等线" w:hAnsi="Times New Roman" w:cs="Times New Roman"/>
                <w:color w:val="000000"/>
                <w:kern w:val="0"/>
                <w:sz w:val="18"/>
                <w:szCs w:val="18"/>
                <w14:ligatures w14:val="none"/>
              </w:rPr>
              <w:t>categories:</w:t>
            </w:r>
            <w:r w:rsidRPr="00ED2F9A">
              <w:rPr>
                <w:rFonts w:ascii="Times New Roman" w:eastAsia="等线" w:hAnsi="Times New Roman" w:cs="Times New Roman"/>
                <w:color w:val="000000"/>
                <w:kern w:val="0"/>
                <w:sz w:val="18"/>
                <w:szCs w:val="18"/>
                <w14:ligatures w14:val="none"/>
              </w:rPr>
              <w:br/>
              <w:t>630-</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1,680,1,680-</w:t>
            </w:r>
            <w:r w:rsidRPr="00ED2F9A">
              <w:rPr>
                <w:rFonts w:ascii="Times New Roman" w:eastAsia="等线" w:hAnsi="Times New Roman" w:cs="Times New Roman"/>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3,150,</w:t>
            </w:r>
            <w:r w:rsidRPr="00ED2F9A">
              <w:rPr>
                <w:rFonts w:ascii="Times New Roman" w:eastAsia="等线" w:hAnsi="Times New Roman" w:cs="Times New Roman"/>
                <w:color w:val="000000"/>
                <w:kern w:val="0"/>
                <w:sz w:val="18"/>
                <w:szCs w:val="18"/>
                <w14:ligatures w14:val="none"/>
              </w:rPr>
              <w:br/>
              <w:t>3,150-&lt;6,300,≥6300 (kJ/week)</w:t>
            </w:r>
            <w:r w:rsidRPr="00ED2F9A">
              <w:rPr>
                <w:rFonts w:ascii="Times New Roman" w:eastAsia="等线" w:hAnsi="Times New Roman" w:cs="Times New Roman"/>
                <w:color w:val="000000"/>
                <w:kern w:val="0"/>
                <w:sz w:val="18"/>
                <w:szCs w:val="18"/>
                <w14:ligatures w14:val="none"/>
              </w:rPr>
              <w:br/>
              <w:t>All-cause mortality:</w:t>
            </w:r>
            <w:r w:rsidRPr="00ED2F9A">
              <w:rPr>
                <w:rFonts w:ascii="Times New Roman" w:eastAsia="等线" w:hAnsi="Times New Roman" w:cs="Times New Roman"/>
                <w:color w:val="000000"/>
                <w:kern w:val="0"/>
                <w:sz w:val="18"/>
                <w:szCs w:val="18"/>
                <w14:ligatures w14:val="none"/>
              </w:rPr>
              <w:br/>
            </w:r>
            <w:r w:rsidR="009D7010">
              <w:rPr>
                <w:rFonts w:ascii="Times New Roman" w:eastAsia="等线" w:hAnsi="Times New Roman" w:cs="Times New Roman" w:hint="eastAsia"/>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t xml:space="preserve">exclude </w:t>
            </w:r>
            <w:r w:rsidR="00D90E81">
              <w:rPr>
                <w:rFonts w:ascii="Times New Roman" w:eastAsia="等线" w:hAnsi="Times New Roman" w:cs="Times New Roman"/>
                <w:color w:val="000000"/>
                <w:kern w:val="0"/>
                <w:sz w:val="18"/>
                <w:szCs w:val="18"/>
                <w14:ligatures w14:val="none"/>
              </w:rPr>
              <w:t xml:space="preserve">the </w:t>
            </w:r>
            <w:r w:rsidRPr="00ED2F9A">
              <w:rPr>
                <w:rFonts w:ascii="Times New Roman" w:eastAsia="等线" w:hAnsi="Times New Roman" w:cs="Times New Roman"/>
                <w:color w:val="000000"/>
                <w:kern w:val="0"/>
                <w:sz w:val="18"/>
                <w:szCs w:val="18"/>
                <w14:ligatures w14:val="none"/>
              </w:rPr>
              <w:t xml:space="preserve">first five years after </w:t>
            </w:r>
            <w:r w:rsidR="00D90E81">
              <w:rPr>
                <w:rFonts w:ascii="Times New Roman" w:eastAsia="等线" w:hAnsi="Times New Roman" w:cs="Times New Roman"/>
                <w:color w:val="000000"/>
                <w:kern w:val="0"/>
                <w:sz w:val="18"/>
                <w:szCs w:val="18"/>
                <w14:ligatures w14:val="none"/>
              </w:rPr>
              <w:t xml:space="preserve">the </w:t>
            </w:r>
            <w:r w:rsidRPr="00ED2F9A">
              <w:rPr>
                <w:rFonts w:ascii="Times New Roman" w:eastAsia="等线" w:hAnsi="Times New Roman" w:cs="Times New Roman"/>
                <w:color w:val="000000"/>
                <w:kern w:val="0"/>
                <w:sz w:val="18"/>
                <w:szCs w:val="18"/>
                <w14:ligatures w14:val="none"/>
              </w:rPr>
              <w:t>physical activity assessment</w:t>
            </w:r>
            <w:r w:rsidR="009D7010">
              <w:rPr>
                <w:rFonts w:ascii="Times New Roman" w:eastAsia="等线" w:hAnsi="Times New Roman" w:cs="Times New Roman" w:hint="eastAsia"/>
                <w:color w:val="000000"/>
                <w:kern w:val="0"/>
                <w:sz w:val="18"/>
                <w:szCs w:val="18"/>
                <w14:ligatures w14:val="none"/>
              </w:rPr>
              <w:t>)</w:t>
            </w:r>
            <w:r w:rsidRPr="00ED2F9A">
              <w:rPr>
                <w:rFonts w:ascii="Times New Roman" w:eastAsia="等线" w:hAnsi="Times New Roman" w:cs="Times New Roman"/>
                <w:color w:val="000000"/>
                <w:kern w:val="0"/>
                <w:sz w:val="18"/>
                <w:szCs w:val="18"/>
                <w14:ligatures w14:val="none"/>
              </w:rPr>
              <w:br/>
              <w:t>0.88(0.81-0.96),0.91(0.81-1.02),</w:t>
            </w:r>
            <w:r w:rsidRPr="00ED2F9A">
              <w:rPr>
                <w:rFonts w:ascii="Times New Roman" w:eastAsia="等线" w:hAnsi="Times New Roman" w:cs="Times New Roman"/>
                <w:color w:val="000000"/>
                <w:kern w:val="0"/>
                <w:sz w:val="18"/>
                <w:szCs w:val="18"/>
                <w14:ligatures w14:val="none"/>
              </w:rPr>
              <w:br/>
              <w:t>0.87(0.76-1.00),0.86(0.76-0.96).</w:t>
            </w:r>
          </w:p>
        </w:tc>
      </w:tr>
    </w:tbl>
    <w:p w14:paraId="4FE3EB51" w14:textId="77777777" w:rsidR="00E510AD" w:rsidRPr="00ED2F9A" w:rsidRDefault="00E510AD" w:rsidP="00DC7823">
      <w:pPr>
        <w:widowControl/>
        <w:jc w:val="left"/>
        <w:rPr>
          <w:rFonts w:ascii="Times New Roman" w:hAnsi="Times New Roman" w:cs="Times New Roman"/>
        </w:rPr>
        <w:sectPr w:rsidR="00E510AD" w:rsidRPr="00ED2F9A" w:rsidSect="005242B1">
          <w:pgSz w:w="16838" w:h="11906" w:orient="landscape"/>
          <w:pgMar w:top="720" w:right="284" w:bottom="720" w:left="567" w:header="851" w:footer="992" w:gutter="0"/>
          <w:cols w:space="425"/>
          <w:docGrid w:type="lines" w:linePitch="312"/>
        </w:sectPr>
      </w:pPr>
    </w:p>
    <w:p w14:paraId="60423E67" w14:textId="74148539" w:rsidR="00AC5A1C" w:rsidRPr="006E4627" w:rsidRDefault="00AC5A1C" w:rsidP="00706BD6">
      <w:pPr>
        <w:widowControl/>
        <w:spacing w:beforeLines="80" w:before="249" w:afterLines="80" w:after="249"/>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lastRenderedPageBreak/>
        <w:t>eTable</w:t>
      </w:r>
      <w:proofErr w:type="spellEnd"/>
      <w:r w:rsidRPr="006E4627">
        <w:rPr>
          <w:rFonts w:ascii="Times New Roman" w:hAnsi="Times New Roman" w:cs="Times New Roman"/>
          <w:b/>
          <w:bCs/>
          <w:sz w:val="20"/>
          <w:szCs w:val="20"/>
        </w:rPr>
        <w:t xml:space="preserve"> </w:t>
      </w:r>
      <w:r w:rsidR="003817D2" w:rsidRPr="006E4627">
        <w:rPr>
          <w:rFonts w:ascii="Times New Roman" w:hAnsi="Times New Roman" w:cs="Times New Roman" w:hint="eastAsia"/>
          <w:b/>
          <w:bCs/>
          <w:sz w:val="20"/>
          <w:szCs w:val="20"/>
        </w:rPr>
        <w:t>7</w:t>
      </w:r>
      <w:r w:rsidRPr="006E4627">
        <w:rPr>
          <w:rFonts w:ascii="Times New Roman" w:hAnsi="Times New Roman" w:cs="Times New Roman"/>
          <w:b/>
          <w:bCs/>
          <w:sz w:val="20"/>
          <w:szCs w:val="20"/>
        </w:rPr>
        <w:t>. All-cause</w:t>
      </w:r>
      <w:r w:rsidRPr="006E4627">
        <w:rPr>
          <w:rFonts w:ascii="Times New Roman" w:hAnsi="Times New Roman" w:cs="Times New Roman" w:hint="eastAsia"/>
          <w:b/>
          <w:bCs/>
          <w:sz w:val="20"/>
          <w:szCs w:val="20"/>
        </w:rPr>
        <w:t>,</w:t>
      </w:r>
      <w:r w:rsidRPr="006E4627">
        <w:rPr>
          <w:rFonts w:ascii="Times New Roman" w:hAnsi="Times New Roman" w:cs="Times New Roman"/>
          <w:b/>
          <w:bCs/>
          <w:sz w:val="20"/>
          <w:szCs w:val="20"/>
        </w:rPr>
        <w:t xml:space="preserve"> CVD</w:t>
      </w:r>
      <w:r w:rsidR="00420017" w:rsidRPr="006E4627">
        <w:rPr>
          <w:rFonts w:ascii="Times New Roman" w:hAnsi="Times New Roman" w:cs="Times New Roman"/>
          <w:b/>
          <w:bCs/>
          <w:sz w:val="20"/>
          <w:szCs w:val="20"/>
        </w:rPr>
        <w:t>,</w:t>
      </w:r>
      <w:r w:rsidRPr="006E4627">
        <w:rPr>
          <w:rFonts w:ascii="Times New Roman" w:hAnsi="Times New Roman" w:cs="Times New Roman" w:hint="eastAsia"/>
          <w:b/>
          <w:bCs/>
          <w:sz w:val="20"/>
          <w:szCs w:val="20"/>
        </w:rPr>
        <w:t xml:space="preserve"> and cancer</w:t>
      </w:r>
      <w:r w:rsidRPr="006E4627">
        <w:rPr>
          <w:rFonts w:ascii="Times New Roman" w:hAnsi="Times New Roman" w:cs="Times New Roman"/>
          <w:b/>
          <w:bCs/>
          <w:sz w:val="20"/>
          <w:szCs w:val="20"/>
        </w:rPr>
        <w:t xml:space="preserve"> mortality hazard ratios (95% CI) with </w:t>
      </w:r>
      <w:r w:rsidRPr="006E4627">
        <w:rPr>
          <w:rFonts w:ascii="Times New Roman" w:hAnsi="Times New Roman" w:cs="Times New Roman" w:hint="eastAsia"/>
          <w:b/>
          <w:bCs/>
          <w:sz w:val="20"/>
          <w:szCs w:val="20"/>
        </w:rPr>
        <w:t>0 min/week</w:t>
      </w:r>
      <w:r w:rsidRPr="006E4627">
        <w:rPr>
          <w:rFonts w:ascii="Times New Roman" w:hAnsi="Times New Roman" w:cs="Times New Roman"/>
          <w:b/>
          <w:bCs/>
          <w:sz w:val="20"/>
          <w:szCs w:val="20"/>
        </w:rPr>
        <w:t xml:space="preserve"> of VPA as the reference level </w:t>
      </w:r>
    </w:p>
    <w:p w14:paraId="2389DD23" w14:textId="427476D7" w:rsidR="00AC5A1C" w:rsidRPr="006E4627" w:rsidRDefault="00AC5A1C" w:rsidP="00AC5A1C">
      <w:pPr>
        <w:widowControl/>
        <w:spacing w:beforeLines="80" w:before="249" w:afterLines="80" w:after="249"/>
        <w:ind w:firstLineChars="200" w:firstLine="360"/>
        <w:jc w:val="left"/>
        <w:rPr>
          <w:rFonts w:ascii="Times New Roman" w:hAnsi="Times New Roman" w:cs="Times New Roman"/>
          <w:sz w:val="18"/>
          <w:szCs w:val="18"/>
        </w:rPr>
      </w:pPr>
      <w:r w:rsidRPr="006E4627">
        <w:rPr>
          <w:rFonts w:ascii="Times New Roman" w:hAnsi="Times New Roman" w:cs="Times New Roman"/>
          <w:sz w:val="18"/>
          <w:szCs w:val="18"/>
        </w:rPr>
        <w:t>Dose-response relation between the</w:t>
      </w:r>
      <w:r w:rsidR="004C38F8" w:rsidRPr="006E4627">
        <w:rPr>
          <w:rFonts w:ascii="Times New Roman" w:hAnsi="Times New Roman" w:cs="Times New Roman" w:hint="eastAsia"/>
          <w:sz w:val="18"/>
          <w:szCs w:val="18"/>
        </w:rPr>
        <w:t xml:space="preserve"> </w:t>
      </w:r>
      <w:r w:rsidRPr="006E4627">
        <w:rPr>
          <w:rFonts w:ascii="Times New Roman" w:hAnsi="Times New Roman" w:cs="Times New Roman" w:hint="eastAsia"/>
          <w:sz w:val="18"/>
          <w:szCs w:val="18"/>
        </w:rPr>
        <w:t xml:space="preserve">volume of </w:t>
      </w:r>
      <w:r w:rsidRPr="006E4627">
        <w:rPr>
          <w:rFonts w:ascii="Times New Roman" w:hAnsi="Times New Roman" w:cs="Times New Roman"/>
          <w:sz w:val="18"/>
          <w:szCs w:val="18"/>
        </w:rPr>
        <w:t>VPA (with</w:t>
      </w:r>
      <w:r w:rsidRPr="006E4627">
        <w:rPr>
          <w:rFonts w:ascii="Times New Roman" w:hAnsi="Times New Roman" w:cs="Times New Roman" w:hint="eastAsia"/>
          <w:sz w:val="18"/>
          <w:szCs w:val="18"/>
        </w:rPr>
        <w:t xml:space="preserve"> </w:t>
      </w:r>
      <w:r w:rsidRPr="006E4627">
        <w:rPr>
          <w:rFonts w:ascii="Times New Roman" w:hAnsi="Times New Roman" w:cs="Times New Roman"/>
          <w:sz w:val="18"/>
          <w:szCs w:val="18"/>
        </w:rPr>
        <w:t xml:space="preserve">0 min/week of VPA as the reference) and </w:t>
      </w:r>
      <w:r w:rsidR="000502FC" w:rsidRPr="006E4627">
        <w:rPr>
          <w:rFonts w:ascii="Times New Roman" w:hAnsi="Times New Roman" w:cs="Times New Roman" w:hint="eastAsia"/>
          <w:sz w:val="18"/>
          <w:szCs w:val="18"/>
        </w:rPr>
        <w:t xml:space="preserve">HRs for </w:t>
      </w:r>
      <w:r w:rsidRPr="006E4627">
        <w:rPr>
          <w:rFonts w:ascii="Times New Roman" w:hAnsi="Times New Roman" w:cs="Times New Roman"/>
          <w:sz w:val="18"/>
          <w:szCs w:val="18"/>
        </w:rPr>
        <w:t>all-cause</w:t>
      </w:r>
      <w:r w:rsidRPr="006E4627">
        <w:rPr>
          <w:rFonts w:ascii="Times New Roman" w:hAnsi="Times New Roman" w:cs="Times New Roman" w:hint="eastAsia"/>
          <w:sz w:val="18"/>
          <w:szCs w:val="18"/>
        </w:rPr>
        <w:t>, CVD</w:t>
      </w:r>
      <w:r w:rsidR="00420017" w:rsidRPr="006E4627">
        <w:rPr>
          <w:rFonts w:ascii="Times New Roman" w:hAnsi="Times New Roman" w:cs="Times New Roman"/>
          <w:sz w:val="18"/>
          <w:szCs w:val="18"/>
        </w:rPr>
        <w:t>,</w:t>
      </w:r>
      <w:r w:rsidRPr="006E4627">
        <w:rPr>
          <w:rFonts w:ascii="Times New Roman" w:hAnsi="Times New Roman" w:cs="Times New Roman" w:hint="eastAsia"/>
          <w:sz w:val="18"/>
          <w:szCs w:val="18"/>
        </w:rPr>
        <w:t xml:space="preserve"> and cancer</w:t>
      </w:r>
      <w:r w:rsidRPr="006E4627">
        <w:rPr>
          <w:rFonts w:ascii="Times New Roman" w:hAnsi="Times New Roman" w:cs="Times New Roman"/>
          <w:sz w:val="18"/>
          <w:szCs w:val="18"/>
        </w:rPr>
        <w:t xml:space="preserve"> mortality</w:t>
      </w:r>
      <w:r w:rsidR="004C38F8" w:rsidRPr="006E4627">
        <w:rPr>
          <w:rFonts w:ascii="Times New Roman" w:hAnsi="Times New Roman" w:cs="Times New Roman" w:hint="eastAsia"/>
          <w:sz w:val="18"/>
          <w:szCs w:val="18"/>
        </w:rPr>
        <w:t>,</w:t>
      </w:r>
      <w:r w:rsidRPr="006E4627">
        <w:rPr>
          <w:rFonts w:ascii="Times New Roman" w:hAnsi="Times New Roman" w:cs="Times New Roman"/>
          <w:sz w:val="18"/>
          <w:szCs w:val="18"/>
        </w:rPr>
        <w:t xml:space="preserve"> estimated with restricted cubic spline regression and generalized least square trend estimation for summarized dose-response data.</w:t>
      </w:r>
    </w:p>
    <w:tbl>
      <w:tblPr>
        <w:tblW w:w="10120" w:type="dxa"/>
        <w:tblLook w:val="04A0" w:firstRow="1" w:lastRow="0" w:firstColumn="1" w:lastColumn="0" w:noHBand="0" w:noVBand="1"/>
      </w:tblPr>
      <w:tblGrid>
        <w:gridCol w:w="1565"/>
        <w:gridCol w:w="520"/>
        <w:gridCol w:w="800"/>
        <w:gridCol w:w="800"/>
        <w:gridCol w:w="800"/>
        <w:gridCol w:w="800"/>
        <w:gridCol w:w="800"/>
        <w:gridCol w:w="800"/>
        <w:gridCol w:w="835"/>
        <w:gridCol w:w="800"/>
        <w:gridCol w:w="800"/>
        <w:gridCol w:w="800"/>
      </w:tblGrid>
      <w:tr w:rsidR="00A46BD4" w:rsidRPr="00A46BD4" w14:paraId="2A762CD2" w14:textId="77777777" w:rsidTr="00A46BD4">
        <w:trPr>
          <w:trHeight w:val="405"/>
        </w:trPr>
        <w:tc>
          <w:tcPr>
            <w:tcW w:w="1565" w:type="dxa"/>
            <w:tcBorders>
              <w:top w:val="single" w:sz="4" w:space="0" w:color="auto"/>
              <w:left w:val="single" w:sz="4" w:space="0" w:color="auto"/>
              <w:bottom w:val="single" w:sz="4" w:space="0" w:color="auto"/>
              <w:right w:val="single" w:sz="4" w:space="0" w:color="auto"/>
            </w:tcBorders>
            <w:shd w:val="clear" w:color="auto" w:fill="auto"/>
            <w:hideMark/>
          </w:tcPr>
          <w:p w14:paraId="5A41BEF6"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dose (varying volumes of VPA)</w:t>
            </w:r>
          </w:p>
        </w:tc>
        <w:tc>
          <w:tcPr>
            <w:tcW w:w="520" w:type="dxa"/>
            <w:tcBorders>
              <w:top w:val="single" w:sz="4" w:space="0" w:color="auto"/>
              <w:left w:val="nil"/>
              <w:bottom w:val="single" w:sz="4" w:space="0" w:color="auto"/>
              <w:right w:val="single" w:sz="4" w:space="0" w:color="auto"/>
            </w:tcBorders>
            <w:shd w:val="clear" w:color="auto" w:fill="auto"/>
            <w:noWrap/>
            <w:hideMark/>
          </w:tcPr>
          <w:p w14:paraId="2747DA6E"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p>
        </w:tc>
        <w:tc>
          <w:tcPr>
            <w:tcW w:w="800" w:type="dxa"/>
            <w:tcBorders>
              <w:top w:val="single" w:sz="4" w:space="0" w:color="auto"/>
              <w:left w:val="nil"/>
              <w:bottom w:val="single" w:sz="4" w:space="0" w:color="auto"/>
              <w:right w:val="single" w:sz="4" w:space="0" w:color="auto"/>
            </w:tcBorders>
            <w:shd w:val="clear" w:color="auto" w:fill="auto"/>
            <w:noWrap/>
            <w:hideMark/>
          </w:tcPr>
          <w:p w14:paraId="0A93797E"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30</w:t>
            </w:r>
          </w:p>
        </w:tc>
        <w:tc>
          <w:tcPr>
            <w:tcW w:w="800" w:type="dxa"/>
            <w:tcBorders>
              <w:top w:val="single" w:sz="4" w:space="0" w:color="auto"/>
              <w:left w:val="nil"/>
              <w:bottom w:val="single" w:sz="4" w:space="0" w:color="auto"/>
              <w:right w:val="single" w:sz="4" w:space="0" w:color="auto"/>
            </w:tcBorders>
            <w:shd w:val="clear" w:color="auto" w:fill="auto"/>
            <w:noWrap/>
            <w:hideMark/>
          </w:tcPr>
          <w:p w14:paraId="56A88DD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56</w:t>
            </w:r>
          </w:p>
        </w:tc>
        <w:tc>
          <w:tcPr>
            <w:tcW w:w="800" w:type="dxa"/>
            <w:tcBorders>
              <w:top w:val="single" w:sz="4" w:space="0" w:color="auto"/>
              <w:left w:val="nil"/>
              <w:bottom w:val="single" w:sz="4" w:space="0" w:color="auto"/>
              <w:right w:val="single" w:sz="4" w:space="0" w:color="auto"/>
            </w:tcBorders>
            <w:shd w:val="clear" w:color="auto" w:fill="auto"/>
            <w:noWrap/>
            <w:hideMark/>
          </w:tcPr>
          <w:p w14:paraId="1B5684B7"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105</w:t>
            </w:r>
          </w:p>
        </w:tc>
        <w:tc>
          <w:tcPr>
            <w:tcW w:w="800" w:type="dxa"/>
            <w:tcBorders>
              <w:top w:val="single" w:sz="4" w:space="0" w:color="auto"/>
              <w:left w:val="nil"/>
              <w:bottom w:val="single" w:sz="4" w:space="0" w:color="auto"/>
              <w:right w:val="single" w:sz="4" w:space="0" w:color="auto"/>
            </w:tcBorders>
            <w:shd w:val="clear" w:color="auto" w:fill="auto"/>
            <w:noWrap/>
            <w:hideMark/>
          </w:tcPr>
          <w:p w14:paraId="612E33E0"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120</w:t>
            </w:r>
          </w:p>
        </w:tc>
        <w:tc>
          <w:tcPr>
            <w:tcW w:w="800" w:type="dxa"/>
            <w:tcBorders>
              <w:top w:val="single" w:sz="4" w:space="0" w:color="auto"/>
              <w:left w:val="nil"/>
              <w:bottom w:val="single" w:sz="4" w:space="0" w:color="auto"/>
              <w:right w:val="single" w:sz="4" w:space="0" w:color="auto"/>
            </w:tcBorders>
            <w:shd w:val="clear" w:color="auto" w:fill="auto"/>
            <w:noWrap/>
            <w:hideMark/>
          </w:tcPr>
          <w:p w14:paraId="4488F89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180</w:t>
            </w:r>
          </w:p>
        </w:tc>
        <w:tc>
          <w:tcPr>
            <w:tcW w:w="800" w:type="dxa"/>
            <w:tcBorders>
              <w:top w:val="single" w:sz="4" w:space="0" w:color="auto"/>
              <w:left w:val="nil"/>
              <w:bottom w:val="single" w:sz="4" w:space="0" w:color="auto"/>
              <w:right w:val="single" w:sz="4" w:space="0" w:color="auto"/>
            </w:tcBorders>
            <w:shd w:val="clear" w:color="auto" w:fill="auto"/>
            <w:noWrap/>
            <w:hideMark/>
          </w:tcPr>
          <w:p w14:paraId="55B54EA9"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225</w:t>
            </w:r>
          </w:p>
        </w:tc>
        <w:tc>
          <w:tcPr>
            <w:tcW w:w="835" w:type="dxa"/>
            <w:tcBorders>
              <w:top w:val="single" w:sz="4" w:space="0" w:color="auto"/>
              <w:left w:val="nil"/>
              <w:bottom w:val="single" w:sz="4" w:space="0" w:color="auto"/>
              <w:right w:val="single" w:sz="4" w:space="0" w:color="auto"/>
            </w:tcBorders>
            <w:shd w:val="clear" w:color="auto" w:fill="auto"/>
            <w:noWrap/>
            <w:hideMark/>
          </w:tcPr>
          <w:p w14:paraId="27977DC4"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300</w:t>
            </w:r>
          </w:p>
        </w:tc>
        <w:tc>
          <w:tcPr>
            <w:tcW w:w="800" w:type="dxa"/>
            <w:tcBorders>
              <w:top w:val="single" w:sz="4" w:space="0" w:color="auto"/>
              <w:left w:val="nil"/>
              <w:bottom w:val="single" w:sz="4" w:space="0" w:color="auto"/>
              <w:right w:val="single" w:sz="4" w:space="0" w:color="auto"/>
            </w:tcBorders>
            <w:shd w:val="clear" w:color="auto" w:fill="auto"/>
            <w:noWrap/>
            <w:hideMark/>
          </w:tcPr>
          <w:p w14:paraId="79C08FE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375</w:t>
            </w:r>
          </w:p>
        </w:tc>
        <w:tc>
          <w:tcPr>
            <w:tcW w:w="800" w:type="dxa"/>
            <w:tcBorders>
              <w:top w:val="single" w:sz="4" w:space="0" w:color="auto"/>
              <w:left w:val="nil"/>
              <w:bottom w:val="single" w:sz="4" w:space="0" w:color="auto"/>
              <w:right w:val="single" w:sz="4" w:space="0" w:color="auto"/>
            </w:tcBorders>
            <w:shd w:val="clear" w:color="auto" w:fill="auto"/>
            <w:noWrap/>
            <w:hideMark/>
          </w:tcPr>
          <w:p w14:paraId="6B5DB0F6"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450</w:t>
            </w:r>
          </w:p>
        </w:tc>
        <w:tc>
          <w:tcPr>
            <w:tcW w:w="800" w:type="dxa"/>
            <w:tcBorders>
              <w:top w:val="single" w:sz="4" w:space="0" w:color="auto"/>
              <w:left w:val="nil"/>
              <w:bottom w:val="single" w:sz="4" w:space="0" w:color="auto"/>
              <w:right w:val="single" w:sz="4" w:space="0" w:color="auto"/>
            </w:tcBorders>
            <w:shd w:val="clear" w:color="auto" w:fill="auto"/>
            <w:noWrap/>
            <w:hideMark/>
          </w:tcPr>
          <w:p w14:paraId="045ACCF9"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750</w:t>
            </w:r>
          </w:p>
        </w:tc>
      </w:tr>
      <w:tr w:rsidR="00A46BD4" w:rsidRPr="00A46BD4" w14:paraId="6C84C8F4" w14:textId="77777777" w:rsidTr="00A46BD4">
        <w:trPr>
          <w:trHeight w:val="263"/>
        </w:trPr>
        <w:tc>
          <w:tcPr>
            <w:tcW w:w="1565" w:type="dxa"/>
            <w:vMerge w:val="restart"/>
            <w:tcBorders>
              <w:top w:val="nil"/>
              <w:left w:val="single" w:sz="4" w:space="0" w:color="auto"/>
              <w:bottom w:val="single" w:sz="4" w:space="0" w:color="auto"/>
              <w:right w:val="single" w:sz="4" w:space="0" w:color="auto"/>
            </w:tcBorders>
            <w:shd w:val="clear" w:color="auto" w:fill="auto"/>
            <w:hideMark/>
          </w:tcPr>
          <w:p w14:paraId="12A24F41"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all-cause mortality (HR)</w:t>
            </w:r>
            <w:r w:rsidRPr="00A46BD4">
              <w:rPr>
                <w:rFonts w:ascii="Times New Roman" w:eastAsia="等线" w:hAnsi="Times New Roman" w:cs="Times New Roman"/>
                <w:color w:val="000000"/>
                <w:kern w:val="0"/>
                <w:sz w:val="16"/>
                <w:szCs w:val="16"/>
                <w14:ligatures w14:val="none"/>
              </w:rPr>
              <w:br/>
              <w:t xml:space="preserve"> 95%CI</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C737B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w:t>
            </w:r>
          </w:p>
        </w:tc>
        <w:tc>
          <w:tcPr>
            <w:tcW w:w="800" w:type="dxa"/>
            <w:tcBorders>
              <w:top w:val="nil"/>
              <w:left w:val="nil"/>
              <w:bottom w:val="single" w:sz="4" w:space="0" w:color="auto"/>
              <w:right w:val="single" w:sz="4" w:space="0" w:color="auto"/>
            </w:tcBorders>
            <w:shd w:val="clear" w:color="auto" w:fill="auto"/>
            <w:noWrap/>
            <w:hideMark/>
          </w:tcPr>
          <w:p w14:paraId="30B1762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0.95</w:t>
            </w:r>
          </w:p>
        </w:tc>
        <w:tc>
          <w:tcPr>
            <w:tcW w:w="800" w:type="dxa"/>
            <w:tcBorders>
              <w:top w:val="nil"/>
              <w:left w:val="nil"/>
              <w:bottom w:val="single" w:sz="4" w:space="0" w:color="auto"/>
              <w:right w:val="single" w:sz="4" w:space="0" w:color="auto"/>
            </w:tcBorders>
            <w:shd w:val="clear" w:color="auto" w:fill="auto"/>
            <w:noWrap/>
            <w:hideMark/>
          </w:tcPr>
          <w:p w14:paraId="230E3D4A"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p>
        </w:tc>
        <w:tc>
          <w:tcPr>
            <w:tcW w:w="800" w:type="dxa"/>
            <w:tcBorders>
              <w:top w:val="nil"/>
              <w:left w:val="nil"/>
              <w:bottom w:val="single" w:sz="4" w:space="0" w:color="auto"/>
              <w:right w:val="single" w:sz="4" w:space="0" w:color="auto"/>
            </w:tcBorders>
            <w:shd w:val="clear" w:color="auto" w:fill="auto"/>
            <w:noWrap/>
            <w:hideMark/>
          </w:tcPr>
          <w:p w14:paraId="7451FD2C"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0.83</w:t>
            </w:r>
          </w:p>
        </w:tc>
        <w:tc>
          <w:tcPr>
            <w:tcW w:w="800" w:type="dxa"/>
            <w:tcBorders>
              <w:top w:val="nil"/>
              <w:left w:val="nil"/>
              <w:bottom w:val="single" w:sz="4" w:space="0" w:color="auto"/>
              <w:right w:val="single" w:sz="4" w:space="0" w:color="auto"/>
            </w:tcBorders>
            <w:shd w:val="clear" w:color="auto" w:fill="auto"/>
            <w:noWrap/>
            <w:hideMark/>
          </w:tcPr>
          <w:p w14:paraId="086A712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0.82</w:t>
            </w:r>
          </w:p>
        </w:tc>
        <w:tc>
          <w:tcPr>
            <w:tcW w:w="800" w:type="dxa"/>
            <w:tcBorders>
              <w:top w:val="nil"/>
              <w:left w:val="nil"/>
              <w:bottom w:val="single" w:sz="4" w:space="0" w:color="auto"/>
              <w:right w:val="single" w:sz="4" w:space="0" w:color="auto"/>
            </w:tcBorders>
            <w:shd w:val="clear" w:color="auto" w:fill="auto"/>
            <w:noWrap/>
            <w:hideMark/>
          </w:tcPr>
          <w:p w14:paraId="7683BBDB"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0.78</w:t>
            </w:r>
          </w:p>
        </w:tc>
        <w:tc>
          <w:tcPr>
            <w:tcW w:w="800" w:type="dxa"/>
            <w:tcBorders>
              <w:top w:val="nil"/>
              <w:left w:val="nil"/>
              <w:bottom w:val="single" w:sz="4" w:space="0" w:color="auto"/>
              <w:right w:val="single" w:sz="4" w:space="0" w:color="auto"/>
            </w:tcBorders>
            <w:shd w:val="clear" w:color="auto" w:fill="auto"/>
            <w:noWrap/>
            <w:hideMark/>
          </w:tcPr>
          <w:p w14:paraId="36CAC6D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0.77</w:t>
            </w:r>
          </w:p>
        </w:tc>
        <w:tc>
          <w:tcPr>
            <w:tcW w:w="835" w:type="dxa"/>
            <w:tcBorders>
              <w:top w:val="nil"/>
              <w:left w:val="nil"/>
              <w:bottom w:val="single" w:sz="4" w:space="0" w:color="auto"/>
              <w:right w:val="single" w:sz="4" w:space="0" w:color="auto"/>
            </w:tcBorders>
            <w:shd w:val="clear" w:color="auto" w:fill="auto"/>
            <w:noWrap/>
            <w:hideMark/>
          </w:tcPr>
          <w:p w14:paraId="1C3AA00A"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0.77</w:t>
            </w:r>
          </w:p>
        </w:tc>
        <w:tc>
          <w:tcPr>
            <w:tcW w:w="800" w:type="dxa"/>
            <w:tcBorders>
              <w:top w:val="nil"/>
              <w:left w:val="nil"/>
              <w:bottom w:val="single" w:sz="4" w:space="0" w:color="auto"/>
              <w:right w:val="single" w:sz="4" w:space="0" w:color="auto"/>
            </w:tcBorders>
            <w:shd w:val="clear" w:color="auto" w:fill="auto"/>
            <w:noWrap/>
            <w:hideMark/>
          </w:tcPr>
          <w:p w14:paraId="101A5E20"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0.77</w:t>
            </w:r>
          </w:p>
        </w:tc>
        <w:tc>
          <w:tcPr>
            <w:tcW w:w="800" w:type="dxa"/>
            <w:tcBorders>
              <w:top w:val="nil"/>
              <w:left w:val="nil"/>
              <w:bottom w:val="single" w:sz="4" w:space="0" w:color="auto"/>
              <w:right w:val="single" w:sz="4" w:space="0" w:color="auto"/>
            </w:tcBorders>
            <w:shd w:val="clear" w:color="auto" w:fill="auto"/>
            <w:noWrap/>
            <w:hideMark/>
          </w:tcPr>
          <w:p w14:paraId="5E99B7D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0.77</w:t>
            </w:r>
          </w:p>
        </w:tc>
        <w:tc>
          <w:tcPr>
            <w:tcW w:w="800" w:type="dxa"/>
            <w:tcBorders>
              <w:top w:val="nil"/>
              <w:left w:val="nil"/>
              <w:bottom w:val="single" w:sz="4" w:space="0" w:color="auto"/>
              <w:right w:val="single" w:sz="4" w:space="0" w:color="auto"/>
            </w:tcBorders>
            <w:shd w:val="clear" w:color="auto" w:fill="auto"/>
            <w:noWrap/>
            <w:hideMark/>
          </w:tcPr>
          <w:p w14:paraId="4A2E47C9"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0.79</w:t>
            </w:r>
          </w:p>
        </w:tc>
      </w:tr>
      <w:tr w:rsidR="00A46BD4" w:rsidRPr="00A46BD4" w14:paraId="2445C2F7" w14:textId="77777777" w:rsidTr="00A46BD4">
        <w:trPr>
          <w:trHeight w:val="263"/>
        </w:trPr>
        <w:tc>
          <w:tcPr>
            <w:tcW w:w="1565" w:type="dxa"/>
            <w:vMerge/>
            <w:tcBorders>
              <w:top w:val="nil"/>
              <w:left w:val="single" w:sz="4" w:space="0" w:color="auto"/>
              <w:bottom w:val="single" w:sz="4" w:space="0" w:color="auto"/>
              <w:right w:val="single" w:sz="4" w:space="0" w:color="auto"/>
            </w:tcBorders>
            <w:vAlign w:val="center"/>
            <w:hideMark/>
          </w:tcPr>
          <w:p w14:paraId="3D1E17CD"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520" w:type="dxa"/>
            <w:vMerge/>
            <w:tcBorders>
              <w:top w:val="nil"/>
              <w:left w:val="single" w:sz="4" w:space="0" w:color="auto"/>
              <w:bottom w:val="single" w:sz="4" w:space="0" w:color="auto"/>
              <w:right w:val="single" w:sz="4" w:space="0" w:color="auto"/>
            </w:tcBorders>
            <w:vAlign w:val="center"/>
            <w:hideMark/>
          </w:tcPr>
          <w:p w14:paraId="4683E153"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800" w:type="dxa"/>
            <w:tcBorders>
              <w:top w:val="nil"/>
              <w:left w:val="nil"/>
              <w:bottom w:val="single" w:sz="4" w:space="0" w:color="auto"/>
              <w:right w:val="single" w:sz="4" w:space="0" w:color="auto"/>
            </w:tcBorders>
            <w:shd w:val="clear" w:color="auto" w:fill="auto"/>
            <w:noWrap/>
            <w:hideMark/>
          </w:tcPr>
          <w:p w14:paraId="4C67FC6D"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0.94 to 0.95</w:t>
            </w:r>
          </w:p>
        </w:tc>
        <w:tc>
          <w:tcPr>
            <w:tcW w:w="800" w:type="dxa"/>
            <w:tcBorders>
              <w:top w:val="nil"/>
              <w:left w:val="nil"/>
              <w:bottom w:val="single" w:sz="4" w:space="0" w:color="auto"/>
              <w:right w:val="single" w:sz="4" w:space="0" w:color="auto"/>
            </w:tcBorders>
            <w:shd w:val="clear" w:color="auto" w:fill="auto"/>
            <w:noWrap/>
            <w:hideMark/>
          </w:tcPr>
          <w:p w14:paraId="4C4BC22E"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0.89 to 0.91</w:t>
            </w:r>
          </w:p>
        </w:tc>
        <w:tc>
          <w:tcPr>
            <w:tcW w:w="800" w:type="dxa"/>
            <w:tcBorders>
              <w:top w:val="nil"/>
              <w:left w:val="nil"/>
              <w:bottom w:val="single" w:sz="4" w:space="0" w:color="auto"/>
              <w:right w:val="single" w:sz="4" w:space="0" w:color="auto"/>
            </w:tcBorders>
            <w:shd w:val="clear" w:color="auto" w:fill="auto"/>
            <w:noWrap/>
            <w:hideMark/>
          </w:tcPr>
          <w:p w14:paraId="11653DB9"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 xml:space="preserve">0.82 to 0.84 </w:t>
            </w:r>
          </w:p>
        </w:tc>
        <w:tc>
          <w:tcPr>
            <w:tcW w:w="800" w:type="dxa"/>
            <w:tcBorders>
              <w:top w:val="nil"/>
              <w:left w:val="nil"/>
              <w:bottom w:val="single" w:sz="4" w:space="0" w:color="auto"/>
              <w:right w:val="single" w:sz="4" w:space="0" w:color="auto"/>
            </w:tcBorders>
            <w:shd w:val="clear" w:color="auto" w:fill="auto"/>
            <w:noWrap/>
            <w:hideMark/>
          </w:tcPr>
          <w:p w14:paraId="73FDA1F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 to 0.83</w:t>
            </w:r>
          </w:p>
        </w:tc>
        <w:tc>
          <w:tcPr>
            <w:tcW w:w="800" w:type="dxa"/>
            <w:tcBorders>
              <w:top w:val="nil"/>
              <w:left w:val="nil"/>
              <w:bottom w:val="single" w:sz="4" w:space="0" w:color="auto"/>
              <w:right w:val="single" w:sz="4" w:space="0" w:color="auto"/>
            </w:tcBorders>
            <w:shd w:val="clear" w:color="auto" w:fill="auto"/>
            <w:noWrap/>
            <w:hideMark/>
          </w:tcPr>
          <w:p w14:paraId="643B9709"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0.76 to 0.79</w:t>
            </w:r>
          </w:p>
        </w:tc>
        <w:tc>
          <w:tcPr>
            <w:tcW w:w="800" w:type="dxa"/>
            <w:tcBorders>
              <w:top w:val="nil"/>
              <w:left w:val="nil"/>
              <w:bottom w:val="single" w:sz="4" w:space="0" w:color="auto"/>
              <w:right w:val="single" w:sz="4" w:space="0" w:color="auto"/>
            </w:tcBorders>
            <w:shd w:val="clear" w:color="auto" w:fill="auto"/>
            <w:noWrap/>
            <w:hideMark/>
          </w:tcPr>
          <w:p w14:paraId="5D1E1C7E"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0.75 to 0.78</w:t>
            </w:r>
          </w:p>
        </w:tc>
        <w:tc>
          <w:tcPr>
            <w:tcW w:w="835" w:type="dxa"/>
            <w:tcBorders>
              <w:top w:val="nil"/>
              <w:left w:val="nil"/>
              <w:bottom w:val="single" w:sz="4" w:space="0" w:color="auto"/>
              <w:right w:val="single" w:sz="4" w:space="0" w:color="auto"/>
            </w:tcBorders>
            <w:shd w:val="clear" w:color="auto" w:fill="auto"/>
            <w:noWrap/>
            <w:hideMark/>
          </w:tcPr>
          <w:p w14:paraId="67380103"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0.75 to 0.78</w:t>
            </w:r>
          </w:p>
        </w:tc>
        <w:tc>
          <w:tcPr>
            <w:tcW w:w="800" w:type="dxa"/>
            <w:tcBorders>
              <w:top w:val="nil"/>
              <w:left w:val="nil"/>
              <w:bottom w:val="single" w:sz="4" w:space="0" w:color="auto"/>
              <w:right w:val="single" w:sz="4" w:space="0" w:color="auto"/>
            </w:tcBorders>
            <w:shd w:val="clear" w:color="auto" w:fill="auto"/>
            <w:noWrap/>
            <w:hideMark/>
          </w:tcPr>
          <w:p w14:paraId="6A8BB7DD"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0.75 to 0.79</w:t>
            </w:r>
          </w:p>
        </w:tc>
        <w:tc>
          <w:tcPr>
            <w:tcW w:w="800" w:type="dxa"/>
            <w:tcBorders>
              <w:top w:val="nil"/>
              <w:left w:val="nil"/>
              <w:bottom w:val="single" w:sz="4" w:space="0" w:color="auto"/>
              <w:right w:val="single" w:sz="4" w:space="0" w:color="auto"/>
            </w:tcBorders>
            <w:shd w:val="clear" w:color="auto" w:fill="auto"/>
            <w:noWrap/>
            <w:hideMark/>
          </w:tcPr>
          <w:p w14:paraId="0D19891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0.75 to 0.8</w:t>
            </w:r>
          </w:p>
        </w:tc>
        <w:tc>
          <w:tcPr>
            <w:tcW w:w="800" w:type="dxa"/>
            <w:tcBorders>
              <w:top w:val="nil"/>
              <w:left w:val="nil"/>
              <w:bottom w:val="single" w:sz="4" w:space="0" w:color="auto"/>
              <w:right w:val="single" w:sz="4" w:space="0" w:color="auto"/>
            </w:tcBorders>
            <w:shd w:val="clear" w:color="auto" w:fill="auto"/>
            <w:noWrap/>
            <w:hideMark/>
          </w:tcPr>
          <w:p w14:paraId="27AC9E6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0.75 to 0.84</w:t>
            </w:r>
          </w:p>
        </w:tc>
      </w:tr>
      <w:tr w:rsidR="00A46BD4" w:rsidRPr="00A46BD4" w14:paraId="272AE840" w14:textId="77777777" w:rsidTr="00A46BD4">
        <w:trPr>
          <w:trHeight w:val="263"/>
        </w:trPr>
        <w:tc>
          <w:tcPr>
            <w:tcW w:w="1565" w:type="dxa"/>
            <w:vMerge w:val="restart"/>
            <w:tcBorders>
              <w:top w:val="nil"/>
              <w:left w:val="single" w:sz="4" w:space="0" w:color="auto"/>
              <w:bottom w:val="single" w:sz="4" w:space="0" w:color="auto"/>
              <w:right w:val="single" w:sz="4" w:space="0" w:color="auto"/>
            </w:tcBorders>
            <w:shd w:val="clear" w:color="auto" w:fill="auto"/>
            <w:hideMark/>
          </w:tcPr>
          <w:p w14:paraId="235546A3"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CVD mortality (HR)</w:t>
            </w:r>
            <w:r w:rsidRPr="00A46BD4">
              <w:rPr>
                <w:rFonts w:ascii="Times New Roman" w:eastAsia="等线" w:hAnsi="Times New Roman" w:cs="Times New Roman"/>
                <w:color w:val="000000"/>
                <w:kern w:val="0"/>
                <w:sz w:val="16"/>
                <w:szCs w:val="16"/>
                <w14:ligatures w14:val="none"/>
              </w:rPr>
              <w:br/>
              <w:t>95%CI</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83AAF1"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w:t>
            </w:r>
          </w:p>
        </w:tc>
        <w:tc>
          <w:tcPr>
            <w:tcW w:w="800" w:type="dxa"/>
            <w:tcBorders>
              <w:top w:val="nil"/>
              <w:left w:val="nil"/>
              <w:bottom w:val="single" w:sz="4" w:space="0" w:color="auto"/>
              <w:right w:val="single" w:sz="4" w:space="0" w:color="auto"/>
            </w:tcBorders>
            <w:shd w:val="clear" w:color="auto" w:fill="auto"/>
            <w:noWrap/>
            <w:hideMark/>
          </w:tcPr>
          <w:p w14:paraId="6B419D37"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0.94</w:t>
            </w:r>
          </w:p>
        </w:tc>
        <w:tc>
          <w:tcPr>
            <w:tcW w:w="800" w:type="dxa"/>
            <w:tcBorders>
              <w:top w:val="nil"/>
              <w:left w:val="nil"/>
              <w:bottom w:val="single" w:sz="4" w:space="0" w:color="auto"/>
              <w:right w:val="single" w:sz="4" w:space="0" w:color="auto"/>
            </w:tcBorders>
            <w:shd w:val="clear" w:color="auto" w:fill="auto"/>
            <w:noWrap/>
            <w:hideMark/>
          </w:tcPr>
          <w:p w14:paraId="4F3933A0"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p>
        </w:tc>
        <w:tc>
          <w:tcPr>
            <w:tcW w:w="800" w:type="dxa"/>
            <w:tcBorders>
              <w:top w:val="nil"/>
              <w:left w:val="nil"/>
              <w:bottom w:val="single" w:sz="4" w:space="0" w:color="auto"/>
              <w:right w:val="single" w:sz="4" w:space="0" w:color="auto"/>
            </w:tcBorders>
            <w:shd w:val="clear" w:color="auto" w:fill="auto"/>
            <w:noWrap/>
            <w:hideMark/>
          </w:tcPr>
          <w:p w14:paraId="607E69A6"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0.82</w:t>
            </w:r>
          </w:p>
        </w:tc>
        <w:tc>
          <w:tcPr>
            <w:tcW w:w="800" w:type="dxa"/>
            <w:tcBorders>
              <w:top w:val="nil"/>
              <w:left w:val="nil"/>
              <w:bottom w:val="single" w:sz="4" w:space="0" w:color="auto"/>
              <w:right w:val="single" w:sz="4" w:space="0" w:color="auto"/>
            </w:tcBorders>
            <w:shd w:val="clear" w:color="auto" w:fill="auto"/>
            <w:noWrap/>
            <w:hideMark/>
          </w:tcPr>
          <w:p w14:paraId="6CA7EE0D"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0.81</w:t>
            </w:r>
          </w:p>
        </w:tc>
        <w:tc>
          <w:tcPr>
            <w:tcW w:w="800" w:type="dxa"/>
            <w:tcBorders>
              <w:top w:val="nil"/>
              <w:left w:val="nil"/>
              <w:bottom w:val="single" w:sz="4" w:space="0" w:color="auto"/>
              <w:right w:val="single" w:sz="4" w:space="0" w:color="auto"/>
            </w:tcBorders>
            <w:shd w:val="clear" w:color="auto" w:fill="auto"/>
            <w:noWrap/>
            <w:hideMark/>
          </w:tcPr>
          <w:p w14:paraId="01646662"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0.77</w:t>
            </w:r>
          </w:p>
        </w:tc>
        <w:tc>
          <w:tcPr>
            <w:tcW w:w="800" w:type="dxa"/>
            <w:tcBorders>
              <w:top w:val="nil"/>
              <w:left w:val="nil"/>
              <w:bottom w:val="single" w:sz="4" w:space="0" w:color="auto"/>
              <w:right w:val="single" w:sz="4" w:space="0" w:color="auto"/>
            </w:tcBorders>
            <w:shd w:val="clear" w:color="auto" w:fill="auto"/>
            <w:noWrap/>
            <w:hideMark/>
          </w:tcPr>
          <w:p w14:paraId="03B8623F"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0.76</w:t>
            </w:r>
          </w:p>
        </w:tc>
        <w:tc>
          <w:tcPr>
            <w:tcW w:w="835" w:type="dxa"/>
            <w:tcBorders>
              <w:top w:val="nil"/>
              <w:left w:val="nil"/>
              <w:bottom w:val="single" w:sz="4" w:space="0" w:color="auto"/>
              <w:right w:val="single" w:sz="4" w:space="0" w:color="auto"/>
            </w:tcBorders>
            <w:shd w:val="clear" w:color="auto" w:fill="auto"/>
            <w:noWrap/>
            <w:hideMark/>
          </w:tcPr>
          <w:p w14:paraId="539DB78B"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0.76</w:t>
            </w:r>
          </w:p>
        </w:tc>
        <w:tc>
          <w:tcPr>
            <w:tcW w:w="800" w:type="dxa"/>
            <w:tcBorders>
              <w:top w:val="nil"/>
              <w:left w:val="nil"/>
              <w:bottom w:val="single" w:sz="4" w:space="0" w:color="auto"/>
              <w:right w:val="single" w:sz="4" w:space="0" w:color="auto"/>
            </w:tcBorders>
            <w:shd w:val="clear" w:color="auto" w:fill="auto"/>
            <w:noWrap/>
            <w:hideMark/>
          </w:tcPr>
          <w:p w14:paraId="64973EB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0.76</w:t>
            </w:r>
          </w:p>
        </w:tc>
        <w:tc>
          <w:tcPr>
            <w:tcW w:w="800" w:type="dxa"/>
            <w:tcBorders>
              <w:top w:val="nil"/>
              <w:left w:val="nil"/>
              <w:bottom w:val="single" w:sz="4" w:space="0" w:color="auto"/>
              <w:right w:val="single" w:sz="4" w:space="0" w:color="auto"/>
            </w:tcBorders>
            <w:shd w:val="clear" w:color="auto" w:fill="auto"/>
            <w:noWrap/>
            <w:hideMark/>
          </w:tcPr>
          <w:p w14:paraId="194E1707"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0.78</w:t>
            </w:r>
          </w:p>
        </w:tc>
        <w:tc>
          <w:tcPr>
            <w:tcW w:w="800" w:type="dxa"/>
            <w:tcBorders>
              <w:top w:val="nil"/>
              <w:left w:val="nil"/>
              <w:bottom w:val="single" w:sz="4" w:space="0" w:color="auto"/>
              <w:right w:val="single" w:sz="4" w:space="0" w:color="auto"/>
            </w:tcBorders>
            <w:shd w:val="clear" w:color="auto" w:fill="auto"/>
            <w:noWrap/>
            <w:hideMark/>
          </w:tcPr>
          <w:p w14:paraId="63D6168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0.81</w:t>
            </w:r>
          </w:p>
        </w:tc>
      </w:tr>
      <w:tr w:rsidR="00A46BD4" w:rsidRPr="00A46BD4" w14:paraId="63F66310" w14:textId="77777777" w:rsidTr="00A46BD4">
        <w:trPr>
          <w:trHeight w:val="263"/>
        </w:trPr>
        <w:tc>
          <w:tcPr>
            <w:tcW w:w="1565" w:type="dxa"/>
            <w:vMerge/>
            <w:tcBorders>
              <w:top w:val="nil"/>
              <w:left w:val="single" w:sz="4" w:space="0" w:color="auto"/>
              <w:bottom w:val="single" w:sz="4" w:space="0" w:color="auto"/>
              <w:right w:val="single" w:sz="4" w:space="0" w:color="auto"/>
            </w:tcBorders>
            <w:vAlign w:val="center"/>
            <w:hideMark/>
          </w:tcPr>
          <w:p w14:paraId="341CA35C"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520" w:type="dxa"/>
            <w:vMerge/>
            <w:tcBorders>
              <w:top w:val="nil"/>
              <w:left w:val="single" w:sz="4" w:space="0" w:color="auto"/>
              <w:bottom w:val="single" w:sz="4" w:space="0" w:color="auto"/>
              <w:right w:val="single" w:sz="4" w:space="0" w:color="auto"/>
            </w:tcBorders>
            <w:vAlign w:val="center"/>
            <w:hideMark/>
          </w:tcPr>
          <w:p w14:paraId="49B3DE88"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800" w:type="dxa"/>
            <w:tcBorders>
              <w:top w:val="nil"/>
              <w:left w:val="nil"/>
              <w:bottom w:val="single" w:sz="4" w:space="0" w:color="auto"/>
              <w:right w:val="single" w:sz="4" w:space="0" w:color="auto"/>
            </w:tcBorders>
            <w:shd w:val="clear" w:color="auto" w:fill="auto"/>
            <w:noWrap/>
            <w:hideMark/>
          </w:tcPr>
          <w:p w14:paraId="146CE6A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 xml:space="preserve">0.93 to 0.95 </w:t>
            </w:r>
          </w:p>
        </w:tc>
        <w:tc>
          <w:tcPr>
            <w:tcW w:w="800" w:type="dxa"/>
            <w:tcBorders>
              <w:top w:val="nil"/>
              <w:left w:val="nil"/>
              <w:bottom w:val="single" w:sz="4" w:space="0" w:color="auto"/>
              <w:right w:val="single" w:sz="4" w:space="0" w:color="auto"/>
            </w:tcBorders>
            <w:shd w:val="clear" w:color="auto" w:fill="auto"/>
            <w:noWrap/>
            <w:hideMark/>
          </w:tcPr>
          <w:p w14:paraId="30D8F640"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0.88 to 0.92</w:t>
            </w:r>
          </w:p>
        </w:tc>
        <w:tc>
          <w:tcPr>
            <w:tcW w:w="800" w:type="dxa"/>
            <w:tcBorders>
              <w:top w:val="nil"/>
              <w:left w:val="nil"/>
              <w:bottom w:val="single" w:sz="4" w:space="0" w:color="auto"/>
              <w:right w:val="single" w:sz="4" w:space="0" w:color="auto"/>
            </w:tcBorders>
            <w:shd w:val="clear" w:color="auto" w:fill="auto"/>
            <w:noWrap/>
            <w:hideMark/>
          </w:tcPr>
          <w:p w14:paraId="0E6BB27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0.79 to 0.85</w:t>
            </w:r>
          </w:p>
        </w:tc>
        <w:tc>
          <w:tcPr>
            <w:tcW w:w="800" w:type="dxa"/>
            <w:tcBorders>
              <w:top w:val="nil"/>
              <w:left w:val="nil"/>
              <w:bottom w:val="single" w:sz="4" w:space="0" w:color="auto"/>
              <w:right w:val="single" w:sz="4" w:space="0" w:color="auto"/>
            </w:tcBorders>
            <w:shd w:val="clear" w:color="auto" w:fill="auto"/>
            <w:noWrap/>
            <w:hideMark/>
          </w:tcPr>
          <w:p w14:paraId="54AA686E"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0.77 to 0.84</w:t>
            </w:r>
          </w:p>
        </w:tc>
        <w:tc>
          <w:tcPr>
            <w:tcW w:w="800" w:type="dxa"/>
            <w:tcBorders>
              <w:top w:val="nil"/>
              <w:left w:val="nil"/>
              <w:bottom w:val="single" w:sz="4" w:space="0" w:color="auto"/>
              <w:right w:val="single" w:sz="4" w:space="0" w:color="auto"/>
            </w:tcBorders>
            <w:shd w:val="clear" w:color="auto" w:fill="auto"/>
            <w:noWrap/>
            <w:hideMark/>
          </w:tcPr>
          <w:p w14:paraId="28751EB3"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0.73 to 0.8</w:t>
            </w:r>
          </w:p>
        </w:tc>
        <w:tc>
          <w:tcPr>
            <w:tcW w:w="800" w:type="dxa"/>
            <w:tcBorders>
              <w:top w:val="nil"/>
              <w:left w:val="nil"/>
              <w:bottom w:val="single" w:sz="4" w:space="0" w:color="auto"/>
              <w:right w:val="single" w:sz="4" w:space="0" w:color="auto"/>
            </w:tcBorders>
            <w:shd w:val="clear" w:color="auto" w:fill="auto"/>
            <w:noWrap/>
            <w:hideMark/>
          </w:tcPr>
          <w:p w14:paraId="3027919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0.72 to 0.79</w:t>
            </w:r>
          </w:p>
        </w:tc>
        <w:tc>
          <w:tcPr>
            <w:tcW w:w="835" w:type="dxa"/>
            <w:tcBorders>
              <w:top w:val="nil"/>
              <w:left w:val="nil"/>
              <w:bottom w:val="single" w:sz="4" w:space="0" w:color="auto"/>
              <w:right w:val="single" w:sz="4" w:space="0" w:color="auto"/>
            </w:tcBorders>
            <w:shd w:val="clear" w:color="auto" w:fill="auto"/>
            <w:noWrap/>
            <w:hideMark/>
          </w:tcPr>
          <w:p w14:paraId="79094284"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0.73 to 0.79</w:t>
            </w:r>
          </w:p>
        </w:tc>
        <w:tc>
          <w:tcPr>
            <w:tcW w:w="800" w:type="dxa"/>
            <w:tcBorders>
              <w:top w:val="nil"/>
              <w:left w:val="nil"/>
              <w:bottom w:val="single" w:sz="4" w:space="0" w:color="auto"/>
              <w:right w:val="single" w:sz="4" w:space="0" w:color="auto"/>
            </w:tcBorders>
            <w:shd w:val="clear" w:color="auto" w:fill="auto"/>
            <w:noWrap/>
            <w:hideMark/>
          </w:tcPr>
          <w:p w14:paraId="7349BB09"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0.73 to 0.8</w:t>
            </w:r>
          </w:p>
        </w:tc>
        <w:tc>
          <w:tcPr>
            <w:tcW w:w="800" w:type="dxa"/>
            <w:tcBorders>
              <w:top w:val="nil"/>
              <w:left w:val="nil"/>
              <w:bottom w:val="single" w:sz="4" w:space="0" w:color="auto"/>
              <w:right w:val="single" w:sz="4" w:space="0" w:color="auto"/>
            </w:tcBorders>
            <w:shd w:val="clear" w:color="auto" w:fill="auto"/>
            <w:noWrap/>
            <w:hideMark/>
          </w:tcPr>
          <w:p w14:paraId="6E99367D"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0.73 to 0.84</w:t>
            </w:r>
          </w:p>
        </w:tc>
        <w:tc>
          <w:tcPr>
            <w:tcW w:w="800" w:type="dxa"/>
            <w:tcBorders>
              <w:top w:val="nil"/>
              <w:left w:val="nil"/>
              <w:bottom w:val="single" w:sz="4" w:space="0" w:color="auto"/>
              <w:right w:val="single" w:sz="4" w:space="0" w:color="auto"/>
            </w:tcBorders>
            <w:shd w:val="clear" w:color="auto" w:fill="auto"/>
            <w:noWrap/>
            <w:hideMark/>
          </w:tcPr>
          <w:p w14:paraId="06CC3ABF"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0.71 to 0.93</w:t>
            </w:r>
          </w:p>
        </w:tc>
      </w:tr>
      <w:tr w:rsidR="00A46BD4" w:rsidRPr="00A46BD4" w14:paraId="145C887F" w14:textId="77777777" w:rsidTr="00A46BD4">
        <w:trPr>
          <w:trHeight w:val="263"/>
        </w:trPr>
        <w:tc>
          <w:tcPr>
            <w:tcW w:w="1565" w:type="dxa"/>
            <w:vMerge w:val="restart"/>
            <w:tcBorders>
              <w:top w:val="nil"/>
              <w:left w:val="single" w:sz="4" w:space="0" w:color="auto"/>
              <w:bottom w:val="single" w:sz="4" w:space="0" w:color="auto"/>
              <w:right w:val="single" w:sz="4" w:space="0" w:color="auto"/>
            </w:tcBorders>
            <w:shd w:val="clear" w:color="auto" w:fill="auto"/>
            <w:hideMark/>
          </w:tcPr>
          <w:p w14:paraId="7E43470F"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cancer mortality (HR)</w:t>
            </w:r>
            <w:r w:rsidRPr="00A46BD4">
              <w:rPr>
                <w:rFonts w:ascii="Times New Roman" w:eastAsia="等线" w:hAnsi="Times New Roman" w:cs="Times New Roman"/>
                <w:color w:val="000000"/>
                <w:kern w:val="0"/>
                <w:sz w:val="16"/>
                <w:szCs w:val="16"/>
                <w14:ligatures w14:val="none"/>
              </w:rPr>
              <w:br/>
              <w:t>95%CI</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09FA04"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w:t>
            </w:r>
          </w:p>
        </w:tc>
        <w:tc>
          <w:tcPr>
            <w:tcW w:w="800" w:type="dxa"/>
            <w:tcBorders>
              <w:top w:val="nil"/>
              <w:left w:val="nil"/>
              <w:bottom w:val="single" w:sz="4" w:space="0" w:color="auto"/>
              <w:right w:val="single" w:sz="4" w:space="0" w:color="auto"/>
            </w:tcBorders>
            <w:shd w:val="clear" w:color="auto" w:fill="auto"/>
            <w:noWrap/>
            <w:hideMark/>
          </w:tcPr>
          <w:p w14:paraId="77C9571F"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0.96</w:t>
            </w:r>
          </w:p>
        </w:tc>
        <w:tc>
          <w:tcPr>
            <w:tcW w:w="800" w:type="dxa"/>
            <w:tcBorders>
              <w:top w:val="nil"/>
              <w:left w:val="nil"/>
              <w:bottom w:val="single" w:sz="4" w:space="0" w:color="auto"/>
              <w:right w:val="single" w:sz="4" w:space="0" w:color="auto"/>
            </w:tcBorders>
            <w:shd w:val="clear" w:color="auto" w:fill="auto"/>
            <w:noWrap/>
            <w:hideMark/>
          </w:tcPr>
          <w:p w14:paraId="0220413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0.93</w:t>
            </w:r>
          </w:p>
        </w:tc>
        <w:tc>
          <w:tcPr>
            <w:tcW w:w="800" w:type="dxa"/>
            <w:tcBorders>
              <w:top w:val="nil"/>
              <w:left w:val="nil"/>
              <w:bottom w:val="single" w:sz="4" w:space="0" w:color="auto"/>
              <w:right w:val="single" w:sz="4" w:space="0" w:color="auto"/>
            </w:tcBorders>
            <w:shd w:val="clear" w:color="auto" w:fill="auto"/>
            <w:noWrap/>
            <w:hideMark/>
          </w:tcPr>
          <w:p w14:paraId="2A72A5B0"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0.89</w:t>
            </w:r>
          </w:p>
        </w:tc>
        <w:tc>
          <w:tcPr>
            <w:tcW w:w="800" w:type="dxa"/>
            <w:tcBorders>
              <w:top w:val="nil"/>
              <w:left w:val="nil"/>
              <w:bottom w:val="single" w:sz="4" w:space="0" w:color="auto"/>
              <w:right w:val="single" w:sz="4" w:space="0" w:color="auto"/>
            </w:tcBorders>
            <w:shd w:val="clear" w:color="auto" w:fill="auto"/>
            <w:noWrap/>
            <w:hideMark/>
          </w:tcPr>
          <w:p w14:paraId="0B4B0817"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0.88</w:t>
            </w:r>
          </w:p>
        </w:tc>
        <w:tc>
          <w:tcPr>
            <w:tcW w:w="800" w:type="dxa"/>
            <w:tcBorders>
              <w:top w:val="nil"/>
              <w:left w:val="nil"/>
              <w:bottom w:val="single" w:sz="4" w:space="0" w:color="auto"/>
              <w:right w:val="single" w:sz="4" w:space="0" w:color="auto"/>
            </w:tcBorders>
            <w:shd w:val="clear" w:color="auto" w:fill="auto"/>
            <w:noWrap/>
            <w:hideMark/>
          </w:tcPr>
          <w:p w14:paraId="588218D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0.86</w:t>
            </w:r>
          </w:p>
        </w:tc>
        <w:tc>
          <w:tcPr>
            <w:tcW w:w="800" w:type="dxa"/>
            <w:tcBorders>
              <w:top w:val="nil"/>
              <w:left w:val="nil"/>
              <w:bottom w:val="single" w:sz="4" w:space="0" w:color="auto"/>
              <w:right w:val="single" w:sz="4" w:space="0" w:color="auto"/>
            </w:tcBorders>
            <w:shd w:val="clear" w:color="auto" w:fill="auto"/>
            <w:noWrap/>
            <w:hideMark/>
          </w:tcPr>
          <w:p w14:paraId="1200030B"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0.86</w:t>
            </w:r>
          </w:p>
        </w:tc>
        <w:tc>
          <w:tcPr>
            <w:tcW w:w="835" w:type="dxa"/>
            <w:tcBorders>
              <w:top w:val="nil"/>
              <w:left w:val="nil"/>
              <w:bottom w:val="single" w:sz="4" w:space="0" w:color="auto"/>
              <w:right w:val="single" w:sz="4" w:space="0" w:color="auto"/>
            </w:tcBorders>
            <w:shd w:val="clear" w:color="auto" w:fill="auto"/>
            <w:noWrap/>
            <w:hideMark/>
          </w:tcPr>
          <w:p w14:paraId="2581780B"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0.85</w:t>
            </w:r>
          </w:p>
        </w:tc>
        <w:tc>
          <w:tcPr>
            <w:tcW w:w="800" w:type="dxa"/>
            <w:tcBorders>
              <w:top w:val="nil"/>
              <w:left w:val="nil"/>
              <w:bottom w:val="single" w:sz="4" w:space="0" w:color="auto"/>
              <w:right w:val="single" w:sz="4" w:space="0" w:color="auto"/>
            </w:tcBorders>
            <w:shd w:val="clear" w:color="auto" w:fill="auto"/>
            <w:noWrap/>
            <w:hideMark/>
          </w:tcPr>
          <w:p w14:paraId="72E6F690"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0.85</w:t>
            </w:r>
          </w:p>
        </w:tc>
        <w:tc>
          <w:tcPr>
            <w:tcW w:w="800" w:type="dxa"/>
            <w:tcBorders>
              <w:top w:val="nil"/>
              <w:left w:val="nil"/>
              <w:bottom w:val="single" w:sz="4" w:space="0" w:color="auto"/>
              <w:right w:val="single" w:sz="4" w:space="0" w:color="auto"/>
            </w:tcBorders>
            <w:shd w:val="clear" w:color="auto" w:fill="auto"/>
            <w:noWrap/>
            <w:hideMark/>
          </w:tcPr>
          <w:p w14:paraId="218DF7D6"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0.85</w:t>
            </w:r>
          </w:p>
        </w:tc>
        <w:tc>
          <w:tcPr>
            <w:tcW w:w="800" w:type="dxa"/>
            <w:tcBorders>
              <w:top w:val="nil"/>
              <w:left w:val="nil"/>
              <w:bottom w:val="single" w:sz="4" w:space="0" w:color="auto"/>
              <w:right w:val="single" w:sz="4" w:space="0" w:color="auto"/>
            </w:tcBorders>
            <w:shd w:val="clear" w:color="auto" w:fill="auto"/>
            <w:noWrap/>
            <w:hideMark/>
          </w:tcPr>
          <w:p w14:paraId="5E699A97"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0.84</w:t>
            </w:r>
          </w:p>
        </w:tc>
      </w:tr>
      <w:tr w:rsidR="00A46BD4" w:rsidRPr="00A46BD4" w14:paraId="6E8913F5" w14:textId="77777777" w:rsidTr="00A46BD4">
        <w:trPr>
          <w:trHeight w:val="263"/>
        </w:trPr>
        <w:tc>
          <w:tcPr>
            <w:tcW w:w="1565" w:type="dxa"/>
            <w:vMerge/>
            <w:tcBorders>
              <w:top w:val="nil"/>
              <w:left w:val="single" w:sz="4" w:space="0" w:color="auto"/>
              <w:bottom w:val="single" w:sz="4" w:space="0" w:color="auto"/>
              <w:right w:val="single" w:sz="4" w:space="0" w:color="auto"/>
            </w:tcBorders>
            <w:vAlign w:val="center"/>
            <w:hideMark/>
          </w:tcPr>
          <w:p w14:paraId="3CED2A5B"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520" w:type="dxa"/>
            <w:vMerge/>
            <w:tcBorders>
              <w:top w:val="nil"/>
              <w:left w:val="single" w:sz="4" w:space="0" w:color="auto"/>
              <w:bottom w:val="single" w:sz="4" w:space="0" w:color="auto"/>
              <w:right w:val="single" w:sz="4" w:space="0" w:color="auto"/>
            </w:tcBorders>
            <w:vAlign w:val="center"/>
            <w:hideMark/>
          </w:tcPr>
          <w:p w14:paraId="717EC411"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800" w:type="dxa"/>
            <w:tcBorders>
              <w:top w:val="nil"/>
              <w:left w:val="nil"/>
              <w:bottom w:val="single" w:sz="4" w:space="0" w:color="auto"/>
              <w:right w:val="single" w:sz="4" w:space="0" w:color="auto"/>
            </w:tcBorders>
            <w:shd w:val="clear" w:color="auto" w:fill="auto"/>
            <w:noWrap/>
            <w:hideMark/>
          </w:tcPr>
          <w:p w14:paraId="2734A64E"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0.95 to 0.97</w:t>
            </w:r>
          </w:p>
        </w:tc>
        <w:tc>
          <w:tcPr>
            <w:tcW w:w="800" w:type="dxa"/>
            <w:tcBorders>
              <w:top w:val="nil"/>
              <w:left w:val="nil"/>
              <w:bottom w:val="single" w:sz="4" w:space="0" w:color="auto"/>
              <w:right w:val="single" w:sz="4" w:space="0" w:color="auto"/>
            </w:tcBorders>
            <w:shd w:val="clear" w:color="auto" w:fill="auto"/>
            <w:noWrap/>
            <w:hideMark/>
          </w:tcPr>
          <w:p w14:paraId="29DCC7FE"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0.91 to 0.95</w:t>
            </w:r>
          </w:p>
        </w:tc>
        <w:tc>
          <w:tcPr>
            <w:tcW w:w="800" w:type="dxa"/>
            <w:tcBorders>
              <w:top w:val="nil"/>
              <w:left w:val="nil"/>
              <w:bottom w:val="single" w:sz="4" w:space="0" w:color="auto"/>
              <w:right w:val="single" w:sz="4" w:space="0" w:color="auto"/>
            </w:tcBorders>
            <w:shd w:val="clear" w:color="auto" w:fill="auto"/>
            <w:noWrap/>
            <w:hideMark/>
          </w:tcPr>
          <w:p w14:paraId="15F123F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0.85 to 0.92</w:t>
            </w:r>
          </w:p>
        </w:tc>
        <w:tc>
          <w:tcPr>
            <w:tcW w:w="800" w:type="dxa"/>
            <w:tcBorders>
              <w:top w:val="nil"/>
              <w:left w:val="nil"/>
              <w:bottom w:val="single" w:sz="4" w:space="0" w:color="auto"/>
              <w:right w:val="single" w:sz="4" w:space="0" w:color="auto"/>
            </w:tcBorders>
            <w:shd w:val="clear" w:color="auto" w:fill="auto"/>
            <w:noWrap/>
            <w:hideMark/>
          </w:tcPr>
          <w:p w14:paraId="5EFD28D2"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0.84 to 0.91</w:t>
            </w:r>
          </w:p>
        </w:tc>
        <w:tc>
          <w:tcPr>
            <w:tcW w:w="800" w:type="dxa"/>
            <w:tcBorders>
              <w:top w:val="nil"/>
              <w:left w:val="nil"/>
              <w:bottom w:val="single" w:sz="4" w:space="0" w:color="auto"/>
              <w:right w:val="single" w:sz="4" w:space="0" w:color="auto"/>
            </w:tcBorders>
            <w:shd w:val="clear" w:color="auto" w:fill="auto"/>
            <w:noWrap/>
            <w:hideMark/>
          </w:tcPr>
          <w:p w14:paraId="3113F0AF"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0.82 to 0.9</w:t>
            </w:r>
          </w:p>
        </w:tc>
        <w:tc>
          <w:tcPr>
            <w:tcW w:w="800" w:type="dxa"/>
            <w:tcBorders>
              <w:top w:val="nil"/>
              <w:left w:val="nil"/>
              <w:bottom w:val="single" w:sz="4" w:space="0" w:color="auto"/>
              <w:right w:val="single" w:sz="4" w:space="0" w:color="auto"/>
            </w:tcBorders>
            <w:shd w:val="clear" w:color="auto" w:fill="auto"/>
            <w:noWrap/>
            <w:hideMark/>
          </w:tcPr>
          <w:p w14:paraId="65052EBB"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0.82 to 0.89</w:t>
            </w:r>
          </w:p>
        </w:tc>
        <w:tc>
          <w:tcPr>
            <w:tcW w:w="835" w:type="dxa"/>
            <w:tcBorders>
              <w:top w:val="nil"/>
              <w:left w:val="nil"/>
              <w:bottom w:val="single" w:sz="4" w:space="0" w:color="auto"/>
              <w:right w:val="single" w:sz="4" w:space="0" w:color="auto"/>
            </w:tcBorders>
            <w:shd w:val="clear" w:color="auto" w:fill="auto"/>
            <w:noWrap/>
            <w:hideMark/>
          </w:tcPr>
          <w:p w14:paraId="12DEAEE0"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 82 to 0.89</w:t>
            </w:r>
          </w:p>
        </w:tc>
        <w:tc>
          <w:tcPr>
            <w:tcW w:w="800" w:type="dxa"/>
            <w:tcBorders>
              <w:top w:val="nil"/>
              <w:left w:val="nil"/>
              <w:bottom w:val="single" w:sz="4" w:space="0" w:color="auto"/>
              <w:right w:val="single" w:sz="4" w:space="0" w:color="auto"/>
            </w:tcBorders>
            <w:shd w:val="clear" w:color="auto" w:fill="auto"/>
            <w:noWrap/>
            <w:hideMark/>
          </w:tcPr>
          <w:p w14:paraId="03E7934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0.81 to 0.9</w:t>
            </w:r>
          </w:p>
        </w:tc>
        <w:tc>
          <w:tcPr>
            <w:tcW w:w="800" w:type="dxa"/>
            <w:tcBorders>
              <w:top w:val="nil"/>
              <w:left w:val="nil"/>
              <w:bottom w:val="single" w:sz="4" w:space="0" w:color="auto"/>
              <w:right w:val="single" w:sz="4" w:space="0" w:color="auto"/>
            </w:tcBorders>
            <w:shd w:val="clear" w:color="auto" w:fill="auto"/>
            <w:noWrap/>
            <w:hideMark/>
          </w:tcPr>
          <w:p w14:paraId="6609E4B4"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0.78 to 0.92</w:t>
            </w:r>
          </w:p>
        </w:tc>
        <w:tc>
          <w:tcPr>
            <w:tcW w:w="800" w:type="dxa"/>
            <w:tcBorders>
              <w:top w:val="nil"/>
              <w:left w:val="nil"/>
              <w:bottom w:val="single" w:sz="4" w:space="0" w:color="auto"/>
              <w:right w:val="single" w:sz="4" w:space="0" w:color="auto"/>
            </w:tcBorders>
            <w:shd w:val="clear" w:color="auto" w:fill="auto"/>
            <w:noWrap/>
            <w:hideMark/>
          </w:tcPr>
          <w:p w14:paraId="2497CC6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0.74 to 0.96</w:t>
            </w:r>
          </w:p>
        </w:tc>
      </w:tr>
    </w:tbl>
    <w:p w14:paraId="02C60CBA" w14:textId="77777777" w:rsidR="00B74978" w:rsidRPr="00AC5A1C" w:rsidRDefault="00B74978" w:rsidP="00B74978">
      <w:pPr>
        <w:widowControl/>
        <w:spacing w:beforeLines="80" w:before="249" w:afterLines="80" w:after="249"/>
        <w:jc w:val="left"/>
        <w:rPr>
          <w:rFonts w:ascii="Times New Roman" w:hAnsi="Times New Roman" w:cs="Times New Roman"/>
          <w:sz w:val="18"/>
          <w:szCs w:val="18"/>
        </w:rPr>
      </w:pPr>
    </w:p>
    <w:p w14:paraId="4BACEEEC" w14:textId="054E96B2" w:rsidR="00706BD6" w:rsidRPr="006E4627" w:rsidRDefault="00F7355C" w:rsidP="00706BD6">
      <w:pPr>
        <w:widowControl/>
        <w:spacing w:beforeLines="80" w:before="249" w:afterLines="80" w:after="249"/>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t>eTable</w:t>
      </w:r>
      <w:proofErr w:type="spellEnd"/>
      <w:r w:rsidRPr="006E4627">
        <w:rPr>
          <w:rFonts w:ascii="Times New Roman" w:hAnsi="Times New Roman" w:cs="Times New Roman"/>
          <w:b/>
          <w:bCs/>
          <w:sz w:val="20"/>
          <w:szCs w:val="20"/>
        </w:rPr>
        <w:t xml:space="preserve"> </w:t>
      </w:r>
      <w:r w:rsidR="003817D2" w:rsidRPr="006E4627">
        <w:rPr>
          <w:rFonts w:ascii="Times New Roman" w:hAnsi="Times New Roman" w:cs="Times New Roman" w:hint="eastAsia"/>
          <w:b/>
          <w:bCs/>
          <w:sz w:val="20"/>
          <w:szCs w:val="20"/>
        </w:rPr>
        <w:t>8</w:t>
      </w:r>
      <w:r w:rsidR="00C36D50" w:rsidRPr="006E4627">
        <w:rPr>
          <w:rFonts w:ascii="Times New Roman" w:hAnsi="Times New Roman" w:cs="Times New Roman"/>
          <w:b/>
          <w:bCs/>
          <w:sz w:val="20"/>
          <w:szCs w:val="20"/>
        </w:rPr>
        <w:t>.</w:t>
      </w:r>
      <w:r w:rsidRPr="006E4627">
        <w:rPr>
          <w:rFonts w:ascii="Times New Roman" w:hAnsi="Times New Roman" w:cs="Times New Roman"/>
          <w:b/>
          <w:bCs/>
          <w:sz w:val="20"/>
          <w:szCs w:val="20"/>
        </w:rPr>
        <w:t xml:space="preserve"> All-cause</w:t>
      </w:r>
      <w:r w:rsidR="00636B39" w:rsidRPr="006E4627">
        <w:rPr>
          <w:rFonts w:ascii="Times New Roman" w:hAnsi="Times New Roman" w:cs="Times New Roman"/>
          <w:b/>
          <w:bCs/>
          <w:sz w:val="20"/>
          <w:szCs w:val="20"/>
        </w:rPr>
        <w:t xml:space="preserve"> and CVD</w:t>
      </w:r>
      <w:r w:rsidRPr="006E4627">
        <w:rPr>
          <w:rFonts w:ascii="Times New Roman" w:hAnsi="Times New Roman" w:cs="Times New Roman"/>
          <w:b/>
          <w:bCs/>
          <w:sz w:val="20"/>
          <w:szCs w:val="20"/>
        </w:rPr>
        <w:t xml:space="preserve"> mortality hazard ratios (95%</w:t>
      </w:r>
      <w:r w:rsidR="00636B39" w:rsidRPr="006E4627">
        <w:rPr>
          <w:rFonts w:ascii="Times New Roman" w:hAnsi="Times New Roman" w:cs="Times New Roman"/>
          <w:b/>
          <w:bCs/>
          <w:sz w:val="20"/>
          <w:szCs w:val="20"/>
        </w:rPr>
        <w:t xml:space="preserve"> CI</w:t>
      </w:r>
      <w:r w:rsidRPr="006E4627">
        <w:rPr>
          <w:rFonts w:ascii="Times New Roman" w:hAnsi="Times New Roman" w:cs="Times New Roman"/>
          <w:b/>
          <w:bCs/>
          <w:sz w:val="20"/>
          <w:szCs w:val="20"/>
        </w:rPr>
        <w:t>) with</w:t>
      </w:r>
      <w:r w:rsidR="004C38F8" w:rsidRPr="006E4627">
        <w:rPr>
          <w:rFonts w:ascii="Times New Roman" w:hAnsi="Times New Roman" w:cs="Times New Roman" w:hint="eastAsia"/>
          <w:b/>
          <w:bCs/>
          <w:sz w:val="20"/>
          <w:szCs w:val="20"/>
        </w:rPr>
        <w:t xml:space="preserve"> 0% of VPA to MVPA as the reference level</w:t>
      </w:r>
    </w:p>
    <w:p w14:paraId="7CC393F6" w14:textId="3E894A00" w:rsidR="00706BD6" w:rsidRPr="00ED2F9A" w:rsidRDefault="00F7355C" w:rsidP="00AC5A1C">
      <w:pPr>
        <w:widowControl/>
        <w:spacing w:afterLines="100" w:after="312"/>
        <w:ind w:firstLineChars="200" w:firstLine="360"/>
        <w:jc w:val="left"/>
        <w:rPr>
          <w:rFonts w:ascii="Times New Roman" w:hAnsi="Times New Roman" w:cs="Times New Roman"/>
          <w:b/>
          <w:bCs/>
          <w:sz w:val="18"/>
          <w:szCs w:val="18"/>
        </w:rPr>
      </w:pPr>
      <w:r w:rsidRPr="00ED2F9A">
        <w:rPr>
          <w:rFonts w:ascii="Times New Roman" w:hAnsi="Times New Roman" w:cs="Times New Roman"/>
          <w:sz w:val="18"/>
          <w:szCs w:val="18"/>
        </w:rPr>
        <w:t>Dose-response relation between</w:t>
      </w:r>
      <w:r w:rsidRPr="00ED2F9A">
        <w:rPr>
          <w:rFonts w:ascii="Times New Roman" w:hAnsi="Times New Roman" w:cs="Times New Roman"/>
        </w:rPr>
        <w:t xml:space="preserve"> </w:t>
      </w:r>
      <w:r w:rsidRPr="00ED2F9A">
        <w:rPr>
          <w:rFonts w:ascii="Times New Roman" w:hAnsi="Times New Roman" w:cs="Times New Roman"/>
          <w:sz w:val="18"/>
          <w:szCs w:val="18"/>
        </w:rPr>
        <w:t xml:space="preserve">the proportion of </w:t>
      </w:r>
      <w:r w:rsidR="004C38F8">
        <w:rPr>
          <w:rFonts w:ascii="Times New Roman" w:hAnsi="Times New Roman" w:cs="Times New Roman" w:hint="eastAsia"/>
          <w:sz w:val="18"/>
          <w:szCs w:val="18"/>
        </w:rPr>
        <w:t xml:space="preserve">VPA to </w:t>
      </w:r>
      <w:r w:rsidRPr="00ED2F9A">
        <w:rPr>
          <w:rFonts w:ascii="Times New Roman" w:hAnsi="Times New Roman" w:cs="Times New Roman"/>
          <w:sz w:val="18"/>
          <w:szCs w:val="18"/>
        </w:rPr>
        <w:t>MVPA</w:t>
      </w:r>
      <w:r w:rsidR="004C38F8">
        <w:rPr>
          <w:rFonts w:ascii="Times New Roman" w:hAnsi="Times New Roman" w:cs="Times New Roman" w:hint="eastAsia"/>
          <w:sz w:val="18"/>
          <w:szCs w:val="18"/>
        </w:rPr>
        <w:t xml:space="preserve"> </w:t>
      </w:r>
      <w:r w:rsidRPr="00ED2F9A">
        <w:rPr>
          <w:rFonts w:ascii="Times New Roman" w:hAnsi="Times New Roman" w:cs="Times New Roman"/>
          <w:sz w:val="18"/>
          <w:szCs w:val="18"/>
        </w:rPr>
        <w:t>(with</w:t>
      </w:r>
      <w:r w:rsidR="004C38F8" w:rsidRPr="004C38F8">
        <w:rPr>
          <w:rFonts w:ascii="Times New Roman" w:hAnsi="Times New Roman" w:cs="Times New Roman" w:hint="eastAsia"/>
          <w:sz w:val="18"/>
          <w:szCs w:val="18"/>
        </w:rPr>
        <w:t xml:space="preserve"> 0% of VPA to MVPA as the reference level</w:t>
      </w:r>
      <w:r w:rsidRPr="00ED2F9A">
        <w:rPr>
          <w:rFonts w:ascii="Times New Roman" w:hAnsi="Times New Roman" w:cs="Times New Roman"/>
          <w:sz w:val="18"/>
          <w:szCs w:val="18"/>
        </w:rPr>
        <w:t>) and</w:t>
      </w:r>
      <w:r w:rsidR="000502FC">
        <w:rPr>
          <w:rFonts w:ascii="Times New Roman" w:hAnsi="Times New Roman" w:cs="Times New Roman" w:hint="eastAsia"/>
          <w:sz w:val="18"/>
          <w:szCs w:val="18"/>
        </w:rPr>
        <w:t xml:space="preserve"> HRs for </w:t>
      </w:r>
      <w:r w:rsidRPr="00ED2F9A">
        <w:rPr>
          <w:rFonts w:ascii="Times New Roman" w:hAnsi="Times New Roman" w:cs="Times New Roman"/>
          <w:sz w:val="18"/>
          <w:szCs w:val="18"/>
        </w:rPr>
        <w:t>all-cause</w:t>
      </w:r>
      <w:r w:rsidR="00AC5A1C">
        <w:rPr>
          <w:rFonts w:ascii="Times New Roman" w:hAnsi="Times New Roman" w:cs="Times New Roman" w:hint="eastAsia"/>
          <w:sz w:val="18"/>
          <w:szCs w:val="18"/>
        </w:rPr>
        <w:t xml:space="preserve"> and CVD</w:t>
      </w:r>
      <w:r w:rsidRPr="00ED2F9A">
        <w:rPr>
          <w:rFonts w:ascii="Times New Roman" w:hAnsi="Times New Roman" w:cs="Times New Roman"/>
          <w:sz w:val="18"/>
          <w:szCs w:val="18"/>
        </w:rPr>
        <w:t xml:space="preserve"> mo</w:t>
      </w:r>
      <w:r w:rsidR="000502FC">
        <w:rPr>
          <w:rFonts w:ascii="Times New Roman" w:hAnsi="Times New Roman" w:cs="Times New Roman" w:hint="eastAsia"/>
          <w:sz w:val="18"/>
          <w:szCs w:val="18"/>
        </w:rPr>
        <w:t>rt</w:t>
      </w:r>
      <w:r w:rsidRPr="00ED2F9A">
        <w:rPr>
          <w:rFonts w:ascii="Times New Roman" w:hAnsi="Times New Roman" w:cs="Times New Roman"/>
          <w:sz w:val="18"/>
          <w:szCs w:val="18"/>
        </w:rPr>
        <w:t>ality</w:t>
      </w:r>
      <w:r w:rsidR="004C38F8">
        <w:rPr>
          <w:rFonts w:ascii="Times New Roman" w:hAnsi="Times New Roman" w:cs="Times New Roman" w:hint="eastAsia"/>
          <w:sz w:val="18"/>
          <w:szCs w:val="18"/>
        </w:rPr>
        <w:t>,</w:t>
      </w:r>
      <w:r w:rsidRPr="00ED2F9A">
        <w:rPr>
          <w:rFonts w:ascii="Times New Roman" w:hAnsi="Times New Roman" w:cs="Times New Roman"/>
          <w:sz w:val="18"/>
          <w:szCs w:val="18"/>
        </w:rPr>
        <w:t xml:space="preserve"> estimated with restricted cubic spline regression and generalized least square trend estimation for summarized dose-response data.</w:t>
      </w:r>
    </w:p>
    <w:tbl>
      <w:tblPr>
        <w:tblW w:w="10120" w:type="dxa"/>
        <w:tblLook w:val="04A0" w:firstRow="1" w:lastRow="0" w:firstColumn="1" w:lastColumn="0" w:noHBand="0" w:noVBand="1"/>
      </w:tblPr>
      <w:tblGrid>
        <w:gridCol w:w="1600"/>
        <w:gridCol w:w="520"/>
        <w:gridCol w:w="800"/>
        <w:gridCol w:w="800"/>
        <w:gridCol w:w="800"/>
        <w:gridCol w:w="800"/>
        <w:gridCol w:w="800"/>
        <w:gridCol w:w="800"/>
        <w:gridCol w:w="800"/>
        <w:gridCol w:w="800"/>
        <w:gridCol w:w="800"/>
        <w:gridCol w:w="800"/>
      </w:tblGrid>
      <w:tr w:rsidR="00A46BD4" w:rsidRPr="00A46BD4" w14:paraId="2495EFBA" w14:textId="77777777" w:rsidTr="00A46BD4">
        <w:trPr>
          <w:trHeight w:val="405"/>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5543A" w14:textId="6AC7A754"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dose (</w:t>
            </w:r>
            <w:r w:rsidR="004C38F8">
              <w:rPr>
                <w:rFonts w:ascii="Times New Roman" w:eastAsia="等线" w:hAnsi="Times New Roman" w:cs="Times New Roman" w:hint="eastAsia"/>
                <w:color w:val="000000"/>
                <w:kern w:val="0"/>
                <w:sz w:val="16"/>
                <w:szCs w:val="16"/>
                <w14:ligatures w14:val="none"/>
              </w:rPr>
              <w:t xml:space="preserve">proportion </w:t>
            </w:r>
            <w:r w:rsidRPr="00A46BD4">
              <w:rPr>
                <w:rFonts w:ascii="Times New Roman" w:eastAsia="等线" w:hAnsi="Times New Roman" w:cs="Times New Roman"/>
                <w:color w:val="000000"/>
                <w:kern w:val="0"/>
                <w:sz w:val="16"/>
                <w:szCs w:val="16"/>
                <w14:ligatures w14:val="none"/>
              </w:rPr>
              <w:t>o</w:t>
            </w:r>
            <w:r w:rsidR="004C38F8">
              <w:rPr>
                <w:rFonts w:ascii="Times New Roman" w:eastAsia="等线" w:hAnsi="Times New Roman" w:cs="Times New Roman" w:hint="eastAsia"/>
                <w:color w:val="000000"/>
                <w:kern w:val="0"/>
                <w:sz w:val="16"/>
                <w:szCs w:val="16"/>
                <w14:ligatures w14:val="none"/>
              </w:rPr>
              <w:t xml:space="preserve">f </w:t>
            </w:r>
            <w:r w:rsidR="004C38F8" w:rsidRPr="004C38F8">
              <w:rPr>
                <w:rFonts w:ascii="Times New Roman" w:eastAsia="等线" w:hAnsi="Times New Roman" w:cs="Times New Roman" w:hint="eastAsia"/>
                <w:color w:val="000000"/>
                <w:kern w:val="0"/>
                <w:sz w:val="16"/>
                <w:szCs w:val="16"/>
                <w14:ligatures w14:val="none"/>
              </w:rPr>
              <w:t>VPA to MVPA</w:t>
            </w:r>
            <w:r w:rsidRPr="00A46BD4">
              <w:rPr>
                <w:rFonts w:ascii="Times New Roman" w:eastAsia="等线" w:hAnsi="Times New Roman" w:cs="Times New Roman"/>
                <w:color w:val="000000"/>
                <w:kern w:val="0"/>
                <w:sz w:val="16"/>
                <w:szCs w:val="16"/>
                <w14:ligatures w14:val="none"/>
              </w:rPr>
              <w:t>)</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13ED0FD0"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88450C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71B3D81"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12.5%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B13509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15.0%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F075259"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17.5%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16EF0197"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30.0%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A1CCEDA"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37.5%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6E386898"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65.0%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511828A"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80.0%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0BC98A3B"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87.5%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4DC89F59"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100.0%</w:t>
            </w:r>
          </w:p>
        </w:tc>
      </w:tr>
      <w:tr w:rsidR="00A46BD4" w:rsidRPr="00A46BD4" w14:paraId="1C91953D" w14:textId="77777777" w:rsidTr="00A46BD4">
        <w:trPr>
          <w:trHeight w:val="263"/>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271A769B" w14:textId="0C462C85"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all-cause mortality (HR)</w:t>
            </w:r>
            <w:r w:rsidRPr="00A46BD4">
              <w:rPr>
                <w:rFonts w:ascii="Times New Roman" w:eastAsia="等线" w:hAnsi="Times New Roman" w:cs="Times New Roman"/>
                <w:color w:val="000000"/>
                <w:kern w:val="0"/>
                <w:sz w:val="16"/>
                <w:szCs w:val="16"/>
                <w14:ligatures w14:val="none"/>
              </w:rPr>
              <w:br/>
              <w:t>95%CI</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44EF73"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w:t>
            </w:r>
          </w:p>
        </w:tc>
        <w:tc>
          <w:tcPr>
            <w:tcW w:w="800" w:type="dxa"/>
            <w:tcBorders>
              <w:top w:val="nil"/>
              <w:left w:val="nil"/>
              <w:bottom w:val="single" w:sz="4" w:space="0" w:color="auto"/>
              <w:right w:val="single" w:sz="4" w:space="0" w:color="auto"/>
            </w:tcBorders>
            <w:shd w:val="clear" w:color="auto" w:fill="auto"/>
            <w:noWrap/>
            <w:vAlign w:val="center"/>
            <w:hideMark/>
          </w:tcPr>
          <w:p w14:paraId="18A2F223"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0.98</w:t>
            </w:r>
          </w:p>
        </w:tc>
        <w:tc>
          <w:tcPr>
            <w:tcW w:w="800" w:type="dxa"/>
            <w:tcBorders>
              <w:top w:val="nil"/>
              <w:left w:val="nil"/>
              <w:bottom w:val="single" w:sz="4" w:space="0" w:color="auto"/>
              <w:right w:val="single" w:sz="4" w:space="0" w:color="auto"/>
            </w:tcBorders>
            <w:shd w:val="clear" w:color="auto" w:fill="auto"/>
            <w:noWrap/>
            <w:vAlign w:val="center"/>
            <w:hideMark/>
          </w:tcPr>
          <w:p w14:paraId="3E2FD6A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0.96</w:t>
            </w:r>
          </w:p>
        </w:tc>
        <w:tc>
          <w:tcPr>
            <w:tcW w:w="800" w:type="dxa"/>
            <w:tcBorders>
              <w:top w:val="nil"/>
              <w:left w:val="nil"/>
              <w:bottom w:val="single" w:sz="4" w:space="0" w:color="auto"/>
              <w:right w:val="single" w:sz="4" w:space="0" w:color="auto"/>
            </w:tcBorders>
            <w:shd w:val="clear" w:color="auto" w:fill="auto"/>
            <w:noWrap/>
            <w:vAlign w:val="center"/>
            <w:hideMark/>
          </w:tcPr>
          <w:p w14:paraId="4C4A5F0B" w14:textId="5ECB0BB3"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5</w:t>
            </w:r>
          </w:p>
        </w:tc>
        <w:tc>
          <w:tcPr>
            <w:tcW w:w="800" w:type="dxa"/>
            <w:tcBorders>
              <w:top w:val="nil"/>
              <w:left w:val="nil"/>
              <w:bottom w:val="single" w:sz="4" w:space="0" w:color="auto"/>
              <w:right w:val="single" w:sz="4" w:space="0" w:color="auto"/>
            </w:tcBorders>
            <w:shd w:val="clear" w:color="auto" w:fill="auto"/>
            <w:noWrap/>
            <w:vAlign w:val="center"/>
            <w:hideMark/>
          </w:tcPr>
          <w:p w14:paraId="5C2D0070" w14:textId="67C97CE0"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4</w:t>
            </w:r>
          </w:p>
        </w:tc>
        <w:tc>
          <w:tcPr>
            <w:tcW w:w="800" w:type="dxa"/>
            <w:tcBorders>
              <w:top w:val="nil"/>
              <w:left w:val="nil"/>
              <w:bottom w:val="single" w:sz="4" w:space="0" w:color="auto"/>
              <w:right w:val="single" w:sz="4" w:space="0" w:color="auto"/>
            </w:tcBorders>
            <w:shd w:val="clear" w:color="auto" w:fill="auto"/>
            <w:noWrap/>
            <w:vAlign w:val="center"/>
            <w:hideMark/>
          </w:tcPr>
          <w:p w14:paraId="4576A18D"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0.92</w:t>
            </w:r>
          </w:p>
        </w:tc>
        <w:tc>
          <w:tcPr>
            <w:tcW w:w="800" w:type="dxa"/>
            <w:tcBorders>
              <w:top w:val="nil"/>
              <w:left w:val="nil"/>
              <w:bottom w:val="single" w:sz="4" w:space="0" w:color="auto"/>
              <w:right w:val="single" w:sz="4" w:space="0" w:color="auto"/>
            </w:tcBorders>
            <w:shd w:val="clear" w:color="auto" w:fill="auto"/>
            <w:noWrap/>
            <w:vAlign w:val="center"/>
            <w:hideMark/>
          </w:tcPr>
          <w:p w14:paraId="73208865" w14:textId="0AE1F1AA"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0</w:t>
            </w:r>
          </w:p>
        </w:tc>
        <w:tc>
          <w:tcPr>
            <w:tcW w:w="800" w:type="dxa"/>
            <w:tcBorders>
              <w:top w:val="nil"/>
              <w:left w:val="nil"/>
              <w:bottom w:val="single" w:sz="4" w:space="0" w:color="auto"/>
              <w:right w:val="single" w:sz="4" w:space="0" w:color="auto"/>
            </w:tcBorders>
            <w:shd w:val="clear" w:color="auto" w:fill="auto"/>
            <w:noWrap/>
            <w:vAlign w:val="center"/>
            <w:hideMark/>
          </w:tcPr>
          <w:p w14:paraId="421D734B" w14:textId="49CE47B6"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1</w:t>
            </w:r>
          </w:p>
        </w:tc>
        <w:tc>
          <w:tcPr>
            <w:tcW w:w="800" w:type="dxa"/>
            <w:tcBorders>
              <w:top w:val="nil"/>
              <w:left w:val="nil"/>
              <w:bottom w:val="single" w:sz="4" w:space="0" w:color="auto"/>
              <w:right w:val="single" w:sz="4" w:space="0" w:color="auto"/>
            </w:tcBorders>
            <w:shd w:val="clear" w:color="auto" w:fill="auto"/>
            <w:noWrap/>
            <w:vAlign w:val="center"/>
            <w:hideMark/>
          </w:tcPr>
          <w:p w14:paraId="7EDCCD99" w14:textId="0A154D75"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2</w:t>
            </w:r>
          </w:p>
        </w:tc>
        <w:tc>
          <w:tcPr>
            <w:tcW w:w="800" w:type="dxa"/>
            <w:tcBorders>
              <w:top w:val="nil"/>
              <w:left w:val="nil"/>
              <w:bottom w:val="single" w:sz="4" w:space="0" w:color="auto"/>
              <w:right w:val="single" w:sz="4" w:space="0" w:color="auto"/>
            </w:tcBorders>
            <w:shd w:val="clear" w:color="auto" w:fill="auto"/>
            <w:noWrap/>
            <w:vAlign w:val="center"/>
            <w:hideMark/>
          </w:tcPr>
          <w:p w14:paraId="77C8601D" w14:textId="0812636A"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4</w:t>
            </w:r>
          </w:p>
        </w:tc>
        <w:tc>
          <w:tcPr>
            <w:tcW w:w="800" w:type="dxa"/>
            <w:tcBorders>
              <w:top w:val="nil"/>
              <w:left w:val="nil"/>
              <w:bottom w:val="single" w:sz="4" w:space="0" w:color="auto"/>
              <w:right w:val="single" w:sz="4" w:space="0" w:color="auto"/>
            </w:tcBorders>
            <w:shd w:val="clear" w:color="auto" w:fill="auto"/>
            <w:noWrap/>
            <w:vAlign w:val="center"/>
            <w:hideMark/>
          </w:tcPr>
          <w:p w14:paraId="5D1C2A5A" w14:textId="2262F1AE"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5</w:t>
            </w:r>
          </w:p>
        </w:tc>
      </w:tr>
      <w:tr w:rsidR="00A46BD4" w:rsidRPr="00A46BD4" w14:paraId="67FE857A" w14:textId="77777777" w:rsidTr="00A46BD4">
        <w:trPr>
          <w:trHeight w:val="263"/>
        </w:trPr>
        <w:tc>
          <w:tcPr>
            <w:tcW w:w="1600" w:type="dxa"/>
            <w:vMerge/>
            <w:tcBorders>
              <w:top w:val="nil"/>
              <w:left w:val="single" w:sz="4" w:space="0" w:color="auto"/>
              <w:bottom w:val="single" w:sz="4" w:space="0" w:color="auto"/>
              <w:right w:val="single" w:sz="4" w:space="0" w:color="auto"/>
            </w:tcBorders>
            <w:vAlign w:val="center"/>
            <w:hideMark/>
          </w:tcPr>
          <w:p w14:paraId="18171722"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520" w:type="dxa"/>
            <w:vMerge/>
            <w:tcBorders>
              <w:top w:val="nil"/>
              <w:left w:val="single" w:sz="4" w:space="0" w:color="auto"/>
              <w:bottom w:val="single" w:sz="4" w:space="0" w:color="auto"/>
              <w:right w:val="single" w:sz="4" w:space="0" w:color="auto"/>
            </w:tcBorders>
            <w:vAlign w:val="center"/>
            <w:hideMark/>
          </w:tcPr>
          <w:p w14:paraId="48DF4240"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800" w:type="dxa"/>
            <w:tcBorders>
              <w:top w:val="nil"/>
              <w:left w:val="nil"/>
              <w:bottom w:val="single" w:sz="4" w:space="0" w:color="auto"/>
              <w:right w:val="single" w:sz="4" w:space="0" w:color="auto"/>
            </w:tcBorders>
            <w:shd w:val="clear" w:color="auto" w:fill="auto"/>
            <w:noWrap/>
            <w:vAlign w:val="center"/>
            <w:hideMark/>
          </w:tcPr>
          <w:p w14:paraId="37FD755B"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0.98 to 0.99</w:t>
            </w:r>
          </w:p>
        </w:tc>
        <w:tc>
          <w:tcPr>
            <w:tcW w:w="800" w:type="dxa"/>
            <w:tcBorders>
              <w:top w:val="nil"/>
              <w:left w:val="nil"/>
              <w:bottom w:val="single" w:sz="4" w:space="0" w:color="auto"/>
              <w:right w:val="single" w:sz="4" w:space="0" w:color="auto"/>
            </w:tcBorders>
            <w:shd w:val="clear" w:color="auto" w:fill="auto"/>
            <w:noWrap/>
            <w:vAlign w:val="center"/>
            <w:hideMark/>
          </w:tcPr>
          <w:p w14:paraId="118BF150"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0.95 to 0.97</w:t>
            </w:r>
          </w:p>
        </w:tc>
        <w:tc>
          <w:tcPr>
            <w:tcW w:w="800" w:type="dxa"/>
            <w:tcBorders>
              <w:top w:val="nil"/>
              <w:left w:val="nil"/>
              <w:bottom w:val="single" w:sz="4" w:space="0" w:color="auto"/>
              <w:right w:val="single" w:sz="4" w:space="0" w:color="auto"/>
            </w:tcBorders>
            <w:shd w:val="clear" w:color="auto" w:fill="auto"/>
            <w:noWrap/>
            <w:vAlign w:val="center"/>
            <w:hideMark/>
          </w:tcPr>
          <w:p w14:paraId="40B547F4"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0.94 to 0.97</w:t>
            </w:r>
          </w:p>
        </w:tc>
        <w:tc>
          <w:tcPr>
            <w:tcW w:w="800" w:type="dxa"/>
            <w:tcBorders>
              <w:top w:val="nil"/>
              <w:left w:val="nil"/>
              <w:bottom w:val="single" w:sz="4" w:space="0" w:color="auto"/>
              <w:right w:val="single" w:sz="4" w:space="0" w:color="auto"/>
            </w:tcBorders>
            <w:shd w:val="clear" w:color="auto" w:fill="auto"/>
            <w:noWrap/>
            <w:vAlign w:val="center"/>
            <w:hideMark/>
          </w:tcPr>
          <w:p w14:paraId="059636D5"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0.93 to 0.96</w:t>
            </w:r>
          </w:p>
        </w:tc>
        <w:tc>
          <w:tcPr>
            <w:tcW w:w="800" w:type="dxa"/>
            <w:tcBorders>
              <w:top w:val="nil"/>
              <w:left w:val="nil"/>
              <w:bottom w:val="single" w:sz="4" w:space="0" w:color="auto"/>
              <w:right w:val="single" w:sz="4" w:space="0" w:color="auto"/>
            </w:tcBorders>
            <w:shd w:val="clear" w:color="auto" w:fill="auto"/>
            <w:noWrap/>
            <w:vAlign w:val="center"/>
            <w:hideMark/>
          </w:tcPr>
          <w:p w14:paraId="6EC23F06" w14:textId="7C167314"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r w:rsidR="00A2473D">
              <w:rPr>
                <w:rFonts w:ascii="Times New Roman" w:eastAsia="等线" w:hAnsi="Times New Roman" w:cs="Times New Roman" w:hint="eastAsia"/>
                <w:color w:val="000000"/>
                <w:kern w:val="0"/>
                <w:sz w:val="16"/>
                <w:szCs w:val="16"/>
                <w14:ligatures w14:val="none"/>
              </w:rPr>
              <w:t>89</w:t>
            </w:r>
            <w:r w:rsidRPr="00A46BD4">
              <w:rPr>
                <w:rFonts w:ascii="Times New Roman" w:eastAsia="等线" w:hAnsi="Times New Roman" w:cs="Times New Roman"/>
                <w:color w:val="000000"/>
                <w:kern w:val="0"/>
                <w:sz w:val="16"/>
                <w:szCs w:val="16"/>
                <w14:ligatures w14:val="none"/>
              </w:rPr>
              <w:t xml:space="preserve"> to 0.9</w:t>
            </w:r>
            <w:r w:rsidR="00A2473D">
              <w:rPr>
                <w:rFonts w:ascii="Times New Roman" w:eastAsia="等线" w:hAnsi="Times New Roman" w:cs="Times New Roman" w:hint="eastAsia"/>
                <w:color w:val="000000"/>
                <w:kern w:val="0"/>
                <w:sz w:val="16"/>
                <w:szCs w:val="16"/>
                <w14:ligatures w14:val="none"/>
              </w:rPr>
              <w:t>4</w:t>
            </w:r>
          </w:p>
        </w:tc>
        <w:tc>
          <w:tcPr>
            <w:tcW w:w="800" w:type="dxa"/>
            <w:tcBorders>
              <w:top w:val="nil"/>
              <w:left w:val="nil"/>
              <w:bottom w:val="single" w:sz="4" w:space="0" w:color="auto"/>
              <w:right w:val="single" w:sz="4" w:space="0" w:color="auto"/>
            </w:tcBorders>
            <w:shd w:val="clear" w:color="auto" w:fill="auto"/>
            <w:noWrap/>
            <w:vAlign w:val="center"/>
            <w:hideMark/>
          </w:tcPr>
          <w:p w14:paraId="2CF8CB7B" w14:textId="63C38D66"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w:t>
            </w:r>
            <w:r w:rsidR="00A2473D">
              <w:rPr>
                <w:rFonts w:ascii="Times New Roman" w:eastAsia="等线" w:hAnsi="Times New Roman" w:cs="Times New Roman" w:hint="eastAsia"/>
                <w:color w:val="000000"/>
                <w:kern w:val="0"/>
                <w:sz w:val="16"/>
                <w:szCs w:val="16"/>
                <w14:ligatures w14:val="none"/>
              </w:rPr>
              <w:t>8</w:t>
            </w:r>
            <w:r w:rsidRPr="00A46BD4">
              <w:rPr>
                <w:rFonts w:ascii="Times New Roman" w:eastAsia="等线" w:hAnsi="Times New Roman" w:cs="Times New Roman"/>
                <w:color w:val="000000"/>
                <w:kern w:val="0"/>
                <w:sz w:val="16"/>
                <w:szCs w:val="16"/>
                <w14:ligatures w14:val="none"/>
              </w:rPr>
              <w:t xml:space="preserve"> to 0.9</w:t>
            </w:r>
            <w:r w:rsidR="00A2473D">
              <w:rPr>
                <w:rFonts w:ascii="Times New Roman" w:eastAsia="等线" w:hAnsi="Times New Roman" w:cs="Times New Roman" w:hint="eastAsia"/>
                <w:color w:val="000000"/>
                <w:kern w:val="0"/>
                <w:sz w:val="16"/>
                <w:szCs w:val="16"/>
                <w14:ligatures w14:val="none"/>
              </w:rPr>
              <w:t>3</w:t>
            </w:r>
          </w:p>
        </w:tc>
        <w:tc>
          <w:tcPr>
            <w:tcW w:w="800" w:type="dxa"/>
            <w:tcBorders>
              <w:top w:val="nil"/>
              <w:left w:val="nil"/>
              <w:bottom w:val="single" w:sz="4" w:space="0" w:color="auto"/>
              <w:right w:val="single" w:sz="4" w:space="0" w:color="auto"/>
            </w:tcBorders>
            <w:shd w:val="clear" w:color="auto" w:fill="auto"/>
            <w:noWrap/>
            <w:vAlign w:val="center"/>
            <w:hideMark/>
          </w:tcPr>
          <w:p w14:paraId="5FA302BA" w14:textId="6B000DDE"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w:t>
            </w:r>
            <w:r w:rsidR="00A2473D">
              <w:rPr>
                <w:rFonts w:ascii="Times New Roman" w:eastAsia="等线" w:hAnsi="Times New Roman" w:cs="Times New Roman" w:hint="eastAsia"/>
                <w:color w:val="000000"/>
                <w:kern w:val="0"/>
                <w:sz w:val="16"/>
                <w:szCs w:val="16"/>
                <w14:ligatures w14:val="none"/>
              </w:rPr>
              <w:t>7</w:t>
            </w:r>
            <w:r w:rsidRPr="00A46BD4">
              <w:rPr>
                <w:rFonts w:ascii="Times New Roman" w:eastAsia="等线" w:hAnsi="Times New Roman" w:cs="Times New Roman"/>
                <w:color w:val="000000"/>
                <w:kern w:val="0"/>
                <w:sz w:val="16"/>
                <w:szCs w:val="16"/>
                <w14:ligatures w14:val="none"/>
              </w:rPr>
              <w:t xml:space="preserve"> to 0.9</w:t>
            </w:r>
            <w:r w:rsidR="00A2473D">
              <w:rPr>
                <w:rFonts w:ascii="Times New Roman" w:eastAsia="等线" w:hAnsi="Times New Roman" w:cs="Times New Roman" w:hint="eastAsia"/>
                <w:color w:val="000000"/>
                <w:kern w:val="0"/>
                <w:sz w:val="16"/>
                <w:szCs w:val="16"/>
                <w14:ligatures w14:val="none"/>
              </w:rPr>
              <w:t>4</w:t>
            </w:r>
          </w:p>
        </w:tc>
        <w:tc>
          <w:tcPr>
            <w:tcW w:w="800" w:type="dxa"/>
            <w:tcBorders>
              <w:top w:val="nil"/>
              <w:left w:val="nil"/>
              <w:bottom w:val="single" w:sz="4" w:space="0" w:color="auto"/>
              <w:right w:val="single" w:sz="4" w:space="0" w:color="auto"/>
            </w:tcBorders>
            <w:shd w:val="clear" w:color="auto" w:fill="auto"/>
            <w:noWrap/>
            <w:vAlign w:val="center"/>
            <w:hideMark/>
          </w:tcPr>
          <w:p w14:paraId="0BAC79A2" w14:textId="76C54C84"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r w:rsidR="00A2473D">
              <w:rPr>
                <w:rFonts w:ascii="Times New Roman" w:eastAsia="等线" w:hAnsi="Times New Roman" w:cs="Times New Roman" w:hint="eastAsia"/>
                <w:color w:val="000000"/>
                <w:kern w:val="0"/>
                <w:sz w:val="16"/>
                <w:szCs w:val="16"/>
                <w14:ligatures w14:val="none"/>
              </w:rPr>
              <w:t>88</w:t>
            </w:r>
            <w:r w:rsidRPr="00A46BD4">
              <w:rPr>
                <w:rFonts w:ascii="Times New Roman" w:eastAsia="等线" w:hAnsi="Times New Roman" w:cs="Times New Roman"/>
                <w:color w:val="000000"/>
                <w:kern w:val="0"/>
                <w:sz w:val="16"/>
                <w:szCs w:val="16"/>
                <w14:ligatures w14:val="none"/>
              </w:rPr>
              <w:t xml:space="preserve"> to 0.9</w:t>
            </w:r>
            <w:r w:rsidR="00A2473D">
              <w:rPr>
                <w:rFonts w:ascii="Times New Roman" w:eastAsia="等线" w:hAnsi="Times New Roman" w:cs="Times New Roman" w:hint="eastAsia"/>
                <w:color w:val="000000"/>
                <w:kern w:val="0"/>
                <w:sz w:val="16"/>
                <w:szCs w:val="16"/>
                <w14:ligatures w14:val="none"/>
              </w:rPr>
              <w:t>7</w:t>
            </w:r>
          </w:p>
        </w:tc>
        <w:tc>
          <w:tcPr>
            <w:tcW w:w="800" w:type="dxa"/>
            <w:tcBorders>
              <w:top w:val="nil"/>
              <w:left w:val="nil"/>
              <w:bottom w:val="single" w:sz="4" w:space="0" w:color="auto"/>
              <w:right w:val="single" w:sz="4" w:space="0" w:color="auto"/>
            </w:tcBorders>
            <w:shd w:val="clear" w:color="auto" w:fill="auto"/>
            <w:noWrap/>
            <w:vAlign w:val="center"/>
            <w:hideMark/>
          </w:tcPr>
          <w:p w14:paraId="72C2EA14" w14:textId="45B63E64"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r w:rsidR="00A2473D">
              <w:rPr>
                <w:rFonts w:ascii="Times New Roman" w:eastAsia="等线" w:hAnsi="Times New Roman" w:cs="Times New Roman" w:hint="eastAsia"/>
                <w:color w:val="000000"/>
                <w:kern w:val="0"/>
                <w:sz w:val="16"/>
                <w:szCs w:val="16"/>
                <w14:ligatures w14:val="none"/>
              </w:rPr>
              <w:t>89</w:t>
            </w:r>
            <w:r w:rsidRPr="00A46BD4">
              <w:rPr>
                <w:rFonts w:ascii="Times New Roman" w:eastAsia="等线" w:hAnsi="Times New Roman" w:cs="Times New Roman"/>
                <w:color w:val="000000"/>
                <w:kern w:val="0"/>
                <w:sz w:val="16"/>
                <w:szCs w:val="16"/>
                <w14:ligatures w14:val="none"/>
              </w:rPr>
              <w:t xml:space="preserve"> to </w:t>
            </w:r>
            <w:r w:rsidR="00A2473D">
              <w:rPr>
                <w:rFonts w:ascii="Times New Roman" w:eastAsia="等线" w:hAnsi="Times New Roman" w:cs="Times New Roman" w:hint="eastAsia"/>
                <w:color w:val="000000"/>
                <w:kern w:val="0"/>
                <w:sz w:val="16"/>
                <w:szCs w:val="16"/>
                <w14:ligatures w14:val="none"/>
              </w:rPr>
              <w:t>0.99</w:t>
            </w:r>
          </w:p>
        </w:tc>
        <w:tc>
          <w:tcPr>
            <w:tcW w:w="800" w:type="dxa"/>
            <w:tcBorders>
              <w:top w:val="nil"/>
              <w:left w:val="nil"/>
              <w:bottom w:val="single" w:sz="4" w:space="0" w:color="auto"/>
              <w:right w:val="single" w:sz="4" w:space="0" w:color="auto"/>
            </w:tcBorders>
            <w:shd w:val="clear" w:color="auto" w:fill="auto"/>
            <w:noWrap/>
            <w:vAlign w:val="center"/>
            <w:hideMark/>
          </w:tcPr>
          <w:p w14:paraId="3A9B043E" w14:textId="4195069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0</w:t>
            </w:r>
            <w:r w:rsidRPr="00A46BD4">
              <w:rPr>
                <w:rFonts w:ascii="Times New Roman" w:eastAsia="等线" w:hAnsi="Times New Roman" w:cs="Times New Roman"/>
                <w:color w:val="000000"/>
                <w:kern w:val="0"/>
                <w:sz w:val="16"/>
                <w:szCs w:val="16"/>
                <w14:ligatures w14:val="none"/>
              </w:rPr>
              <w:t xml:space="preserve"> to 1.0</w:t>
            </w:r>
            <w:r w:rsidR="00A2473D">
              <w:rPr>
                <w:rFonts w:ascii="Times New Roman" w:eastAsia="等线" w:hAnsi="Times New Roman" w:cs="Times New Roman" w:hint="eastAsia"/>
                <w:color w:val="000000"/>
                <w:kern w:val="0"/>
                <w:sz w:val="16"/>
                <w:szCs w:val="16"/>
                <w14:ligatures w14:val="none"/>
              </w:rPr>
              <w:t>1</w:t>
            </w:r>
          </w:p>
        </w:tc>
      </w:tr>
      <w:tr w:rsidR="00A46BD4" w:rsidRPr="00A46BD4" w14:paraId="7AB05909" w14:textId="77777777" w:rsidTr="00A46BD4">
        <w:trPr>
          <w:trHeight w:val="263"/>
        </w:trPr>
        <w:tc>
          <w:tcPr>
            <w:tcW w:w="1600" w:type="dxa"/>
            <w:vMerge w:val="restart"/>
            <w:tcBorders>
              <w:top w:val="nil"/>
              <w:left w:val="single" w:sz="4" w:space="0" w:color="auto"/>
              <w:bottom w:val="single" w:sz="4" w:space="0" w:color="auto"/>
              <w:right w:val="single" w:sz="4" w:space="0" w:color="auto"/>
            </w:tcBorders>
            <w:shd w:val="clear" w:color="auto" w:fill="auto"/>
            <w:vAlign w:val="center"/>
            <w:hideMark/>
          </w:tcPr>
          <w:p w14:paraId="2A539A0C" w14:textId="7B26ABCD"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CVD mortality (HR)</w:t>
            </w:r>
            <w:r w:rsidRPr="00A46BD4">
              <w:rPr>
                <w:rFonts w:ascii="Times New Roman" w:eastAsia="等线" w:hAnsi="Times New Roman" w:cs="Times New Roman"/>
                <w:color w:val="000000"/>
                <w:kern w:val="0"/>
                <w:sz w:val="16"/>
                <w:szCs w:val="16"/>
                <w14:ligatures w14:val="none"/>
              </w:rPr>
              <w:br/>
              <w:t>95%CI</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499A72"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1</w:t>
            </w:r>
          </w:p>
        </w:tc>
        <w:tc>
          <w:tcPr>
            <w:tcW w:w="800" w:type="dxa"/>
            <w:tcBorders>
              <w:top w:val="nil"/>
              <w:left w:val="nil"/>
              <w:bottom w:val="single" w:sz="4" w:space="0" w:color="auto"/>
              <w:right w:val="single" w:sz="4" w:space="0" w:color="auto"/>
            </w:tcBorders>
            <w:shd w:val="clear" w:color="auto" w:fill="auto"/>
            <w:noWrap/>
            <w:vAlign w:val="center"/>
            <w:hideMark/>
          </w:tcPr>
          <w:p w14:paraId="76B6EA51"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0.98</w:t>
            </w:r>
          </w:p>
        </w:tc>
        <w:tc>
          <w:tcPr>
            <w:tcW w:w="800" w:type="dxa"/>
            <w:tcBorders>
              <w:top w:val="nil"/>
              <w:left w:val="nil"/>
              <w:bottom w:val="single" w:sz="4" w:space="0" w:color="auto"/>
              <w:right w:val="single" w:sz="4" w:space="0" w:color="auto"/>
            </w:tcBorders>
            <w:shd w:val="clear" w:color="auto" w:fill="auto"/>
            <w:noWrap/>
            <w:vAlign w:val="center"/>
            <w:hideMark/>
          </w:tcPr>
          <w:p w14:paraId="62481CA3" w14:textId="54A570B2"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5</w:t>
            </w:r>
          </w:p>
        </w:tc>
        <w:tc>
          <w:tcPr>
            <w:tcW w:w="800" w:type="dxa"/>
            <w:tcBorders>
              <w:top w:val="nil"/>
              <w:left w:val="nil"/>
              <w:bottom w:val="single" w:sz="4" w:space="0" w:color="auto"/>
              <w:right w:val="single" w:sz="4" w:space="0" w:color="auto"/>
            </w:tcBorders>
            <w:shd w:val="clear" w:color="auto" w:fill="auto"/>
            <w:noWrap/>
            <w:vAlign w:val="center"/>
            <w:hideMark/>
          </w:tcPr>
          <w:p w14:paraId="037F72C2" w14:textId="5100D45C"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4</w:t>
            </w:r>
          </w:p>
        </w:tc>
        <w:tc>
          <w:tcPr>
            <w:tcW w:w="800" w:type="dxa"/>
            <w:tcBorders>
              <w:top w:val="nil"/>
              <w:left w:val="nil"/>
              <w:bottom w:val="single" w:sz="4" w:space="0" w:color="auto"/>
              <w:right w:val="single" w:sz="4" w:space="0" w:color="auto"/>
            </w:tcBorders>
            <w:shd w:val="clear" w:color="auto" w:fill="auto"/>
            <w:noWrap/>
            <w:vAlign w:val="center"/>
            <w:hideMark/>
          </w:tcPr>
          <w:p w14:paraId="4B623246" w14:textId="3CD2EAA8"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bookmarkStart w:id="6" w:name="RANGE!I25"/>
            <w:r w:rsidRPr="00A46BD4">
              <w:rPr>
                <w:rFonts w:ascii="Times New Roman" w:eastAsia="等线" w:hAnsi="Times New Roman" w:cs="Times New Roman"/>
                <w:color w:val="000000"/>
                <w:kern w:val="0"/>
                <w:sz w:val="16"/>
                <w:szCs w:val="16"/>
                <w14:ligatures w14:val="none"/>
              </w:rPr>
              <w:t>0.9</w:t>
            </w:r>
            <w:bookmarkEnd w:id="6"/>
            <w:r w:rsidR="00A2473D">
              <w:rPr>
                <w:rFonts w:ascii="Times New Roman" w:eastAsia="等线" w:hAnsi="Times New Roman" w:cs="Times New Roman" w:hint="eastAsia"/>
                <w:color w:val="000000"/>
                <w:kern w:val="0"/>
                <w:sz w:val="16"/>
                <w:szCs w:val="16"/>
                <w14:ligatures w14:val="none"/>
              </w:rPr>
              <w:t>3</w:t>
            </w:r>
          </w:p>
        </w:tc>
        <w:tc>
          <w:tcPr>
            <w:tcW w:w="800" w:type="dxa"/>
            <w:tcBorders>
              <w:top w:val="nil"/>
              <w:left w:val="nil"/>
              <w:bottom w:val="single" w:sz="4" w:space="0" w:color="auto"/>
              <w:right w:val="single" w:sz="4" w:space="0" w:color="auto"/>
            </w:tcBorders>
            <w:shd w:val="clear" w:color="auto" w:fill="auto"/>
            <w:noWrap/>
            <w:vAlign w:val="center"/>
            <w:hideMark/>
          </w:tcPr>
          <w:p w14:paraId="112F914E" w14:textId="4E07D7F3"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0</w:t>
            </w:r>
          </w:p>
        </w:tc>
        <w:tc>
          <w:tcPr>
            <w:tcW w:w="800" w:type="dxa"/>
            <w:tcBorders>
              <w:top w:val="nil"/>
              <w:left w:val="nil"/>
              <w:bottom w:val="single" w:sz="4" w:space="0" w:color="auto"/>
              <w:right w:val="single" w:sz="4" w:space="0" w:color="auto"/>
            </w:tcBorders>
            <w:shd w:val="clear" w:color="auto" w:fill="auto"/>
            <w:noWrap/>
            <w:vAlign w:val="center"/>
            <w:hideMark/>
          </w:tcPr>
          <w:p w14:paraId="68E62A0F" w14:textId="7A83944A"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r w:rsidR="00A2473D">
              <w:rPr>
                <w:rFonts w:ascii="Times New Roman" w:eastAsia="等线" w:hAnsi="Times New Roman" w:cs="Times New Roman" w:hint="eastAsia"/>
                <w:color w:val="000000"/>
                <w:kern w:val="0"/>
                <w:sz w:val="16"/>
                <w:szCs w:val="16"/>
                <w14:ligatures w14:val="none"/>
              </w:rPr>
              <w:t>88</w:t>
            </w:r>
          </w:p>
        </w:tc>
        <w:tc>
          <w:tcPr>
            <w:tcW w:w="800" w:type="dxa"/>
            <w:tcBorders>
              <w:top w:val="nil"/>
              <w:left w:val="nil"/>
              <w:bottom w:val="single" w:sz="4" w:space="0" w:color="auto"/>
              <w:right w:val="single" w:sz="4" w:space="0" w:color="auto"/>
            </w:tcBorders>
            <w:shd w:val="clear" w:color="auto" w:fill="auto"/>
            <w:noWrap/>
            <w:vAlign w:val="center"/>
            <w:hideMark/>
          </w:tcPr>
          <w:p w14:paraId="60E881A6" w14:textId="0A5B0CAC"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r w:rsidR="00A2473D">
              <w:rPr>
                <w:rFonts w:ascii="Times New Roman" w:eastAsia="等线" w:hAnsi="Times New Roman" w:cs="Times New Roman" w:hint="eastAsia"/>
                <w:color w:val="000000"/>
                <w:kern w:val="0"/>
                <w:sz w:val="16"/>
                <w:szCs w:val="16"/>
                <w14:ligatures w14:val="none"/>
              </w:rPr>
              <w:t>89</w:t>
            </w:r>
          </w:p>
        </w:tc>
        <w:tc>
          <w:tcPr>
            <w:tcW w:w="800" w:type="dxa"/>
            <w:tcBorders>
              <w:top w:val="nil"/>
              <w:left w:val="nil"/>
              <w:bottom w:val="single" w:sz="4" w:space="0" w:color="auto"/>
              <w:right w:val="single" w:sz="4" w:space="0" w:color="auto"/>
            </w:tcBorders>
            <w:shd w:val="clear" w:color="auto" w:fill="auto"/>
            <w:noWrap/>
            <w:vAlign w:val="center"/>
            <w:hideMark/>
          </w:tcPr>
          <w:p w14:paraId="52C2B557" w14:textId="56C36EBE"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2</w:t>
            </w:r>
          </w:p>
        </w:tc>
        <w:tc>
          <w:tcPr>
            <w:tcW w:w="800" w:type="dxa"/>
            <w:tcBorders>
              <w:top w:val="nil"/>
              <w:left w:val="nil"/>
              <w:bottom w:val="single" w:sz="4" w:space="0" w:color="auto"/>
              <w:right w:val="single" w:sz="4" w:space="0" w:color="auto"/>
            </w:tcBorders>
            <w:shd w:val="clear" w:color="auto" w:fill="auto"/>
            <w:noWrap/>
            <w:vAlign w:val="center"/>
            <w:hideMark/>
          </w:tcPr>
          <w:p w14:paraId="12B3A3FF" w14:textId="6021A0D1" w:rsidR="00A46BD4" w:rsidRPr="00A46BD4" w:rsidRDefault="00F87EAD" w:rsidP="00A46BD4">
            <w:pPr>
              <w:widowControl/>
              <w:jc w:val="center"/>
              <w:rPr>
                <w:rFonts w:ascii="Times New Roman" w:eastAsia="等线" w:hAnsi="Times New Roman" w:cs="Times New Roman"/>
                <w:color w:val="000000"/>
                <w:kern w:val="0"/>
                <w:sz w:val="16"/>
                <w:szCs w:val="16"/>
                <w14:ligatures w14:val="none"/>
              </w:rPr>
            </w:pPr>
            <w:r>
              <w:rPr>
                <w:rFonts w:ascii="Times New Roman" w:eastAsia="等线" w:hAnsi="Times New Roman" w:cs="Times New Roman" w:hint="eastAsia"/>
                <w:color w:val="000000"/>
                <w:kern w:val="0"/>
                <w:sz w:val="16"/>
                <w:szCs w:val="16"/>
                <w14:ligatures w14:val="none"/>
              </w:rPr>
              <w:t>0.94</w:t>
            </w:r>
          </w:p>
        </w:tc>
        <w:tc>
          <w:tcPr>
            <w:tcW w:w="800" w:type="dxa"/>
            <w:tcBorders>
              <w:top w:val="nil"/>
              <w:left w:val="nil"/>
              <w:bottom w:val="single" w:sz="4" w:space="0" w:color="auto"/>
              <w:right w:val="single" w:sz="4" w:space="0" w:color="auto"/>
            </w:tcBorders>
            <w:shd w:val="clear" w:color="auto" w:fill="auto"/>
            <w:noWrap/>
            <w:vAlign w:val="center"/>
            <w:hideMark/>
          </w:tcPr>
          <w:p w14:paraId="10A73BDD" w14:textId="2942C30C" w:rsidR="00A46BD4" w:rsidRPr="00A46BD4" w:rsidRDefault="00F87EAD" w:rsidP="00A46BD4">
            <w:pPr>
              <w:widowControl/>
              <w:jc w:val="center"/>
              <w:rPr>
                <w:rFonts w:ascii="Times New Roman" w:eastAsia="等线" w:hAnsi="Times New Roman" w:cs="Times New Roman"/>
                <w:color w:val="000000"/>
                <w:kern w:val="0"/>
                <w:sz w:val="16"/>
                <w:szCs w:val="16"/>
                <w14:ligatures w14:val="none"/>
              </w:rPr>
            </w:pPr>
            <w:r>
              <w:rPr>
                <w:rFonts w:ascii="Times New Roman" w:eastAsia="等线" w:hAnsi="Times New Roman" w:cs="Times New Roman" w:hint="eastAsia"/>
                <w:color w:val="000000"/>
                <w:kern w:val="0"/>
                <w:sz w:val="16"/>
                <w:szCs w:val="16"/>
                <w14:ligatures w14:val="none"/>
              </w:rPr>
              <w:t>0.97</w:t>
            </w:r>
          </w:p>
        </w:tc>
      </w:tr>
      <w:tr w:rsidR="00A46BD4" w:rsidRPr="00A46BD4" w14:paraId="7569B717" w14:textId="77777777" w:rsidTr="00A46BD4">
        <w:trPr>
          <w:trHeight w:val="263"/>
        </w:trPr>
        <w:tc>
          <w:tcPr>
            <w:tcW w:w="1600" w:type="dxa"/>
            <w:vMerge/>
            <w:tcBorders>
              <w:top w:val="nil"/>
              <w:left w:val="single" w:sz="4" w:space="0" w:color="auto"/>
              <w:bottom w:val="single" w:sz="4" w:space="0" w:color="auto"/>
              <w:right w:val="single" w:sz="4" w:space="0" w:color="auto"/>
            </w:tcBorders>
            <w:vAlign w:val="center"/>
            <w:hideMark/>
          </w:tcPr>
          <w:p w14:paraId="5A54A09C"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520" w:type="dxa"/>
            <w:vMerge/>
            <w:tcBorders>
              <w:top w:val="nil"/>
              <w:left w:val="single" w:sz="4" w:space="0" w:color="auto"/>
              <w:bottom w:val="single" w:sz="4" w:space="0" w:color="auto"/>
              <w:right w:val="single" w:sz="4" w:space="0" w:color="auto"/>
            </w:tcBorders>
            <w:vAlign w:val="center"/>
            <w:hideMark/>
          </w:tcPr>
          <w:p w14:paraId="7BA261B3" w14:textId="77777777" w:rsidR="00A46BD4" w:rsidRPr="00A46BD4" w:rsidRDefault="00A46BD4" w:rsidP="00A46BD4">
            <w:pPr>
              <w:widowControl/>
              <w:jc w:val="left"/>
              <w:rPr>
                <w:rFonts w:ascii="Times New Roman" w:eastAsia="等线" w:hAnsi="Times New Roman" w:cs="Times New Roman"/>
                <w:color w:val="000000"/>
                <w:kern w:val="0"/>
                <w:sz w:val="16"/>
                <w:szCs w:val="16"/>
                <w14:ligatures w14:val="none"/>
              </w:rPr>
            </w:pPr>
          </w:p>
        </w:tc>
        <w:tc>
          <w:tcPr>
            <w:tcW w:w="800" w:type="dxa"/>
            <w:tcBorders>
              <w:top w:val="nil"/>
              <w:left w:val="nil"/>
              <w:bottom w:val="single" w:sz="4" w:space="0" w:color="auto"/>
              <w:right w:val="single" w:sz="4" w:space="0" w:color="auto"/>
            </w:tcBorders>
            <w:shd w:val="clear" w:color="auto" w:fill="auto"/>
            <w:noWrap/>
            <w:vAlign w:val="center"/>
            <w:hideMark/>
          </w:tcPr>
          <w:p w14:paraId="1F8B18D9" w14:textId="7777777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0.97 to 0.99</w:t>
            </w:r>
          </w:p>
        </w:tc>
        <w:tc>
          <w:tcPr>
            <w:tcW w:w="800" w:type="dxa"/>
            <w:tcBorders>
              <w:top w:val="nil"/>
              <w:left w:val="nil"/>
              <w:bottom w:val="single" w:sz="4" w:space="0" w:color="auto"/>
              <w:right w:val="single" w:sz="4" w:space="0" w:color="auto"/>
            </w:tcBorders>
            <w:shd w:val="clear" w:color="auto" w:fill="auto"/>
            <w:noWrap/>
            <w:vAlign w:val="center"/>
            <w:hideMark/>
          </w:tcPr>
          <w:p w14:paraId="36450A62" w14:textId="19082C58"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2</w:t>
            </w:r>
            <w:r w:rsidRPr="00A46BD4">
              <w:rPr>
                <w:rFonts w:ascii="Times New Roman" w:eastAsia="等线" w:hAnsi="Times New Roman" w:cs="Times New Roman"/>
                <w:color w:val="000000"/>
                <w:kern w:val="0"/>
                <w:sz w:val="16"/>
                <w:szCs w:val="16"/>
                <w14:ligatures w14:val="none"/>
              </w:rPr>
              <w:t xml:space="preserve"> to 0.9</w:t>
            </w:r>
            <w:r w:rsidR="00A2473D">
              <w:rPr>
                <w:rFonts w:ascii="Times New Roman" w:eastAsia="等线" w:hAnsi="Times New Roman" w:cs="Times New Roman" w:hint="eastAsia"/>
                <w:color w:val="000000"/>
                <w:kern w:val="0"/>
                <w:sz w:val="16"/>
                <w:szCs w:val="16"/>
                <w14:ligatures w14:val="none"/>
              </w:rPr>
              <w:t>7</w:t>
            </w:r>
          </w:p>
        </w:tc>
        <w:tc>
          <w:tcPr>
            <w:tcW w:w="800" w:type="dxa"/>
            <w:tcBorders>
              <w:top w:val="nil"/>
              <w:left w:val="nil"/>
              <w:bottom w:val="single" w:sz="4" w:space="0" w:color="auto"/>
              <w:right w:val="single" w:sz="4" w:space="0" w:color="auto"/>
            </w:tcBorders>
            <w:shd w:val="clear" w:color="auto" w:fill="auto"/>
            <w:noWrap/>
            <w:vAlign w:val="center"/>
            <w:hideMark/>
          </w:tcPr>
          <w:p w14:paraId="11AC2B5E" w14:textId="757F71D3"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4</w:t>
            </w:r>
            <w:r w:rsidRPr="00A46BD4">
              <w:rPr>
                <w:rFonts w:ascii="Times New Roman" w:eastAsia="等线" w:hAnsi="Times New Roman" w:cs="Times New Roman"/>
                <w:color w:val="000000"/>
                <w:kern w:val="0"/>
                <w:sz w:val="16"/>
                <w:szCs w:val="16"/>
                <w14:ligatures w14:val="none"/>
              </w:rPr>
              <w:t xml:space="preserve"> to 0.9</w:t>
            </w:r>
            <w:r w:rsidR="00A2473D">
              <w:rPr>
                <w:rFonts w:ascii="Times New Roman" w:eastAsia="等线" w:hAnsi="Times New Roman" w:cs="Times New Roman" w:hint="eastAsia"/>
                <w:color w:val="000000"/>
                <w:kern w:val="0"/>
                <w:sz w:val="16"/>
                <w:szCs w:val="16"/>
                <w14:ligatures w14:val="none"/>
              </w:rPr>
              <w:t>7</w:t>
            </w:r>
          </w:p>
        </w:tc>
        <w:tc>
          <w:tcPr>
            <w:tcW w:w="800" w:type="dxa"/>
            <w:tcBorders>
              <w:top w:val="nil"/>
              <w:left w:val="nil"/>
              <w:bottom w:val="single" w:sz="4" w:space="0" w:color="auto"/>
              <w:right w:val="single" w:sz="4" w:space="0" w:color="auto"/>
            </w:tcBorders>
            <w:shd w:val="clear" w:color="auto" w:fill="auto"/>
            <w:noWrap/>
            <w:vAlign w:val="center"/>
            <w:hideMark/>
          </w:tcPr>
          <w:p w14:paraId="15087FDB" w14:textId="626F4650"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0.9</w:t>
            </w:r>
            <w:r w:rsidR="00A2473D">
              <w:rPr>
                <w:rFonts w:ascii="Times New Roman" w:eastAsia="等线" w:hAnsi="Times New Roman" w:cs="Times New Roman" w:hint="eastAsia"/>
                <w:color w:val="000000"/>
                <w:kern w:val="0"/>
                <w:sz w:val="16"/>
                <w:szCs w:val="16"/>
                <w14:ligatures w14:val="none"/>
              </w:rPr>
              <w:t>0</w:t>
            </w:r>
            <w:r w:rsidRPr="00A46BD4">
              <w:rPr>
                <w:rFonts w:ascii="Times New Roman" w:eastAsia="等线" w:hAnsi="Times New Roman" w:cs="Times New Roman"/>
                <w:color w:val="000000"/>
                <w:kern w:val="0"/>
                <w:sz w:val="16"/>
                <w:szCs w:val="16"/>
                <w14:ligatures w14:val="none"/>
              </w:rPr>
              <w:t xml:space="preserve"> to 0.9</w:t>
            </w:r>
            <w:r w:rsidR="00A2473D">
              <w:rPr>
                <w:rFonts w:ascii="Times New Roman" w:eastAsia="等线" w:hAnsi="Times New Roman" w:cs="Times New Roman" w:hint="eastAsia"/>
                <w:color w:val="000000"/>
                <w:kern w:val="0"/>
                <w:sz w:val="16"/>
                <w:szCs w:val="16"/>
                <w14:ligatures w14:val="none"/>
              </w:rPr>
              <w:t>6</w:t>
            </w:r>
          </w:p>
        </w:tc>
        <w:tc>
          <w:tcPr>
            <w:tcW w:w="800" w:type="dxa"/>
            <w:tcBorders>
              <w:top w:val="nil"/>
              <w:left w:val="nil"/>
              <w:bottom w:val="single" w:sz="4" w:space="0" w:color="auto"/>
              <w:right w:val="single" w:sz="4" w:space="0" w:color="auto"/>
            </w:tcBorders>
            <w:shd w:val="clear" w:color="auto" w:fill="auto"/>
            <w:noWrap/>
            <w:vAlign w:val="center"/>
            <w:hideMark/>
          </w:tcPr>
          <w:p w14:paraId="021DABB6" w14:textId="3458E86F"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w:t>
            </w:r>
            <w:r w:rsidR="00A2473D">
              <w:rPr>
                <w:rFonts w:ascii="Times New Roman" w:eastAsia="等线" w:hAnsi="Times New Roman" w:cs="Times New Roman" w:hint="eastAsia"/>
                <w:color w:val="000000"/>
                <w:kern w:val="0"/>
                <w:sz w:val="16"/>
                <w:szCs w:val="16"/>
                <w14:ligatures w14:val="none"/>
              </w:rPr>
              <w:t>5</w:t>
            </w:r>
            <w:r w:rsidRPr="00A46BD4">
              <w:rPr>
                <w:rFonts w:ascii="Times New Roman" w:eastAsia="等线" w:hAnsi="Times New Roman" w:cs="Times New Roman"/>
                <w:color w:val="000000"/>
                <w:kern w:val="0"/>
                <w:sz w:val="16"/>
                <w:szCs w:val="16"/>
                <w14:ligatures w14:val="none"/>
              </w:rPr>
              <w:t xml:space="preserve"> to 0.9</w:t>
            </w:r>
            <w:r w:rsidR="00A2473D">
              <w:rPr>
                <w:rFonts w:ascii="Times New Roman" w:eastAsia="等线" w:hAnsi="Times New Roman" w:cs="Times New Roman" w:hint="eastAsia"/>
                <w:color w:val="000000"/>
                <w:kern w:val="0"/>
                <w:sz w:val="16"/>
                <w:szCs w:val="16"/>
                <w14:ligatures w14:val="none"/>
              </w:rPr>
              <w:t>5</w:t>
            </w:r>
          </w:p>
        </w:tc>
        <w:tc>
          <w:tcPr>
            <w:tcW w:w="800" w:type="dxa"/>
            <w:tcBorders>
              <w:top w:val="nil"/>
              <w:left w:val="nil"/>
              <w:bottom w:val="single" w:sz="4" w:space="0" w:color="auto"/>
              <w:right w:val="single" w:sz="4" w:space="0" w:color="auto"/>
            </w:tcBorders>
            <w:shd w:val="clear" w:color="auto" w:fill="auto"/>
            <w:noWrap/>
            <w:vAlign w:val="center"/>
            <w:hideMark/>
          </w:tcPr>
          <w:p w14:paraId="47510C9B" w14:textId="3D9CD735"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w:t>
            </w:r>
            <w:r w:rsidR="00A2473D">
              <w:rPr>
                <w:rFonts w:ascii="Times New Roman" w:eastAsia="等线" w:hAnsi="Times New Roman" w:cs="Times New Roman" w:hint="eastAsia"/>
                <w:color w:val="000000"/>
                <w:kern w:val="0"/>
                <w:sz w:val="16"/>
                <w:szCs w:val="16"/>
                <w14:ligatures w14:val="none"/>
              </w:rPr>
              <w:t>3</w:t>
            </w:r>
            <w:r w:rsidRPr="00A46BD4">
              <w:rPr>
                <w:rFonts w:ascii="Times New Roman" w:eastAsia="等线" w:hAnsi="Times New Roman" w:cs="Times New Roman"/>
                <w:color w:val="000000"/>
                <w:kern w:val="0"/>
                <w:sz w:val="16"/>
                <w:szCs w:val="16"/>
                <w14:ligatures w14:val="none"/>
              </w:rPr>
              <w:t xml:space="preserve"> to 0.9</w:t>
            </w:r>
            <w:r w:rsidR="00A2473D">
              <w:rPr>
                <w:rFonts w:ascii="Times New Roman" w:eastAsia="等线" w:hAnsi="Times New Roman" w:cs="Times New Roman" w:hint="eastAsia"/>
                <w:color w:val="000000"/>
                <w:kern w:val="0"/>
                <w:sz w:val="16"/>
                <w:szCs w:val="16"/>
                <w14:ligatures w14:val="none"/>
              </w:rPr>
              <w:t>4</w:t>
            </w:r>
          </w:p>
        </w:tc>
        <w:tc>
          <w:tcPr>
            <w:tcW w:w="800" w:type="dxa"/>
            <w:tcBorders>
              <w:top w:val="nil"/>
              <w:left w:val="nil"/>
              <w:bottom w:val="single" w:sz="4" w:space="0" w:color="auto"/>
              <w:right w:val="single" w:sz="4" w:space="0" w:color="auto"/>
            </w:tcBorders>
            <w:shd w:val="clear" w:color="auto" w:fill="auto"/>
            <w:noWrap/>
            <w:vAlign w:val="center"/>
            <w:hideMark/>
          </w:tcPr>
          <w:p w14:paraId="0B5D6597" w14:textId="79AE1938"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0.8</w:t>
            </w:r>
            <w:r w:rsidR="00A2473D">
              <w:rPr>
                <w:rFonts w:ascii="Times New Roman" w:eastAsia="等线" w:hAnsi="Times New Roman" w:cs="Times New Roman" w:hint="eastAsia"/>
                <w:color w:val="000000"/>
                <w:kern w:val="0"/>
                <w:sz w:val="16"/>
                <w:szCs w:val="16"/>
                <w14:ligatures w14:val="none"/>
              </w:rPr>
              <w:t>2</w:t>
            </w:r>
            <w:r w:rsidRPr="00A46BD4">
              <w:rPr>
                <w:rFonts w:ascii="Times New Roman" w:eastAsia="等线" w:hAnsi="Times New Roman" w:cs="Times New Roman"/>
                <w:color w:val="000000"/>
                <w:kern w:val="0"/>
                <w:sz w:val="16"/>
                <w:szCs w:val="16"/>
                <w14:ligatures w14:val="none"/>
              </w:rPr>
              <w:t xml:space="preserve"> to </w:t>
            </w:r>
            <w:r w:rsidR="00A2473D">
              <w:rPr>
                <w:rFonts w:ascii="Times New Roman" w:eastAsia="等线" w:hAnsi="Times New Roman" w:cs="Times New Roman" w:hint="eastAsia"/>
                <w:color w:val="000000"/>
                <w:kern w:val="0"/>
                <w:sz w:val="16"/>
                <w:szCs w:val="16"/>
                <w14:ligatures w14:val="none"/>
              </w:rPr>
              <w:t>0.96</w:t>
            </w:r>
          </w:p>
        </w:tc>
        <w:tc>
          <w:tcPr>
            <w:tcW w:w="800" w:type="dxa"/>
            <w:tcBorders>
              <w:top w:val="nil"/>
              <w:left w:val="nil"/>
              <w:bottom w:val="single" w:sz="4" w:space="0" w:color="auto"/>
              <w:right w:val="single" w:sz="4" w:space="0" w:color="auto"/>
            </w:tcBorders>
            <w:shd w:val="clear" w:color="auto" w:fill="auto"/>
            <w:noWrap/>
            <w:vAlign w:val="center"/>
            <w:hideMark/>
          </w:tcPr>
          <w:p w14:paraId="190EFCB8" w14:textId="60E48497"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r w:rsidR="00A2473D">
              <w:rPr>
                <w:rFonts w:ascii="Times New Roman" w:eastAsia="等线" w:hAnsi="Times New Roman" w:cs="Times New Roman" w:hint="eastAsia"/>
                <w:color w:val="000000"/>
                <w:kern w:val="0"/>
                <w:sz w:val="16"/>
                <w:szCs w:val="16"/>
                <w14:ligatures w14:val="none"/>
              </w:rPr>
              <w:t>84</w:t>
            </w:r>
            <w:r w:rsidRPr="00A46BD4">
              <w:rPr>
                <w:rFonts w:ascii="Times New Roman" w:eastAsia="等线" w:hAnsi="Times New Roman" w:cs="Times New Roman"/>
                <w:color w:val="000000"/>
                <w:kern w:val="0"/>
                <w:sz w:val="16"/>
                <w:szCs w:val="16"/>
                <w14:ligatures w14:val="none"/>
              </w:rPr>
              <w:t xml:space="preserve"> to 1</w:t>
            </w:r>
          </w:p>
        </w:tc>
        <w:tc>
          <w:tcPr>
            <w:tcW w:w="800" w:type="dxa"/>
            <w:tcBorders>
              <w:top w:val="nil"/>
              <w:left w:val="nil"/>
              <w:bottom w:val="single" w:sz="4" w:space="0" w:color="auto"/>
              <w:right w:val="single" w:sz="4" w:space="0" w:color="auto"/>
            </w:tcBorders>
            <w:shd w:val="clear" w:color="auto" w:fill="auto"/>
            <w:noWrap/>
            <w:vAlign w:val="center"/>
            <w:hideMark/>
          </w:tcPr>
          <w:p w14:paraId="6F01CE6C" w14:textId="5230F496"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r w:rsidR="00F87EAD">
              <w:rPr>
                <w:rFonts w:ascii="Times New Roman" w:eastAsia="等线" w:hAnsi="Times New Roman" w:cs="Times New Roman" w:hint="eastAsia"/>
                <w:color w:val="000000"/>
                <w:kern w:val="0"/>
                <w:sz w:val="16"/>
                <w:szCs w:val="16"/>
                <w14:ligatures w14:val="none"/>
              </w:rPr>
              <w:t>85</w:t>
            </w:r>
            <w:r w:rsidRPr="00A46BD4">
              <w:rPr>
                <w:rFonts w:ascii="Times New Roman" w:eastAsia="等线" w:hAnsi="Times New Roman" w:cs="Times New Roman"/>
                <w:color w:val="000000"/>
                <w:kern w:val="0"/>
                <w:sz w:val="16"/>
                <w:szCs w:val="16"/>
                <w14:ligatures w14:val="none"/>
              </w:rPr>
              <w:t xml:space="preserve"> to 1.0</w:t>
            </w:r>
            <w:r w:rsidR="00F87EAD">
              <w:rPr>
                <w:rFonts w:ascii="Times New Roman" w:eastAsia="等线" w:hAnsi="Times New Roman" w:cs="Times New Roman" w:hint="eastAsia"/>
                <w:color w:val="000000"/>
                <w:kern w:val="0"/>
                <w:sz w:val="16"/>
                <w:szCs w:val="16"/>
                <w14:ligatures w14:val="none"/>
              </w:rPr>
              <w:t>3</w:t>
            </w:r>
          </w:p>
        </w:tc>
        <w:tc>
          <w:tcPr>
            <w:tcW w:w="800" w:type="dxa"/>
            <w:tcBorders>
              <w:top w:val="nil"/>
              <w:left w:val="nil"/>
              <w:bottom w:val="single" w:sz="4" w:space="0" w:color="auto"/>
              <w:right w:val="single" w:sz="4" w:space="0" w:color="auto"/>
            </w:tcBorders>
            <w:shd w:val="clear" w:color="auto" w:fill="auto"/>
            <w:noWrap/>
            <w:vAlign w:val="center"/>
            <w:hideMark/>
          </w:tcPr>
          <w:p w14:paraId="3358EC30" w14:textId="7C71638D" w:rsidR="00A46BD4" w:rsidRPr="00A46BD4" w:rsidRDefault="00A46BD4" w:rsidP="00A46BD4">
            <w:pPr>
              <w:widowControl/>
              <w:jc w:val="center"/>
              <w:rPr>
                <w:rFonts w:ascii="Times New Roman" w:eastAsia="等线" w:hAnsi="Times New Roman" w:cs="Times New Roman"/>
                <w:color w:val="000000"/>
                <w:kern w:val="0"/>
                <w:sz w:val="16"/>
                <w:szCs w:val="16"/>
                <w14:ligatures w14:val="none"/>
              </w:rPr>
            </w:pPr>
            <w:r w:rsidRPr="00A46BD4">
              <w:rPr>
                <w:rFonts w:ascii="Times New Roman" w:eastAsia="等线" w:hAnsi="Times New Roman" w:cs="Times New Roman"/>
                <w:color w:val="000000"/>
                <w:kern w:val="0"/>
                <w:sz w:val="16"/>
                <w:szCs w:val="16"/>
                <w14:ligatures w14:val="none"/>
              </w:rPr>
              <w:t>0.</w:t>
            </w:r>
            <w:r w:rsidR="00F87EAD">
              <w:rPr>
                <w:rFonts w:ascii="Times New Roman" w:eastAsia="等线" w:hAnsi="Times New Roman" w:cs="Times New Roman" w:hint="eastAsia"/>
                <w:color w:val="000000"/>
                <w:kern w:val="0"/>
                <w:sz w:val="16"/>
                <w:szCs w:val="16"/>
                <w14:ligatures w14:val="none"/>
              </w:rPr>
              <w:t>87</w:t>
            </w:r>
            <w:r w:rsidRPr="00A46BD4">
              <w:rPr>
                <w:rFonts w:ascii="Times New Roman" w:eastAsia="等线" w:hAnsi="Times New Roman" w:cs="Times New Roman"/>
                <w:color w:val="000000"/>
                <w:kern w:val="0"/>
                <w:sz w:val="16"/>
                <w:szCs w:val="16"/>
                <w14:ligatures w14:val="none"/>
              </w:rPr>
              <w:t xml:space="preserve"> to 1.</w:t>
            </w:r>
            <w:r w:rsidR="00F87EAD">
              <w:rPr>
                <w:rFonts w:ascii="Times New Roman" w:eastAsia="等线" w:hAnsi="Times New Roman" w:cs="Times New Roman" w:hint="eastAsia"/>
                <w:color w:val="000000"/>
                <w:kern w:val="0"/>
                <w:sz w:val="16"/>
                <w:szCs w:val="16"/>
                <w14:ligatures w14:val="none"/>
              </w:rPr>
              <w:t>08</w:t>
            </w:r>
          </w:p>
        </w:tc>
      </w:tr>
    </w:tbl>
    <w:p w14:paraId="4D63DE6B" w14:textId="59390D64" w:rsidR="00F7355C" w:rsidRPr="00ED2F9A" w:rsidRDefault="00F7355C" w:rsidP="00E510AD">
      <w:pPr>
        <w:widowControl/>
        <w:spacing w:afterLines="100" w:after="312"/>
        <w:jc w:val="left"/>
        <w:rPr>
          <w:rFonts w:ascii="Times New Roman" w:hAnsi="Times New Roman" w:cs="Times New Roman"/>
          <w:b/>
          <w:bCs/>
          <w:sz w:val="18"/>
          <w:szCs w:val="18"/>
        </w:rPr>
      </w:pPr>
    </w:p>
    <w:p w14:paraId="1BF4F4B2" w14:textId="77777777" w:rsidR="0075427F" w:rsidRDefault="0075427F" w:rsidP="0075427F">
      <w:pPr>
        <w:widowControl/>
        <w:spacing w:afterLines="100" w:after="312"/>
        <w:jc w:val="left"/>
        <w:rPr>
          <w:rFonts w:ascii="Times New Roman" w:hAnsi="Times New Roman" w:cs="Times New Roman"/>
          <w:b/>
          <w:bCs/>
          <w:sz w:val="18"/>
          <w:szCs w:val="18"/>
        </w:rPr>
        <w:sectPr w:rsidR="0075427F" w:rsidSect="0035662B">
          <w:pgSz w:w="11906" w:h="16838"/>
          <w:pgMar w:top="720" w:right="720" w:bottom="720" w:left="720" w:header="851" w:footer="992" w:gutter="0"/>
          <w:cols w:space="425"/>
          <w:docGrid w:type="lines" w:linePitch="312"/>
        </w:sectPr>
      </w:pPr>
    </w:p>
    <w:p w14:paraId="0947BCD9" w14:textId="286DB94F" w:rsidR="001D20EA" w:rsidRDefault="001D20EA" w:rsidP="001D20EA">
      <w:pPr>
        <w:widowControl/>
        <w:spacing w:afterLines="100" w:after="312"/>
        <w:jc w:val="left"/>
        <w:rPr>
          <w:rFonts w:ascii="Times New Roman" w:hAnsi="Times New Roman" w:cs="Times New Roman"/>
          <w:b/>
          <w:bCs/>
          <w:sz w:val="20"/>
          <w:szCs w:val="20"/>
        </w:rPr>
      </w:pPr>
      <w:proofErr w:type="spellStart"/>
      <w:r w:rsidRPr="008F4492">
        <w:rPr>
          <w:rFonts w:ascii="Times New Roman" w:hAnsi="Times New Roman" w:cs="Times New Roman"/>
          <w:b/>
          <w:bCs/>
          <w:sz w:val="20"/>
          <w:szCs w:val="20"/>
        </w:rPr>
        <w:lastRenderedPageBreak/>
        <w:t>eFigure</w:t>
      </w:r>
      <w:proofErr w:type="spellEnd"/>
      <w:r w:rsidRPr="008F4492">
        <w:rPr>
          <w:rFonts w:ascii="Times New Roman" w:hAnsi="Times New Roman" w:cs="Times New Roman"/>
          <w:b/>
          <w:bCs/>
          <w:sz w:val="20"/>
          <w:szCs w:val="20"/>
        </w:rPr>
        <w:t xml:space="preserve"> </w:t>
      </w:r>
      <w:r>
        <w:rPr>
          <w:rFonts w:ascii="Times New Roman" w:hAnsi="Times New Roman" w:cs="Times New Roman" w:hint="eastAsia"/>
          <w:b/>
          <w:bCs/>
          <w:sz w:val="20"/>
          <w:szCs w:val="20"/>
        </w:rPr>
        <w:t>1</w:t>
      </w:r>
      <w:r w:rsidRPr="008F4492">
        <w:rPr>
          <w:rFonts w:ascii="Times New Roman" w:hAnsi="Times New Roman" w:cs="Times New Roman"/>
          <w:b/>
          <w:bCs/>
          <w:sz w:val="20"/>
          <w:szCs w:val="20"/>
        </w:rPr>
        <w:t>.</w:t>
      </w:r>
      <w:r>
        <w:rPr>
          <w:rFonts w:ascii="Times New Roman" w:hAnsi="Times New Roman" w:cs="Times New Roman" w:hint="eastAsia"/>
          <w:b/>
          <w:bCs/>
          <w:sz w:val="20"/>
          <w:szCs w:val="20"/>
        </w:rPr>
        <w:t xml:space="preserve"> Q</w:t>
      </w:r>
      <w:r w:rsidRPr="00B5170B">
        <w:rPr>
          <w:rFonts w:ascii="Times New Roman" w:hAnsi="Times New Roman" w:cs="Times New Roman" w:hint="eastAsia"/>
          <w:b/>
          <w:bCs/>
          <w:sz w:val="20"/>
          <w:szCs w:val="20"/>
        </w:rPr>
        <w:t xml:space="preserve">uality assessment of included non-randomized studies evaluated by the ROBINS-I (Risk </w:t>
      </w:r>
      <w:proofErr w:type="gramStart"/>
      <w:r w:rsidRPr="00B5170B">
        <w:rPr>
          <w:rFonts w:ascii="Times New Roman" w:hAnsi="Times New Roman" w:cs="Times New Roman" w:hint="eastAsia"/>
          <w:b/>
          <w:bCs/>
          <w:sz w:val="20"/>
          <w:szCs w:val="20"/>
        </w:rPr>
        <w:t>Of</w:t>
      </w:r>
      <w:proofErr w:type="gramEnd"/>
      <w:r w:rsidRPr="00B5170B">
        <w:rPr>
          <w:rFonts w:ascii="Times New Roman" w:hAnsi="Times New Roman" w:cs="Times New Roman" w:hint="eastAsia"/>
          <w:b/>
          <w:bCs/>
          <w:sz w:val="20"/>
          <w:szCs w:val="20"/>
        </w:rPr>
        <w:t xml:space="preserve"> Bias </w:t>
      </w:r>
      <w:proofErr w:type="gramStart"/>
      <w:r w:rsidRPr="00B5170B">
        <w:rPr>
          <w:rFonts w:ascii="Times New Roman" w:hAnsi="Times New Roman" w:cs="Times New Roman" w:hint="eastAsia"/>
          <w:b/>
          <w:bCs/>
          <w:sz w:val="20"/>
          <w:szCs w:val="20"/>
        </w:rPr>
        <w:t>In</w:t>
      </w:r>
      <w:proofErr w:type="gramEnd"/>
      <w:r w:rsidRPr="00B5170B">
        <w:rPr>
          <w:rFonts w:ascii="Times New Roman" w:hAnsi="Times New Roman" w:cs="Times New Roman" w:hint="eastAsia"/>
          <w:b/>
          <w:bCs/>
          <w:sz w:val="20"/>
          <w:szCs w:val="20"/>
        </w:rPr>
        <w:t xml:space="preserve"> Non-randomized Studies - of Interventions) tool.</w:t>
      </w:r>
    </w:p>
    <w:p w14:paraId="20247A58" w14:textId="77777777" w:rsidR="001D20EA" w:rsidRDefault="001D20EA" w:rsidP="001D20EA">
      <w:pPr>
        <w:widowControl/>
        <w:spacing w:afterLines="100" w:after="312"/>
        <w:jc w:val="center"/>
        <w:rPr>
          <w:rFonts w:ascii="Times New Roman" w:hAnsi="Times New Roman" w:cs="Times New Roman"/>
          <w:sz w:val="18"/>
          <w:szCs w:val="18"/>
        </w:rPr>
      </w:pPr>
      <w:r>
        <w:rPr>
          <w:noProof/>
        </w:rPr>
        <w:drawing>
          <wp:inline distT="0" distB="0" distL="0" distR="0" wp14:anchorId="7F8ABE70" wp14:editId="08B8DE2E">
            <wp:extent cx="5393270" cy="8151312"/>
            <wp:effectExtent l="0" t="0" r="0" b="2540"/>
            <wp:docPr id="100174768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7683" name=""/>
                    <pic:cNvPicPr/>
                  </pic:nvPicPr>
                  <pic:blipFill>
                    <a:blip r:embed="rId8">
                      <a:extLst>
                        <a:ext uri="{96DAC541-7B7A-43D3-8B79-37D633B846F1}">
                          <asvg:svgBlip xmlns:asvg="http://schemas.microsoft.com/office/drawing/2016/SVG/main" r:embed="rId9"/>
                        </a:ext>
                      </a:extLst>
                    </a:blip>
                    <a:stretch>
                      <a:fillRect/>
                    </a:stretch>
                  </pic:blipFill>
                  <pic:spPr>
                    <a:xfrm>
                      <a:off x="0" y="0"/>
                      <a:ext cx="5399141" cy="8160185"/>
                    </a:xfrm>
                    <a:prstGeom prst="rect">
                      <a:avLst/>
                    </a:prstGeom>
                  </pic:spPr>
                </pic:pic>
              </a:graphicData>
            </a:graphic>
          </wp:inline>
        </w:drawing>
      </w:r>
    </w:p>
    <w:p w14:paraId="32764D93" w14:textId="77777777" w:rsidR="001D20EA" w:rsidRDefault="001D20EA" w:rsidP="001D20EA">
      <w:pPr>
        <w:widowControl/>
        <w:jc w:val="left"/>
        <w:rPr>
          <w:rFonts w:ascii="Times New Roman" w:hAnsi="Times New Roman" w:cs="Times New Roman"/>
          <w:sz w:val="18"/>
          <w:szCs w:val="18"/>
        </w:rPr>
      </w:pPr>
      <w:r>
        <w:rPr>
          <w:rFonts w:ascii="Times New Roman" w:hAnsi="Times New Roman" w:cs="Times New Roman"/>
          <w:sz w:val="18"/>
          <w:szCs w:val="18"/>
        </w:rPr>
        <w:br w:type="page"/>
      </w:r>
    </w:p>
    <w:p w14:paraId="357932C6" w14:textId="6393EBE3" w:rsidR="0075427F" w:rsidRPr="006E4627" w:rsidRDefault="0075427F" w:rsidP="0075427F">
      <w:pPr>
        <w:widowControl/>
        <w:spacing w:afterLines="100" w:after="312"/>
        <w:jc w:val="left"/>
        <w:rPr>
          <w:rFonts w:ascii="Times New Roman" w:hAnsi="Times New Roman" w:cs="Times New Roman"/>
          <w:b/>
          <w:bCs/>
          <w:sz w:val="20"/>
          <w:szCs w:val="20"/>
        </w:rPr>
      </w:pPr>
      <w:r w:rsidRPr="006E4627">
        <w:rPr>
          <w:rFonts w:ascii="Times New Roman" w:hAnsi="Times New Roman" w:cs="Times New Roman"/>
          <w:b/>
          <w:bCs/>
          <w:noProof/>
          <w:sz w:val="20"/>
          <w:szCs w:val="20"/>
        </w:rPr>
        <w:lastRenderedPageBreak/>
        <w:drawing>
          <wp:anchor distT="0" distB="0" distL="114300" distR="114300" simplePos="0" relativeHeight="251659264" behindDoc="0" locked="0" layoutInCell="1" allowOverlap="1" wp14:anchorId="66ACA331" wp14:editId="7C8F35CC">
            <wp:simplePos x="0" y="0"/>
            <wp:positionH relativeFrom="margin">
              <wp:posOffset>3281045</wp:posOffset>
            </wp:positionH>
            <wp:positionV relativeFrom="paragraph">
              <wp:posOffset>552450</wp:posOffset>
            </wp:positionV>
            <wp:extent cx="3170555" cy="2371725"/>
            <wp:effectExtent l="0" t="0" r="0" b="9525"/>
            <wp:wrapSquare wrapText="bothSides"/>
            <wp:docPr id="15797906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055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627">
        <w:rPr>
          <w:rFonts w:ascii="Times New Roman" w:hAnsi="Times New Roman" w:cs="Times New Roman"/>
          <w:b/>
          <w:bCs/>
          <w:noProof/>
          <w:sz w:val="20"/>
          <w:szCs w:val="20"/>
        </w:rPr>
        <w:drawing>
          <wp:anchor distT="0" distB="0" distL="114300" distR="114300" simplePos="0" relativeHeight="251658240" behindDoc="0" locked="0" layoutInCell="1" allowOverlap="1" wp14:anchorId="33531491" wp14:editId="672E596E">
            <wp:simplePos x="0" y="0"/>
            <wp:positionH relativeFrom="margin">
              <wp:posOffset>-635</wp:posOffset>
            </wp:positionH>
            <wp:positionV relativeFrom="paragraph">
              <wp:posOffset>661670</wp:posOffset>
            </wp:positionV>
            <wp:extent cx="3038475" cy="2230120"/>
            <wp:effectExtent l="0" t="0" r="9525" b="0"/>
            <wp:wrapSquare wrapText="bothSides"/>
            <wp:docPr id="5667148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22301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140FC" w:rsidRPr="006E4627">
        <w:rPr>
          <w:rFonts w:ascii="Times New Roman" w:hAnsi="Times New Roman" w:cs="Times New Roman"/>
          <w:b/>
          <w:bCs/>
          <w:sz w:val="20"/>
          <w:szCs w:val="20"/>
        </w:rPr>
        <w:t>eFigure</w:t>
      </w:r>
      <w:proofErr w:type="spellEnd"/>
      <w:r w:rsidR="001140FC" w:rsidRPr="006E4627">
        <w:rPr>
          <w:rFonts w:ascii="Times New Roman" w:hAnsi="Times New Roman" w:cs="Times New Roman"/>
          <w:b/>
          <w:bCs/>
          <w:sz w:val="20"/>
          <w:szCs w:val="20"/>
        </w:rPr>
        <w:t xml:space="preserve"> </w:t>
      </w:r>
      <w:r w:rsidR="001D20EA">
        <w:rPr>
          <w:rFonts w:ascii="Times New Roman" w:hAnsi="Times New Roman" w:cs="Times New Roman" w:hint="eastAsia"/>
          <w:b/>
          <w:bCs/>
          <w:sz w:val="20"/>
          <w:szCs w:val="20"/>
        </w:rPr>
        <w:t>2</w:t>
      </w:r>
      <w:r w:rsidR="001140FC" w:rsidRPr="006E4627">
        <w:rPr>
          <w:rFonts w:ascii="Times New Roman" w:hAnsi="Times New Roman" w:cs="Times New Roman"/>
          <w:b/>
          <w:bCs/>
          <w:sz w:val="20"/>
          <w:szCs w:val="20"/>
        </w:rPr>
        <w:t>.</w:t>
      </w:r>
      <w:r w:rsidRPr="006E4627">
        <w:rPr>
          <w:sz w:val="22"/>
          <w:szCs w:val="24"/>
        </w:rPr>
        <w:t xml:space="preserve"> </w:t>
      </w:r>
      <w:r w:rsidRPr="006E4627">
        <w:rPr>
          <w:rFonts w:ascii="Times New Roman" w:hAnsi="Times New Roman" w:cs="Times New Roman"/>
          <w:b/>
          <w:bCs/>
          <w:sz w:val="20"/>
          <w:szCs w:val="20"/>
        </w:rPr>
        <w:t>Funnel plot for the linear association of the HR for</w:t>
      </w:r>
      <w:r w:rsidRPr="006E4627">
        <w:rPr>
          <w:rFonts w:ascii="Times New Roman" w:hAnsi="Times New Roman" w:cs="Times New Roman" w:hint="eastAsia"/>
          <w:b/>
          <w:bCs/>
          <w:sz w:val="20"/>
          <w:szCs w:val="20"/>
        </w:rPr>
        <w:t xml:space="preserve"> all-cause,</w:t>
      </w:r>
      <w:r w:rsidRPr="006E4627">
        <w:rPr>
          <w:rFonts w:ascii="Times New Roman" w:hAnsi="Times New Roman" w:cs="Times New Roman"/>
          <w:b/>
          <w:bCs/>
          <w:sz w:val="20"/>
          <w:szCs w:val="20"/>
        </w:rPr>
        <w:t xml:space="preserve"> CVD</w:t>
      </w:r>
      <w:r w:rsidR="00420017" w:rsidRPr="006E4627">
        <w:rPr>
          <w:rFonts w:ascii="Times New Roman" w:hAnsi="Times New Roman" w:cs="Times New Roman"/>
          <w:b/>
          <w:bCs/>
          <w:sz w:val="20"/>
          <w:szCs w:val="20"/>
        </w:rPr>
        <w:t>,</w:t>
      </w:r>
      <w:r w:rsidRPr="006E4627">
        <w:rPr>
          <w:rFonts w:ascii="Times New Roman" w:hAnsi="Times New Roman" w:cs="Times New Roman" w:hint="eastAsia"/>
          <w:b/>
          <w:bCs/>
          <w:sz w:val="20"/>
          <w:szCs w:val="20"/>
        </w:rPr>
        <w:t xml:space="preserve"> and cancer</w:t>
      </w:r>
      <w:r w:rsidRPr="006E4627">
        <w:rPr>
          <w:rFonts w:ascii="Times New Roman" w:hAnsi="Times New Roman" w:cs="Times New Roman"/>
          <w:b/>
          <w:bCs/>
          <w:sz w:val="20"/>
          <w:szCs w:val="20"/>
        </w:rPr>
        <w:t xml:space="preserve"> mortality risk against the standard error of the log (HR) per 1-minute/week increment of VPA</w:t>
      </w:r>
    </w:p>
    <w:p w14:paraId="78EBEAF3" w14:textId="54FFD227" w:rsidR="00275A6E" w:rsidRDefault="0075427F" w:rsidP="00184D1F">
      <w:pPr>
        <w:widowControl/>
        <w:spacing w:beforeLines="250" w:before="780" w:afterLines="150" w:after="468"/>
        <w:jc w:val="left"/>
        <w:rPr>
          <w:rFonts w:ascii="Times New Roman" w:hAnsi="Times New Roman" w:cs="Times New Roman"/>
          <w:b/>
          <w:bCs/>
          <w:sz w:val="18"/>
          <w:szCs w:val="18"/>
        </w:rPr>
      </w:pPr>
      <w:r>
        <w:rPr>
          <w:rFonts w:ascii="Times New Roman" w:hAnsi="Times New Roman" w:cs="Times New Roman"/>
          <w:b/>
          <w:bCs/>
          <w:noProof/>
          <w:sz w:val="18"/>
          <w:szCs w:val="18"/>
        </w:rPr>
        <w:drawing>
          <wp:anchor distT="0" distB="0" distL="114300" distR="114300" simplePos="0" relativeHeight="251660288" behindDoc="0" locked="0" layoutInCell="1" allowOverlap="1" wp14:anchorId="214DDE3E" wp14:editId="14C66C5D">
            <wp:simplePos x="0" y="0"/>
            <wp:positionH relativeFrom="margin">
              <wp:align>left</wp:align>
            </wp:positionH>
            <wp:positionV relativeFrom="paragraph">
              <wp:posOffset>2381885</wp:posOffset>
            </wp:positionV>
            <wp:extent cx="3071495" cy="2233930"/>
            <wp:effectExtent l="0" t="0" r="0" b="3810"/>
            <wp:wrapSquare wrapText="bothSides"/>
            <wp:docPr id="17215403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149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p>
    <w:p w14:paraId="642D20F7" w14:textId="23CBABDD" w:rsidR="00513A30" w:rsidRPr="008F4492" w:rsidRDefault="00275A6E" w:rsidP="00513A30">
      <w:pPr>
        <w:widowControl/>
        <w:spacing w:afterLines="100" w:after="312"/>
        <w:rPr>
          <w:rFonts w:ascii="Times New Roman" w:hAnsi="Times New Roman" w:cs="Times New Roman"/>
          <w:b/>
          <w:bCs/>
          <w:sz w:val="20"/>
          <w:szCs w:val="20"/>
        </w:rPr>
      </w:pPr>
      <w:r>
        <w:rPr>
          <w:rFonts w:ascii="Times New Roman" w:hAnsi="Times New Roman" w:cs="Times New Roman"/>
          <w:b/>
          <w:bCs/>
          <w:sz w:val="18"/>
          <w:szCs w:val="18"/>
        </w:rPr>
        <w:br w:type="page"/>
      </w:r>
      <w:r w:rsidR="0075427F" w:rsidRPr="0075427F">
        <w:rPr>
          <w:rFonts w:ascii="Times New Roman" w:hAnsi="Times New Roman" w:cs="Times New Roman"/>
          <w:b/>
          <w:bCs/>
          <w:sz w:val="18"/>
          <w:szCs w:val="18"/>
        </w:rPr>
        <w:lastRenderedPageBreak/>
        <w:t xml:space="preserve"> </w:t>
      </w:r>
      <w:r w:rsidR="00513A30" w:rsidRPr="008F4492">
        <w:rPr>
          <w:rFonts w:ascii="Times New Roman" w:hAnsi="Times New Roman" w:cs="Times New Roman"/>
          <w:b/>
          <w:bCs/>
          <w:noProof/>
          <w:sz w:val="20"/>
          <w:szCs w:val="20"/>
        </w:rPr>
        <w:drawing>
          <wp:anchor distT="0" distB="0" distL="114300" distR="114300" simplePos="0" relativeHeight="251673600" behindDoc="1" locked="0" layoutInCell="1" allowOverlap="1" wp14:anchorId="233E1587" wp14:editId="1FCCA374">
            <wp:simplePos x="0" y="0"/>
            <wp:positionH relativeFrom="margin">
              <wp:posOffset>3187065</wp:posOffset>
            </wp:positionH>
            <wp:positionV relativeFrom="paragraph">
              <wp:posOffset>348615</wp:posOffset>
            </wp:positionV>
            <wp:extent cx="3267710" cy="2274570"/>
            <wp:effectExtent l="0" t="0" r="8890" b="0"/>
            <wp:wrapThrough wrapText="bothSides">
              <wp:wrapPolygon edited="0">
                <wp:start x="0" y="0"/>
                <wp:lineTo x="0" y="21347"/>
                <wp:lineTo x="21533" y="21347"/>
                <wp:lineTo x="21533" y="0"/>
                <wp:lineTo x="0" y="0"/>
              </wp:wrapPolygon>
            </wp:wrapThrough>
            <wp:docPr id="20586447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878"/>
                    <a:stretch/>
                  </pic:blipFill>
                  <pic:spPr bwMode="auto">
                    <a:xfrm>
                      <a:off x="0" y="0"/>
                      <a:ext cx="3267710" cy="2274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A30" w:rsidRPr="008F4492">
        <w:rPr>
          <w:rFonts w:ascii="Times New Roman" w:hAnsi="Times New Roman" w:cs="Times New Roman" w:hint="eastAsia"/>
          <w:b/>
          <w:bCs/>
          <w:noProof/>
          <w:sz w:val="20"/>
          <w:szCs w:val="20"/>
        </w:rPr>
        <w:drawing>
          <wp:anchor distT="0" distB="0" distL="114300" distR="114300" simplePos="0" relativeHeight="251672576" behindDoc="1" locked="0" layoutInCell="1" allowOverlap="1" wp14:anchorId="08A75097" wp14:editId="15CB7438">
            <wp:simplePos x="0" y="0"/>
            <wp:positionH relativeFrom="margin">
              <wp:posOffset>-102235</wp:posOffset>
            </wp:positionH>
            <wp:positionV relativeFrom="paragraph">
              <wp:posOffset>357505</wp:posOffset>
            </wp:positionV>
            <wp:extent cx="3217545" cy="2266315"/>
            <wp:effectExtent l="0" t="0" r="1905" b="635"/>
            <wp:wrapThrough wrapText="bothSides">
              <wp:wrapPolygon edited="0">
                <wp:start x="0" y="0"/>
                <wp:lineTo x="0" y="21424"/>
                <wp:lineTo x="21485" y="21424"/>
                <wp:lineTo x="21485" y="0"/>
                <wp:lineTo x="0" y="0"/>
              </wp:wrapPolygon>
            </wp:wrapThrough>
            <wp:docPr id="9824468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3217545" cy="2266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13A30" w:rsidRPr="008F4492">
        <w:rPr>
          <w:rFonts w:ascii="Times New Roman" w:hAnsi="Times New Roman" w:cs="Times New Roman"/>
          <w:b/>
          <w:bCs/>
          <w:sz w:val="20"/>
          <w:szCs w:val="20"/>
        </w:rPr>
        <w:t>eFigure</w:t>
      </w:r>
      <w:proofErr w:type="spellEnd"/>
      <w:r w:rsidR="00513A30" w:rsidRPr="008F4492">
        <w:rPr>
          <w:rFonts w:ascii="Times New Roman" w:hAnsi="Times New Roman" w:cs="Times New Roman"/>
          <w:b/>
          <w:bCs/>
          <w:sz w:val="20"/>
          <w:szCs w:val="20"/>
        </w:rPr>
        <w:t xml:space="preserve"> </w:t>
      </w:r>
      <w:r w:rsidR="00513A30">
        <w:rPr>
          <w:rFonts w:ascii="Times New Roman" w:hAnsi="Times New Roman" w:cs="Times New Roman" w:hint="eastAsia"/>
          <w:b/>
          <w:bCs/>
          <w:sz w:val="20"/>
          <w:szCs w:val="20"/>
        </w:rPr>
        <w:t>3</w:t>
      </w:r>
      <w:r w:rsidR="00513A30" w:rsidRPr="008F4492">
        <w:rPr>
          <w:rFonts w:ascii="Times New Roman" w:hAnsi="Times New Roman" w:cs="Times New Roman"/>
          <w:b/>
          <w:bCs/>
          <w:sz w:val="20"/>
          <w:szCs w:val="20"/>
        </w:rPr>
        <w:t>. Decorrelated residuals-versus-exposure plots for varying volumes of VPA dose-response analysis</w:t>
      </w:r>
      <w:r w:rsidR="00513A30" w:rsidRPr="008F4492">
        <w:rPr>
          <w:rFonts w:ascii="Times New Roman" w:hAnsi="Times New Roman" w:cs="Times New Roman" w:hint="eastAsia"/>
          <w:b/>
          <w:bCs/>
          <w:sz w:val="20"/>
          <w:szCs w:val="20"/>
        </w:rPr>
        <w:t xml:space="preserve"> </w:t>
      </w:r>
    </w:p>
    <w:p w14:paraId="32568464" w14:textId="77777777" w:rsidR="00513A30" w:rsidRDefault="00513A30" w:rsidP="00513A30">
      <w:pPr>
        <w:widowControl/>
        <w:ind w:firstLineChars="200" w:firstLine="360"/>
        <w:rPr>
          <w:rFonts w:ascii="Times New Roman" w:hAnsi="Times New Roman" w:cs="Times New Roman"/>
          <w:sz w:val="18"/>
          <w:szCs w:val="18"/>
        </w:rPr>
      </w:pPr>
      <w:bookmarkStart w:id="7" w:name="_Hlk168514224"/>
      <w:r>
        <w:rPr>
          <w:rFonts w:ascii="Times New Roman" w:hAnsi="Times New Roman" w:cs="Times New Roman" w:hint="eastAsia"/>
          <w:sz w:val="18"/>
          <w:szCs w:val="18"/>
        </w:rPr>
        <w:t>all-cause</w:t>
      </w:r>
      <w:r w:rsidRPr="000110BE">
        <w:rPr>
          <w:rFonts w:ascii="Times New Roman" w:hAnsi="Times New Roman" w:cs="Times New Roman"/>
          <w:sz w:val="18"/>
          <w:szCs w:val="18"/>
        </w:rPr>
        <w:t xml:space="preserve"> mortality, decorrelated residuals-versus-exposure plo</w:t>
      </w:r>
      <w:r>
        <w:rPr>
          <w:rFonts w:ascii="Times New Roman" w:hAnsi="Times New Roman" w:cs="Times New Roman" w:hint="eastAsia"/>
          <w:sz w:val="18"/>
          <w:szCs w:val="18"/>
        </w:rPr>
        <w:t>t               CVD</w:t>
      </w:r>
      <w:r w:rsidRPr="000110BE">
        <w:rPr>
          <w:rFonts w:ascii="Times New Roman" w:hAnsi="Times New Roman" w:cs="Times New Roman"/>
          <w:sz w:val="18"/>
          <w:szCs w:val="18"/>
        </w:rPr>
        <w:t xml:space="preserve"> mortality, decorrelated residuals-versus-exposure plot     </w:t>
      </w:r>
    </w:p>
    <w:bookmarkEnd w:id="7"/>
    <w:p w14:paraId="3C21AFF1" w14:textId="77777777" w:rsidR="00513A30" w:rsidRPr="000110BE" w:rsidRDefault="00513A30" w:rsidP="00513A30">
      <w:pPr>
        <w:widowControl/>
        <w:spacing w:afterLines="100" w:after="312"/>
        <w:rPr>
          <w:rFonts w:ascii="Times New Roman" w:hAnsi="Times New Roman" w:cs="Times New Roman"/>
          <w:sz w:val="18"/>
          <w:szCs w:val="18"/>
        </w:rPr>
      </w:pPr>
      <w:r w:rsidRPr="000110BE">
        <w:rPr>
          <w:rFonts w:ascii="Times New Roman" w:hAnsi="Times New Roman" w:cs="Times New Roman"/>
          <w:noProof/>
          <w:sz w:val="18"/>
          <w:szCs w:val="18"/>
        </w:rPr>
        <w:drawing>
          <wp:anchor distT="0" distB="0" distL="114300" distR="114300" simplePos="0" relativeHeight="251674624" behindDoc="1" locked="0" layoutInCell="1" allowOverlap="1" wp14:anchorId="39364722" wp14:editId="7253C56E">
            <wp:simplePos x="0" y="0"/>
            <wp:positionH relativeFrom="column">
              <wp:posOffset>-123825</wp:posOffset>
            </wp:positionH>
            <wp:positionV relativeFrom="paragraph">
              <wp:posOffset>199390</wp:posOffset>
            </wp:positionV>
            <wp:extent cx="3317875" cy="2331085"/>
            <wp:effectExtent l="0" t="0" r="0" b="0"/>
            <wp:wrapSquare wrapText="bothSides"/>
            <wp:docPr id="17305180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326"/>
                    <a:stretch/>
                  </pic:blipFill>
                  <pic:spPr bwMode="auto">
                    <a:xfrm>
                      <a:off x="0" y="0"/>
                      <a:ext cx="3317875" cy="2331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sz w:val="18"/>
          <w:szCs w:val="18"/>
        </w:rPr>
        <w:t xml:space="preserve">  </w:t>
      </w:r>
    </w:p>
    <w:p w14:paraId="7367928E" w14:textId="77777777" w:rsidR="00513A30" w:rsidRDefault="00513A30" w:rsidP="00513A30">
      <w:pPr>
        <w:widowControl/>
        <w:jc w:val="left"/>
        <w:rPr>
          <w:rFonts w:ascii="Times New Roman" w:hAnsi="Times New Roman" w:cs="Times New Roman"/>
          <w:sz w:val="18"/>
          <w:szCs w:val="18"/>
        </w:rPr>
      </w:pP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b/>
          <w:bCs/>
          <w:sz w:val="18"/>
          <w:szCs w:val="18"/>
        </w:rPr>
        <w:br/>
      </w:r>
      <w:r>
        <w:rPr>
          <w:rFonts w:ascii="Times New Roman" w:hAnsi="Times New Roman" w:cs="Times New Roman" w:hint="eastAsia"/>
          <w:sz w:val="18"/>
          <w:szCs w:val="18"/>
        </w:rPr>
        <w:t xml:space="preserve">       </w:t>
      </w:r>
      <w:r w:rsidRPr="00780E9D">
        <w:rPr>
          <w:rFonts w:ascii="Times New Roman" w:hAnsi="Times New Roman" w:cs="Times New Roman"/>
          <w:sz w:val="18"/>
          <w:szCs w:val="18"/>
        </w:rPr>
        <w:t>cancer mortality, decorrelated residuals-versus-exposure plot</w:t>
      </w:r>
    </w:p>
    <w:p w14:paraId="676E41E7" w14:textId="77777777" w:rsidR="00513A30" w:rsidRDefault="00513A30" w:rsidP="00513A30">
      <w:pPr>
        <w:widowControl/>
        <w:jc w:val="left"/>
        <w:rPr>
          <w:rFonts w:ascii="Times New Roman" w:hAnsi="Times New Roman" w:cs="Times New Roman"/>
          <w:sz w:val="18"/>
          <w:szCs w:val="18"/>
        </w:rPr>
      </w:pPr>
      <w:r>
        <w:rPr>
          <w:rFonts w:ascii="Times New Roman" w:hAnsi="Times New Roman" w:cs="Times New Roman"/>
          <w:sz w:val="18"/>
          <w:szCs w:val="18"/>
        </w:rPr>
        <w:br w:type="page"/>
      </w:r>
    </w:p>
    <w:p w14:paraId="74E3C53B" w14:textId="345A868D" w:rsidR="00513A30" w:rsidRPr="006E4627" w:rsidRDefault="00513A30" w:rsidP="00513A30">
      <w:pPr>
        <w:widowControl/>
        <w:spacing w:afterLines="100" w:after="312"/>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lastRenderedPageBreak/>
        <w:t>eFigure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4</w:t>
      </w:r>
      <w:r w:rsidRPr="006E4627">
        <w:rPr>
          <w:rFonts w:ascii="Times New Roman" w:hAnsi="Times New Roman" w:cs="Times New Roman" w:hint="eastAsia"/>
          <w:b/>
          <w:bCs/>
          <w:sz w:val="20"/>
          <w:szCs w:val="20"/>
        </w:rPr>
        <w:t>.</w:t>
      </w:r>
      <w:r w:rsidRPr="006E4627">
        <w:rPr>
          <w:rFonts w:ascii="Times New Roman" w:hAnsi="Times New Roman" w:cs="Times New Roman"/>
          <w:b/>
          <w:bCs/>
          <w:sz w:val="20"/>
          <w:szCs w:val="20"/>
        </w:rPr>
        <w:t xml:space="preserve"> </w:t>
      </w:r>
      <w:r w:rsidRPr="006E4627">
        <w:rPr>
          <w:rFonts w:ascii="Times New Roman" w:hAnsi="Times New Roman" w:cs="Times New Roman" w:hint="eastAsia"/>
          <w:b/>
          <w:bCs/>
          <w:sz w:val="20"/>
          <w:szCs w:val="20"/>
        </w:rPr>
        <w:t>Funnel plots for overall summary HRs for the highest volume of VPA vs. LMPA</w:t>
      </w:r>
      <w:r w:rsidRPr="006E4627">
        <w:rPr>
          <w:rFonts w:ascii="Times New Roman" w:hAnsi="Times New Roman" w:cs="Times New Roman"/>
          <w:b/>
          <w:bCs/>
          <w:sz w:val="20"/>
          <w:szCs w:val="20"/>
        </w:rPr>
        <w:t xml:space="preserve"> for all-cause mortality</w:t>
      </w:r>
    </w:p>
    <w:p w14:paraId="61126C28" w14:textId="77777777" w:rsidR="00513A30" w:rsidRPr="00ED2F9A" w:rsidRDefault="00513A30" w:rsidP="00513A30">
      <w:pPr>
        <w:widowControl/>
        <w:spacing w:afterLines="100" w:after="312"/>
        <w:jc w:val="left"/>
        <w:rPr>
          <w:rFonts w:ascii="Times New Roman" w:hAnsi="Times New Roman" w:cs="Times New Roman"/>
          <w:b/>
          <w:bCs/>
          <w:sz w:val="18"/>
          <w:szCs w:val="18"/>
        </w:rPr>
      </w:pPr>
      <w:r w:rsidRPr="00ED2F9A">
        <w:rPr>
          <w:rFonts w:ascii="Times New Roman" w:hAnsi="Times New Roman" w:cs="Times New Roman"/>
          <w:b/>
          <w:bCs/>
          <w:noProof/>
          <w:sz w:val="18"/>
          <w:szCs w:val="18"/>
        </w:rPr>
        <w:drawing>
          <wp:inline distT="0" distB="0" distL="0" distR="0" wp14:anchorId="29474F79" wp14:editId="2FC0A548">
            <wp:extent cx="3265200" cy="2354400"/>
            <wp:effectExtent l="0" t="0" r="0" b="0"/>
            <wp:docPr id="17345278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5200" cy="2354400"/>
                    </a:xfrm>
                    <a:prstGeom prst="rect">
                      <a:avLst/>
                    </a:prstGeom>
                    <a:noFill/>
                    <a:ln>
                      <a:noFill/>
                    </a:ln>
                  </pic:spPr>
                </pic:pic>
              </a:graphicData>
            </a:graphic>
          </wp:inline>
        </w:drawing>
      </w:r>
    </w:p>
    <w:p w14:paraId="1ACC20F6" w14:textId="6C8AD265" w:rsidR="00513A30" w:rsidRPr="006E4627" w:rsidRDefault="00513A30" w:rsidP="00513A30">
      <w:pPr>
        <w:widowControl/>
        <w:spacing w:beforeLines="200" w:before="624" w:afterLines="100" w:after="312"/>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t>eFigure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5</w:t>
      </w:r>
      <w:r w:rsidRPr="006E4627">
        <w:rPr>
          <w:rFonts w:ascii="Times New Roman" w:hAnsi="Times New Roman" w:cs="Times New Roman"/>
          <w:b/>
          <w:bCs/>
          <w:sz w:val="20"/>
          <w:szCs w:val="20"/>
        </w:rPr>
        <w:t xml:space="preserve">. </w:t>
      </w:r>
      <w:r w:rsidRPr="006E4627">
        <w:rPr>
          <w:rFonts w:ascii="Times New Roman" w:hAnsi="Times New Roman" w:cs="Times New Roman" w:hint="eastAsia"/>
          <w:b/>
          <w:bCs/>
          <w:sz w:val="20"/>
          <w:szCs w:val="20"/>
        </w:rPr>
        <w:t xml:space="preserve">Funnel plot for overall summary HRs for the highest volume of VPA vs. LMPA </w:t>
      </w:r>
      <w:r w:rsidRPr="006E4627">
        <w:rPr>
          <w:rFonts w:ascii="Times New Roman" w:hAnsi="Times New Roman" w:cs="Times New Roman"/>
          <w:b/>
          <w:bCs/>
          <w:sz w:val="20"/>
          <w:szCs w:val="20"/>
        </w:rPr>
        <w:t>for CVD mortality</w:t>
      </w:r>
    </w:p>
    <w:p w14:paraId="24193C75" w14:textId="77777777" w:rsidR="00513A30" w:rsidRPr="00ED2F9A" w:rsidRDefault="00513A30" w:rsidP="00513A30">
      <w:pPr>
        <w:widowControl/>
        <w:spacing w:afterLines="100" w:after="312"/>
        <w:jc w:val="left"/>
        <w:rPr>
          <w:rFonts w:ascii="Times New Roman" w:hAnsi="Times New Roman" w:cs="Times New Roman"/>
          <w:b/>
          <w:bCs/>
          <w:sz w:val="18"/>
          <w:szCs w:val="18"/>
        </w:rPr>
      </w:pPr>
      <w:r w:rsidRPr="00ED2F9A">
        <w:rPr>
          <w:rFonts w:ascii="Times New Roman" w:hAnsi="Times New Roman" w:cs="Times New Roman"/>
          <w:b/>
          <w:bCs/>
          <w:noProof/>
          <w:sz w:val="18"/>
          <w:szCs w:val="18"/>
        </w:rPr>
        <w:drawing>
          <wp:inline distT="0" distB="0" distL="0" distR="0" wp14:anchorId="0C918A36" wp14:editId="466FDEEE">
            <wp:extent cx="3240000" cy="2354400"/>
            <wp:effectExtent l="0" t="0" r="0" b="0"/>
            <wp:docPr id="20094076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354400"/>
                    </a:xfrm>
                    <a:prstGeom prst="rect">
                      <a:avLst/>
                    </a:prstGeom>
                    <a:noFill/>
                    <a:ln>
                      <a:noFill/>
                    </a:ln>
                  </pic:spPr>
                </pic:pic>
              </a:graphicData>
            </a:graphic>
          </wp:inline>
        </w:drawing>
      </w:r>
    </w:p>
    <w:p w14:paraId="77312C18" w14:textId="033D78CF" w:rsidR="00513A30" w:rsidRPr="006E4627" w:rsidRDefault="00513A30" w:rsidP="00513A30">
      <w:pPr>
        <w:widowControl/>
        <w:spacing w:beforeLines="200" w:before="624" w:afterLines="100" w:after="312"/>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t>eFigure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6</w:t>
      </w:r>
      <w:r w:rsidRPr="006E4627">
        <w:rPr>
          <w:rFonts w:ascii="Times New Roman" w:hAnsi="Times New Roman" w:cs="Times New Roman"/>
          <w:b/>
          <w:bCs/>
          <w:sz w:val="20"/>
          <w:szCs w:val="20"/>
        </w:rPr>
        <w:t>.</w:t>
      </w:r>
      <w:r w:rsidRPr="006E4627">
        <w:rPr>
          <w:rFonts w:ascii="Times New Roman" w:hAnsi="Times New Roman" w:cs="Times New Roman" w:hint="eastAsia"/>
          <w:b/>
          <w:bCs/>
          <w:sz w:val="20"/>
          <w:szCs w:val="20"/>
        </w:rPr>
        <w:t xml:space="preserve"> Funnel plot for overall summary HRs for the highest volume of VPA vs. LMPA</w:t>
      </w:r>
      <w:r w:rsidRPr="006E4627">
        <w:rPr>
          <w:rFonts w:ascii="Times New Roman" w:hAnsi="Times New Roman" w:cs="Times New Roman"/>
          <w:b/>
          <w:bCs/>
          <w:sz w:val="20"/>
          <w:szCs w:val="20"/>
        </w:rPr>
        <w:t xml:space="preserve"> for cancer mortality</w:t>
      </w:r>
    </w:p>
    <w:p w14:paraId="34757B85" w14:textId="77777777" w:rsidR="00513A30" w:rsidRPr="00ED2F9A" w:rsidRDefault="00513A30" w:rsidP="00513A30">
      <w:pPr>
        <w:widowControl/>
        <w:spacing w:afterLines="100" w:after="312"/>
        <w:jc w:val="left"/>
        <w:rPr>
          <w:rFonts w:ascii="Times New Roman" w:hAnsi="Times New Roman" w:cs="Times New Roman"/>
          <w:b/>
          <w:bCs/>
          <w:sz w:val="18"/>
          <w:szCs w:val="18"/>
        </w:rPr>
      </w:pPr>
      <w:r w:rsidRPr="00ED2F9A">
        <w:rPr>
          <w:rFonts w:ascii="Times New Roman" w:hAnsi="Times New Roman" w:cs="Times New Roman"/>
          <w:b/>
          <w:bCs/>
          <w:noProof/>
          <w:sz w:val="18"/>
          <w:szCs w:val="18"/>
        </w:rPr>
        <w:drawing>
          <wp:inline distT="0" distB="0" distL="0" distR="0" wp14:anchorId="4CC83BD5" wp14:editId="38AC3F62">
            <wp:extent cx="3240000" cy="2354400"/>
            <wp:effectExtent l="0" t="0" r="0" b="0"/>
            <wp:docPr id="1749301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354400"/>
                    </a:xfrm>
                    <a:prstGeom prst="rect">
                      <a:avLst/>
                    </a:prstGeom>
                    <a:noFill/>
                    <a:ln>
                      <a:noFill/>
                    </a:ln>
                  </pic:spPr>
                </pic:pic>
              </a:graphicData>
            </a:graphic>
          </wp:inline>
        </w:drawing>
      </w:r>
    </w:p>
    <w:p w14:paraId="1A107F40" w14:textId="77777777" w:rsidR="00513A30" w:rsidRPr="00ED2F9A" w:rsidRDefault="00513A30" w:rsidP="00513A30">
      <w:pPr>
        <w:widowControl/>
        <w:jc w:val="left"/>
        <w:rPr>
          <w:rFonts w:ascii="Times New Roman" w:hAnsi="Times New Roman" w:cs="Times New Roman"/>
          <w:b/>
          <w:bCs/>
          <w:sz w:val="18"/>
          <w:szCs w:val="18"/>
        </w:rPr>
      </w:pPr>
    </w:p>
    <w:p w14:paraId="05EE7D3D" w14:textId="77777777" w:rsidR="00513A30" w:rsidRPr="00ED2F9A" w:rsidRDefault="00513A30" w:rsidP="00513A30">
      <w:pPr>
        <w:widowControl/>
        <w:jc w:val="left"/>
        <w:rPr>
          <w:rFonts w:ascii="Times New Roman" w:hAnsi="Times New Roman" w:cs="Times New Roman"/>
          <w:b/>
          <w:bCs/>
          <w:sz w:val="18"/>
          <w:szCs w:val="18"/>
        </w:rPr>
      </w:pPr>
      <w:r w:rsidRPr="00ED2F9A">
        <w:rPr>
          <w:rFonts w:ascii="Times New Roman" w:hAnsi="Times New Roman" w:cs="Times New Roman"/>
          <w:b/>
          <w:bCs/>
          <w:sz w:val="18"/>
          <w:szCs w:val="18"/>
        </w:rPr>
        <w:br w:type="page"/>
      </w:r>
    </w:p>
    <w:p w14:paraId="7219FFA5" w14:textId="10BDD9DD" w:rsidR="00513A30" w:rsidRPr="006E4627" w:rsidRDefault="00513A30" w:rsidP="00513A30">
      <w:pPr>
        <w:widowControl/>
        <w:spacing w:afterLines="100" w:after="312"/>
        <w:jc w:val="left"/>
        <w:rPr>
          <w:rFonts w:ascii="Times New Roman" w:hAnsi="Times New Roman" w:cs="Times New Roman"/>
          <w:b/>
          <w:bCs/>
          <w:sz w:val="20"/>
          <w:szCs w:val="20"/>
        </w:rPr>
      </w:pPr>
      <w:r w:rsidRPr="006E4627">
        <w:rPr>
          <w:rFonts w:ascii="Times New Roman" w:hAnsi="Times New Roman" w:cs="Times New Roman"/>
          <w:b/>
          <w:bCs/>
          <w:sz w:val="20"/>
          <w:szCs w:val="20"/>
        </w:rPr>
        <w:lastRenderedPageBreak/>
        <w:t xml:space="preserve"> </w:t>
      </w:r>
      <w:proofErr w:type="spellStart"/>
      <w:r w:rsidRPr="006E4627">
        <w:rPr>
          <w:rFonts w:ascii="Times New Roman" w:hAnsi="Times New Roman" w:cs="Times New Roman"/>
          <w:b/>
          <w:bCs/>
          <w:sz w:val="20"/>
          <w:szCs w:val="20"/>
        </w:rPr>
        <w:t>eFigure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7</w:t>
      </w:r>
      <w:r w:rsidRPr="006E4627">
        <w:rPr>
          <w:rFonts w:ascii="Times New Roman" w:hAnsi="Times New Roman" w:cs="Times New Roman"/>
          <w:b/>
          <w:bCs/>
          <w:sz w:val="20"/>
          <w:szCs w:val="20"/>
        </w:rPr>
        <w:t>. Sensitivity analysis for the overall summary hazard ratios for all-cause mortality, omitting one study at a time.</w:t>
      </w:r>
    </w:p>
    <w:p w14:paraId="6A714577" w14:textId="77777777" w:rsidR="00513A30" w:rsidRPr="00ED2F9A" w:rsidRDefault="00513A30" w:rsidP="00513A30">
      <w:pPr>
        <w:widowControl/>
        <w:spacing w:afterLines="100" w:after="312"/>
        <w:jc w:val="center"/>
        <w:rPr>
          <w:rFonts w:ascii="Times New Roman" w:hAnsi="Times New Roman" w:cs="Times New Roman"/>
          <w:b/>
          <w:bCs/>
          <w:sz w:val="18"/>
          <w:szCs w:val="18"/>
        </w:rPr>
      </w:pPr>
      <w:r w:rsidRPr="00ED2F9A">
        <w:rPr>
          <w:rFonts w:ascii="Times New Roman" w:hAnsi="Times New Roman" w:cs="Times New Roman"/>
          <w:b/>
          <w:bCs/>
          <w:noProof/>
          <w:sz w:val="18"/>
          <w:szCs w:val="18"/>
        </w:rPr>
        <w:drawing>
          <wp:inline distT="0" distB="0" distL="0" distR="0" wp14:anchorId="0C259BCA" wp14:editId="19D63B46">
            <wp:extent cx="5947200" cy="3960000"/>
            <wp:effectExtent l="0" t="0" r="0" b="0"/>
            <wp:docPr id="4840315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00" cy="3960000"/>
                    </a:xfrm>
                    <a:prstGeom prst="rect">
                      <a:avLst/>
                    </a:prstGeom>
                    <a:noFill/>
                    <a:ln>
                      <a:noFill/>
                    </a:ln>
                  </pic:spPr>
                </pic:pic>
              </a:graphicData>
            </a:graphic>
          </wp:inline>
        </w:drawing>
      </w:r>
    </w:p>
    <w:p w14:paraId="1682CF0F" w14:textId="7E5B4A06" w:rsidR="00513A30" w:rsidRPr="006E4627" w:rsidRDefault="00513A30" w:rsidP="00513A30">
      <w:pPr>
        <w:widowControl/>
        <w:spacing w:beforeLines="150" w:before="468" w:afterLines="100" w:after="312"/>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t>eFigure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8</w:t>
      </w:r>
      <w:r w:rsidRPr="006E4627">
        <w:rPr>
          <w:rFonts w:ascii="Times New Roman" w:hAnsi="Times New Roman" w:cs="Times New Roman"/>
          <w:b/>
          <w:bCs/>
          <w:sz w:val="20"/>
          <w:szCs w:val="20"/>
        </w:rPr>
        <w:t>. Sensitivity analysis for the overall summary hazard ratios (HRs) for CVD mortality, omitting one study at a time.</w:t>
      </w:r>
    </w:p>
    <w:p w14:paraId="334E2A59" w14:textId="77777777" w:rsidR="00513A30" w:rsidRPr="00ED2F9A" w:rsidRDefault="00513A30" w:rsidP="00513A30">
      <w:pPr>
        <w:widowControl/>
        <w:spacing w:afterLines="100" w:after="312"/>
        <w:jc w:val="center"/>
        <w:rPr>
          <w:rFonts w:ascii="Times New Roman" w:hAnsi="Times New Roman" w:cs="Times New Roman"/>
          <w:b/>
          <w:bCs/>
          <w:sz w:val="18"/>
          <w:szCs w:val="18"/>
        </w:rPr>
      </w:pPr>
      <w:r w:rsidRPr="00ED2F9A">
        <w:rPr>
          <w:rFonts w:ascii="Times New Roman" w:hAnsi="Times New Roman" w:cs="Times New Roman"/>
          <w:b/>
          <w:bCs/>
          <w:noProof/>
          <w:sz w:val="18"/>
          <w:szCs w:val="18"/>
        </w:rPr>
        <w:drawing>
          <wp:inline distT="0" distB="0" distL="0" distR="0" wp14:anchorId="4AACAA52" wp14:editId="5D0EE6FA">
            <wp:extent cx="5947200" cy="3960000"/>
            <wp:effectExtent l="0" t="0" r="0" b="0"/>
            <wp:docPr id="430417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200" cy="3960000"/>
                    </a:xfrm>
                    <a:prstGeom prst="rect">
                      <a:avLst/>
                    </a:prstGeom>
                    <a:noFill/>
                    <a:ln>
                      <a:noFill/>
                    </a:ln>
                  </pic:spPr>
                </pic:pic>
              </a:graphicData>
            </a:graphic>
          </wp:inline>
        </w:drawing>
      </w:r>
    </w:p>
    <w:p w14:paraId="58BB5F23" w14:textId="77777777" w:rsidR="00513A30" w:rsidRPr="00ED2F9A" w:rsidRDefault="00513A30" w:rsidP="00513A30">
      <w:pPr>
        <w:widowControl/>
        <w:spacing w:beforeLines="100" w:before="312" w:afterLines="100" w:after="312"/>
        <w:jc w:val="left"/>
        <w:rPr>
          <w:rFonts w:ascii="Times New Roman" w:hAnsi="Times New Roman" w:cs="Times New Roman"/>
          <w:b/>
          <w:bCs/>
          <w:sz w:val="18"/>
          <w:szCs w:val="18"/>
        </w:rPr>
      </w:pPr>
    </w:p>
    <w:p w14:paraId="273DB482" w14:textId="77777777" w:rsidR="00513A30" w:rsidRPr="00ED2F9A" w:rsidRDefault="00513A30" w:rsidP="00513A30">
      <w:pPr>
        <w:widowControl/>
        <w:spacing w:beforeLines="100" w:before="312" w:afterLines="100" w:after="312"/>
        <w:jc w:val="left"/>
        <w:rPr>
          <w:rFonts w:ascii="Times New Roman" w:hAnsi="Times New Roman" w:cs="Times New Roman"/>
          <w:b/>
          <w:bCs/>
          <w:sz w:val="18"/>
          <w:szCs w:val="18"/>
        </w:rPr>
      </w:pPr>
    </w:p>
    <w:p w14:paraId="05429D32" w14:textId="505BEC31" w:rsidR="00513A30" w:rsidRPr="006E4627" w:rsidRDefault="00513A30" w:rsidP="00513A30">
      <w:pPr>
        <w:widowControl/>
        <w:spacing w:beforeLines="100" w:before="312" w:afterLines="100" w:after="312"/>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t>eFigure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9</w:t>
      </w:r>
      <w:r w:rsidRPr="006E4627">
        <w:rPr>
          <w:rFonts w:ascii="Times New Roman" w:hAnsi="Times New Roman" w:cs="Times New Roman"/>
          <w:b/>
          <w:bCs/>
          <w:sz w:val="20"/>
          <w:szCs w:val="20"/>
        </w:rPr>
        <w:t>. Sensitivity analysis for the overall summary</w:t>
      </w:r>
      <w:r w:rsidRPr="006E4627">
        <w:rPr>
          <w:rFonts w:ascii="Times New Roman" w:hAnsi="Times New Roman" w:cs="Times New Roman" w:hint="eastAsia"/>
          <w:b/>
          <w:bCs/>
          <w:sz w:val="20"/>
          <w:szCs w:val="20"/>
        </w:rPr>
        <w:t xml:space="preserve"> </w:t>
      </w:r>
      <w:r w:rsidRPr="006E4627">
        <w:rPr>
          <w:rFonts w:ascii="Times New Roman" w:hAnsi="Times New Roman" w:cs="Times New Roman"/>
          <w:b/>
          <w:bCs/>
          <w:sz w:val="20"/>
          <w:szCs w:val="20"/>
        </w:rPr>
        <w:t>hazard ratios for cancer mortality, omitting one study at a time.</w:t>
      </w:r>
    </w:p>
    <w:p w14:paraId="679542F4" w14:textId="77777777" w:rsidR="00513A30" w:rsidRPr="00ED2F9A" w:rsidRDefault="00513A30" w:rsidP="00513A30">
      <w:pPr>
        <w:widowControl/>
        <w:spacing w:beforeLines="100" w:before="312" w:afterLines="100" w:after="312"/>
        <w:jc w:val="center"/>
        <w:rPr>
          <w:rFonts w:ascii="Times New Roman" w:hAnsi="Times New Roman" w:cs="Times New Roman"/>
          <w:b/>
          <w:bCs/>
          <w:sz w:val="18"/>
          <w:szCs w:val="18"/>
        </w:rPr>
      </w:pPr>
      <w:r w:rsidRPr="00ED2F9A">
        <w:rPr>
          <w:rFonts w:ascii="Times New Roman" w:hAnsi="Times New Roman" w:cs="Times New Roman"/>
          <w:b/>
          <w:bCs/>
          <w:noProof/>
          <w:sz w:val="18"/>
          <w:szCs w:val="18"/>
        </w:rPr>
        <w:drawing>
          <wp:inline distT="0" distB="0" distL="0" distR="0" wp14:anchorId="1FBFE0D6" wp14:editId="1F212751">
            <wp:extent cx="5947200" cy="3960000"/>
            <wp:effectExtent l="0" t="0" r="0" b="0"/>
            <wp:docPr id="5077191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200" cy="3960000"/>
                    </a:xfrm>
                    <a:prstGeom prst="rect">
                      <a:avLst/>
                    </a:prstGeom>
                    <a:noFill/>
                    <a:ln>
                      <a:noFill/>
                    </a:ln>
                  </pic:spPr>
                </pic:pic>
              </a:graphicData>
            </a:graphic>
          </wp:inline>
        </w:drawing>
      </w:r>
      <w:r w:rsidRPr="00ED2F9A">
        <w:rPr>
          <w:rFonts w:ascii="Times New Roman" w:hAnsi="Times New Roman" w:cs="Times New Roman"/>
          <w:b/>
          <w:bCs/>
          <w:sz w:val="18"/>
          <w:szCs w:val="18"/>
        </w:rPr>
        <w:t>.</w:t>
      </w:r>
    </w:p>
    <w:p w14:paraId="643688E5" w14:textId="3DF422DE" w:rsidR="00513A30" w:rsidRPr="00ED2F9A" w:rsidRDefault="00513A30" w:rsidP="00513A30">
      <w:pPr>
        <w:widowControl/>
        <w:spacing w:beforeLines="200" w:before="624" w:afterLines="100" w:after="312"/>
        <w:jc w:val="left"/>
        <w:rPr>
          <w:rFonts w:ascii="Times New Roman" w:hAnsi="Times New Roman" w:cs="Times New Roman"/>
          <w:b/>
          <w:bCs/>
          <w:sz w:val="18"/>
          <w:szCs w:val="18"/>
        </w:rPr>
      </w:pPr>
      <w:bookmarkStart w:id="8" w:name="_Hlk165648402"/>
      <w:proofErr w:type="spellStart"/>
      <w:r w:rsidRPr="006E4627">
        <w:rPr>
          <w:rFonts w:ascii="Times New Roman" w:hAnsi="Times New Roman" w:cs="Times New Roman"/>
          <w:b/>
          <w:bCs/>
          <w:sz w:val="20"/>
          <w:szCs w:val="20"/>
        </w:rPr>
        <w:t>eFigure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10</w:t>
      </w:r>
      <w:r w:rsidRPr="006E4627">
        <w:rPr>
          <w:rFonts w:ascii="Times New Roman" w:hAnsi="Times New Roman" w:cs="Times New Roman"/>
          <w:b/>
          <w:bCs/>
          <w:sz w:val="20"/>
          <w:szCs w:val="20"/>
        </w:rPr>
        <w:t>. Subgroup analysis of overall summary hazard ratios for all-cause modality</w:t>
      </w:r>
    </w:p>
    <w:bookmarkEnd w:id="8"/>
    <w:p w14:paraId="1B2E9581" w14:textId="77777777" w:rsidR="00513A30" w:rsidRPr="00ED2F9A" w:rsidRDefault="00513A30" w:rsidP="00513A30">
      <w:pPr>
        <w:widowControl/>
        <w:jc w:val="center"/>
        <w:rPr>
          <w:rFonts w:ascii="Times New Roman" w:hAnsi="Times New Roman" w:cs="Times New Roman"/>
          <w:b/>
          <w:bCs/>
          <w:sz w:val="18"/>
          <w:szCs w:val="18"/>
        </w:rPr>
      </w:pPr>
      <w:r w:rsidRPr="00ED2F9A">
        <w:rPr>
          <w:rFonts w:ascii="Times New Roman" w:hAnsi="Times New Roman" w:cs="Times New Roman"/>
          <w:b/>
          <w:bCs/>
          <w:noProof/>
          <w:sz w:val="18"/>
          <w:szCs w:val="18"/>
        </w:rPr>
        <w:drawing>
          <wp:inline distT="0" distB="0" distL="0" distR="0" wp14:anchorId="55EE2365" wp14:editId="2BD0B2C8">
            <wp:extent cx="5446800" cy="3960000"/>
            <wp:effectExtent l="0" t="0" r="0" b="0"/>
            <wp:docPr id="11105416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6800" cy="3960000"/>
                    </a:xfrm>
                    <a:prstGeom prst="rect">
                      <a:avLst/>
                    </a:prstGeom>
                    <a:noFill/>
                    <a:ln>
                      <a:noFill/>
                    </a:ln>
                  </pic:spPr>
                </pic:pic>
              </a:graphicData>
            </a:graphic>
          </wp:inline>
        </w:drawing>
      </w:r>
    </w:p>
    <w:p w14:paraId="652A474F" w14:textId="77777777" w:rsidR="00513A30" w:rsidRPr="00ED2F9A" w:rsidRDefault="00513A30" w:rsidP="00513A30">
      <w:pPr>
        <w:widowControl/>
        <w:jc w:val="center"/>
        <w:rPr>
          <w:rFonts w:ascii="Times New Roman" w:hAnsi="Times New Roman" w:cs="Times New Roman"/>
          <w:b/>
          <w:bCs/>
          <w:sz w:val="18"/>
          <w:szCs w:val="18"/>
        </w:rPr>
      </w:pPr>
    </w:p>
    <w:p w14:paraId="21FE8C8D" w14:textId="77777777" w:rsidR="00513A30" w:rsidRPr="00ED2F9A" w:rsidRDefault="00513A30" w:rsidP="00513A30">
      <w:pPr>
        <w:widowControl/>
        <w:jc w:val="center"/>
        <w:rPr>
          <w:rFonts w:ascii="Times New Roman" w:hAnsi="Times New Roman" w:cs="Times New Roman"/>
          <w:b/>
          <w:bCs/>
          <w:sz w:val="18"/>
          <w:szCs w:val="18"/>
        </w:rPr>
      </w:pPr>
    </w:p>
    <w:p w14:paraId="3D62B173" w14:textId="10824317" w:rsidR="00513A30" w:rsidRPr="006E4627" w:rsidRDefault="00513A30" w:rsidP="00513A30">
      <w:pPr>
        <w:widowControl/>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t>eFigure</w:t>
      </w:r>
      <w:proofErr w:type="spellEnd"/>
      <w:r w:rsidRPr="006E4627">
        <w:rPr>
          <w:rFonts w:ascii="Times New Roman" w:hAnsi="Times New Roman" w:cs="Times New Roman"/>
          <w:b/>
          <w:bCs/>
          <w:sz w:val="20"/>
          <w:szCs w:val="20"/>
        </w:rPr>
        <w:t xml:space="preserve"> </w:t>
      </w:r>
      <w:r w:rsidRPr="006E4627">
        <w:rPr>
          <w:rFonts w:ascii="Times New Roman" w:hAnsi="Times New Roman" w:cs="Times New Roman" w:hint="eastAsia"/>
          <w:b/>
          <w:bCs/>
          <w:sz w:val="20"/>
          <w:szCs w:val="20"/>
        </w:rPr>
        <w:t>1</w:t>
      </w:r>
      <w:r>
        <w:rPr>
          <w:rFonts w:ascii="Times New Roman" w:hAnsi="Times New Roman" w:cs="Times New Roman" w:hint="eastAsia"/>
          <w:b/>
          <w:bCs/>
          <w:sz w:val="20"/>
          <w:szCs w:val="20"/>
        </w:rPr>
        <w:t>1</w:t>
      </w:r>
      <w:r w:rsidRPr="006E4627">
        <w:rPr>
          <w:rFonts w:ascii="Times New Roman" w:hAnsi="Times New Roman" w:cs="Times New Roman"/>
          <w:b/>
          <w:bCs/>
          <w:sz w:val="20"/>
          <w:szCs w:val="20"/>
        </w:rPr>
        <w:t>. Subgroup analysis of overall summary hazard ratios for CVD modality</w:t>
      </w:r>
    </w:p>
    <w:p w14:paraId="0E3E5369" w14:textId="77777777" w:rsidR="00513A30" w:rsidRPr="00ED2F9A" w:rsidRDefault="00513A30" w:rsidP="00513A30">
      <w:pPr>
        <w:widowControl/>
        <w:spacing w:afterLines="100" w:after="312"/>
        <w:ind w:left="180" w:hangingChars="100" w:hanging="180"/>
        <w:jc w:val="center"/>
        <w:rPr>
          <w:rFonts w:ascii="Times New Roman" w:hAnsi="Times New Roman" w:cs="Times New Roman"/>
          <w:b/>
          <w:bCs/>
          <w:sz w:val="18"/>
          <w:szCs w:val="18"/>
        </w:rPr>
      </w:pPr>
      <w:r w:rsidRPr="00ED2F9A">
        <w:rPr>
          <w:rFonts w:ascii="Times New Roman" w:hAnsi="Times New Roman" w:cs="Times New Roman"/>
          <w:b/>
          <w:bCs/>
          <w:noProof/>
          <w:sz w:val="18"/>
          <w:szCs w:val="18"/>
        </w:rPr>
        <w:drawing>
          <wp:inline distT="0" distB="0" distL="0" distR="0" wp14:anchorId="00677B60" wp14:editId="1CF4C7C0">
            <wp:extent cx="5584530" cy="4060135"/>
            <wp:effectExtent l="0" t="0" r="0" b="0"/>
            <wp:docPr id="466727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7833" cy="4062536"/>
                    </a:xfrm>
                    <a:prstGeom prst="rect">
                      <a:avLst/>
                    </a:prstGeom>
                    <a:noFill/>
                    <a:ln>
                      <a:noFill/>
                    </a:ln>
                  </pic:spPr>
                </pic:pic>
              </a:graphicData>
            </a:graphic>
          </wp:inline>
        </w:drawing>
      </w:r>
    </w:p>
    <w:p w14:paraId="08129354" w14:textId="77777777" w:rsidR="00513A30" w:rsidRPr="00ED2F9A" w:rsidRDefault="00513A30" w:rsidP="00513A30">
      <w:pPr>
        <w:widowControl/>
        <w:spacing w:afterLines="100" w:after="312"/>
        <w:ind w:left="180" w:hangingChars="100" w:hanging="180"/>
        <w:jc w:val="center"/>
        <w:rPr>
          <w:rFonts w:ascii="Times New Roman" w:hAnsi="Times New Roman" w:cs="Times New Roman"/>
          <w:b/>
          <w:bCs/>
          <w:sz w:val="18"/>
          <w:szCs w:val="18"/>
        </w:rPr>
      </w:pPr>
    </w:p>
    <w:p w14:paraId="4BAAA920" w14:textId="73C18EFF" w:rsidR="00513A30" w:rsidRPr="006E4627" w:rsidRDefault="00513A30" w:rsidP="00513A30">
      <w:pPr>
        <w:widowControl/>
        <w:spacing w:beforeLines="200" w:before="624"/>
        <w:ind w:left="200" w:hangingChars="100" w:hanging="200"/>
        <w:jc w:val="left"/>
        <w:rPr>
          <w:rFonts w:ascii="Times New Roman" w:hAnsi="Times New Roman" w:cs="Times New Roman"/>
          <w:b/>
          <w:bCs/>
          <w:sz w:val="20"/>
          <w:szCs w:val="20"/>
        </w:rPr>
      </w:pPr>
      <w:proofErr w:type="spellStart"/>
      <w:r w:rsidRPr="006E4627">
        <w:rPr>
          <w:rFonts w:ascii="Times New Roman" w:hAnsi="Times New Roman" w:cs="Times New Roman"/>
          <w:b/>
          <w:bCs/>
          <w:sz w:val="20"/>
          <w:szCs w:val="20"/>
        </w:rPr>
        <w:t>eFigure</w:t>
      </w:r>
      <w:proofErr w:type="spellEnd"/>
      <w:r w:rsidRPr="006E4627">
        <w:rPr>
          <w:rFonts w:ascii="Times New Roman" w:hAnsi="Times New Roman" w:cs="Times New Roman"/>
          <w:b/>
          <w:bCs/>
          <w:sz w:val="20"/>
          <w:szCs w:val="20"/>
        </w:rPr>
        <w:t xml:space="preserve"> </w:t>
      </w:r>
      <w:r w:rsidRPr="006E4627">
        <w:rPr>
          <w:rFonts w:ascii="Times New Roman" w:hAnsi="Times New Roman" w:cs="Times New Roman" w:hint="eastAsia"/>
          <w:b/>
          <w:bCs/>
          <w:sz w:val="20"/>
          <w:szCs w:val="20"/>
        </w:rPr>
        <w:t>1</w:t>
      </w:r>
      <w:r>
        <w:rPr>
          <w:rFonts w:ascii="Times New Roman" w:hAnsi="Times New Roman" w:cs="Times New Roman" w:hint="eastAsia"/>
          <w:b/>
          <w:bCs/>
          <w:sz w:val="20"/>
          <w:szCs w:val="20"/>
        </w:rPr>
        <w:t>2</w:t>
      </w:r>
      <w:r w:rsidRPr="006E4627">
        <w:rPr>
          <w:rFonts w:ascii="Times New Roman" w:hAnsi="Times New Roman" w:cs="Times New Roman"/>
          <w:b/>
          <w:bCs/>
          <w:sz w:val="20"/>
          <w:szCs w:val="20"/>
        </w:rPr>
        <w:t>. Subgroup analysis of overall summary hazard ratios for cancer modality</w:t>
      </w:r>
    </w:p>
    <w:p w14:paraId="6D26FF86" w14:textId="77777777" w:rsidR="00513A30" w:rsidRPr="00ED2F9A" w:rsidRDefault="00513A30" w:rsidP="00513A30">
      <w:pPr>
        <w:widowControl/>
        <w:ind w:left="180" w:hangingChars="100" w:hanging="180"/>
        <w:jc w:val="center"/>
        <w:rPr>
          <w:rFonts w:ascii="Times New Roman" w:hAnsi="Times New Roman" w:cs="Times New Roman"/>
          <w:b/>
          <w:bCs/>
          <w:sz w:val="18"/>
          <w:szCs w:val="18"/>
        </w:rPr>
      </w:pPr>
      <w:r w:rsidRPr="00ED2F9A">
        <w:rPr>
          <w:rFonts w:ascii="Times New Roman" w:hAnsi="Times New Roman" w:cs="Times New Roman"/>
          <w:b/>
          <w:bCs/>
          <w:noProof/>
          <w:sz w:val="18"/>
          <w:szCs w:val="18"/>
        </w:rPr>
        <w:drawing>
          <wp:inline distT="0" distB="0" distL="0" distR="0" wp14:anchorId="759FDB3A" wp14:editId="10AA3D6E">
            <wp:extent cx="5009699" cy="3626945"/>
            <wp:effectExtent l="0" t="0" r="635" b="0"/>
            <wp:docPr id="97776289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68" t="3888" r="2939" b="3185"/>
                    <a:stretch/>
                  </pic:blipFill>
                  <pic:spPr bwMode="auto">
                    <a:xfrm>
                      <a:off x="0" y="0"/>
                      <a:ext cx="5022662" cy="3636330"/>
                    </a:xfrm>
                    <a:prstGeom prst="rect">
                      <a:avLst/>
                    </a:prstGeom>
                    <a:noFill/>
                    <a:ln>
                      <a:noFill/>
                    </a:ln>
                    <a:extLst>
                      <a:ext uri="{53640926-AAD7-44D8-BBD7-CCE9431645EC}">
                        <a14:shadowObscured xmlns:a14="http://schemas.microsoft.com/office/drawing/2010/main"/>
                      </a:ext>
                    </a:extLst>
                  </pic:spPr>
                </pic:pic>
              </a:graphicData>
            </a:graphic>
          </wp:inline>
        </w:drawing>
      </w:r>
    </w:p>
    <w:p w14:paraId="6B43701D" w14:textId="781DF960" w:rsidR="009F0D0E" w:rsidRPr="00570CDC" w:rsidRDefault="009F0D0E" w:rsidP="00C36D50">
      <w:pPr>
        <w:widowControl/>
        <w:spacing w:afterLines="100" w:after="312"/>
        <w:rPr>
          <w:rFonts w:ascii="Times New Roman" w:hAnsi="Times New Roman" w:cs="Times New Roman"/>
          <w:b/>
          <w:bCs/>
          <w:sz w:val="18"/>
          <w:szCs w:val="18"/>
        </w:rPr>
      </w:pPr>
    </w:p>
    <w:p w14:paraId="6DA47B50" w14:textId="77777777" w:rsidR="00841D2E" w:rsidRDefault="00841D2E" w:rsidP="00841D2E">
      <w:pPr>
        <w:widowControl/>
        <w:jc w:val="left"/>
        <w:rPr>
          <w:rFonts w:ascii="Times New Roman" w:hAnsi="Times New Roman" w:cs="Times New Roman"/>
          <w:b/>
          <w:bCs/>
          <w:sz w:val="18"/>
          <w:szCs w:val="18"/>
        </w:rPr>
      </w:pPr>
      <w:proofErr w:type="spellStart"/>
      <w:r w:rsidRPr="006E4627">
        <w:rPr>
          <w:rFonts w:ascii="Times New Roman" w:hAnsi="Times New Roman" w:cs="Times New Roman"/>
          <w:b/>
          <w:bCs/>
          <w:sz w:val="20"/>
          <w:szCs w:val="20"/>
        </w:rPr>
        <w:lastRenderedPageBreak/>
        <w:t>eFigure</w:t>
      </w:r>
      <w:proofErr w:type="spellEnd"/>
      <w:r w:rsidRPr="006E4627">
        <w:rPr>
          <w:rFonts w:ascii="Times New Roman" w:hAnsi="Times New Roman" w:cs="Times New Roman"/>
          <w:b/>
          <w:bCs/>
          <w:sz w:val="20"/>
          <w:szCs w:val="20"/>
        </w:rPr>
        <w:t xml:space="preserve"> </w:t>
      </w:r>
      <w:r>
        <w:rPr>
          <w:rFonts w:ascii="Times New Roman" w:hAnsi="Times New Roman" w:cs="Times New Roman" w:hint="eastAsia"/>
          <w:b/>
          <w:bCs/>
          <w:sz w:val="20"/>
          <w:szCs w:val="20"/>
        </w:rPr>
        <w:t>13</w:t>
      </w:r>
      <w:r w:rsidRPr="006E4627">
        <w:rPr>
          <w:rFonts w:ascii="Times New Roman" w:hAnsi="Times New Roman" w:cs="Times New Roman" w:hint="eastAsia"/>
          <w:b/>
          <w:bCs/>
          <w:sz w:val="20"/>
          <w:szCs w:val="20"/>
        </w:rPr>
        <w:t xml:space="preserve">. </w:t>
      </w:r>
      <w:r w:rsidRPr="006E4627">
        <w:rPr>
          <w:rFonts w:ascii="Times New Roman" w:hAnsi="Times New Roman" w:cs="Times New Roman"/>
          <w:b/>
          <w:bCs/>
          <w:sz w:val="20"/>
          <w:szCs w:val="20"/>
        </w:rPr>
        <w:t>Funnel plot for the linear association of the HR for all-cause</w:t>
      </w:r>
      <w:r w:rsidRPr="006E4627">
        <w:rPr>
          <w:rFonts w:ascii="Times New Roman" w:hAnsi="Times New Roman" w:cs="Times New Roman" w:hint="eastAsia"/>
          <w:b/>
          <w:bCs/>
          <w:sz w:val="20"/>
          <w:szCs w:val="20"/>
        </w:rPr>
        <w:t xml:space="preserve"> and</w:t>
      </w:r>
      <w:r w:rsidRPr="006E4627">
        <w:rPr>
          <w:rFonts w:ascii="Times New Roman" w:hAnsi="Times New Roman" w:cs="Times New Roman"/>
          <w:b/>
          <w:bCs/>
          <w:sz w:val="20"/>
          <w:szCs w:val="20"/>
        </w:rPr>
        <w:t xml:space="preserve"> CVD mortality risk against the standard error of the log (HR) per 1</w:t>
      </w:r>
      <w:r w:rsidRPr="006E4627">
        <w:rPr>
          <w:rFonts w:ascii="Times New Roman" w:hAnsi="Times New Roman" w:cs="Times New Roman" w:hint="eastAsia"/>
          <w:b/>
          <w:bCs/>
          <w:sz w:val="20"/>
          <w:szCs w:val="20"/>
        </w:rPr>
        <w:t>0</w:t>
      </w:r>
      <w:r w:rsidRPr="006E4627">
        <w:rPr>
          <w:rFonts w:ascii="Times New Roman" w:hAnsi="Times New Roman" w:cs="Times New Roman"/>
          <w:b/>
          <w:bCs/>
          <w:sz w:val="20"/>
          <w:szCs w:val="20"/>
        </w:rPr>
        <w:t xml:space="preserve"> percent increase in the proportion of VPA to MVPA</w:t>
      </w:r>
    </w:p>
    <w:p w14:paraId="5A1B9962" w14:textId="14382EB0" w:rsidR="00841D2E" w:rsidRDefault="00841D2E" w:rsidP="00841D2E">
      <w:pPr>
        <w:widowControl/>
        <w:spacing w:beforeLines="200" w:before="624" w:afterLines="100" w:after="312"/>
        <w:jc w:val="left"/>
        <w:rPr>
          <w:rFonts w:ascii="Times New Roman" w:hAnsi="Times New Roman" w:cs="Times New Roman"/>
          <w:b/>
          <w:bCs/>
          <w:sz w:val="18"/>
          <w:szCs w:val="18"/>
        </w:rPr>
      </w:pPr>
      <w:r>
        <w:rPr>
          <w:rFonts w:ascii="Times New Roman" w:hAnsi="Times New Roman" w:cs="Times New Roman"/>
          <w:b/>
          <w:bCs/>
          <w:noProof/>
          <w:sz w:val="18"/>
          <w:szCs w:val="18"/>
        </w:rPr>
        <w:drawing>
          <wp:anchor distT="0" distB="0" distL="114300" distR="114300" simplePos="0" relativeHeight="251680768" behindDoc="0" locked="0" layoutInCell="1" allowOverlap="1" wp14:anchorId="6FD81F0A" wp14:editId="512BA5B0">
            <wp:simplePos x="0" y="0"/>
            <wp:positionH relativeFrom="margin">
              <wp:align>right</wp:align>
            </wp:positionH>
            <wp:positionV relativeFrom="paragraph">
              <wp:posOffset>619125</wp:posOffset>
            </wp:positionV>
            <wp:extent cx="3162935" cy="2298700"/>
            <wp:effectExtent l="0" t="0" r="0" b="6350"/>
            <wp:wrapSquare wrapText="bothSides"/>
            <wp:docPr id="21282406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40623" name="图片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1" t="275" r="-501" b="-275"/>
                    <a:stretch/>
                  </pic:blipFill>
                  <pic:spPr bwMode="auto">
                    <a:xfrm>
                      <a:off x="0" y="0"/>
                      <a:ext cx="3162935"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18"/>
          <w:szCs w:val="18"/>
        </w:rPr>
        <w:drawing>
          <wp:anchor distT="0" distB="0" distL="114300" distR="114300" simplePos="0" relativeHeight="251679744" behindDoc="0" locked="0" layoutInCell="1" allowOverlap="1" wp14:anchorId="12802FE0" wp14:editId="5AB95D2B">
            <wp:simplePos x="0" y="0"/>
            <wp:positionH relativeFrom="margin">
              <wp:posOffset>101591</wp:posOffset>
            </wp:positionH>
            <wp:positionV relativeFrom="paragraph">
              <wp:posOffset>592900</wp:posOffset>
            </wp:positionV>
            <wp:extent cx="3175635" cy="2308225"/>
            <wp:effectExtent l="0" t="0" r="5715" b="0"/>
            <wp:wrapSquare wrapText="bothSides"/>
            <wp:docPr id="19919569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56920" name="图片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7" t="-329" r="-167" b="329"/>
                    <a:stretch/>
                  </pic:blipFill>
                  <pic:spPr bwMode="auto">
                    <a:xfrm>
                      <a:off x="0" y="0"/>
                      <a:ext cx="3175635" cy="230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EF056" w14:textId="77777777" w:rsidR="00841D2E" w:rsidRDefault="00841D2E" w:rsidP="00841D2E">
      <w:pPr>
        <w:widowControl/>
        <w:spacing w:beforeLines="200" w:before="624" w:afterLines="100" w:after="312"/>
        <w:jc w:val="left"/>
        <w:rPr>
          <w:rFonts w:ascii="Times New Roman" w:hAnsi="Times New Roman" w:cs="Times New Roman"/>
          <w:b/>
          <w:bCs/>
          <w:sz w:val="18"/>
          <w:szCs w:val="18"/>
        </w:rPr>
      </w:pPr>
    </w:p>
    <w:p w14:paraId="5516F546" w14:textId="6D65BE86" w:rsidR="00C36D50" w:rsidRPr="008F4492" w:rsidRDefault="00241640" w:rsidP="00780E9D">
      <w:pPr>
        <w:widowControl/>
        <w:spacing w:beforeLines="250" w:before="780" w:afterLines="100" w:after="312"/>
        <w:rPr>
          <w:rFonts w:ascii="Times New Roman" w:hAnsi="Times New Roman" w:cs="Times New Roman"/>
          <w:b/>
          <w:bCs/>
          <w:sz w:val="20"/>
          <w:szCs w:val="20"/>
        </w:rPr>
      </w:pPr>
      <w:r w:rsidRPr="008F4492">
        <w:rPr>
          <w:rFonts w:ascii="Times New Roman" w:hAnsi="Times New Roman" w:cs="Times New Roman"/>
          <w:b/>
          <w:bCs/>
          <w:noProof/>
          <w:sz w:val="20"/>
          <w:szCs w:val="20"/>
        </w:rPr>
        <w:drawing>
          <wp:anchor distT="0" distB="0" distL="114300" distR="114300" simplePos="0" relativeHeight="251663360" behindDoc="0" locked="0" layoutInCell="1" allowOverlap="1" wp14:anchorId="4C8DA28E" wp14:editId="7E0864A9">
            <wp:simplePos x="0" y="0"/>
            <wp:positionH relativeFrom="column">
              <wp:posOffset>80645</wp:posOffset>
            </wp:positionH>
            <wp:positionV relativeFrom="paragraph">
              <wp:posOffset>987425</wp:posOffset>
            </wp:positionV>
            <wp:extent cx="3145155" cy="2343150"/>
            <wp:effectExtent l="0" t="0" r="0" b="0"/>
            <wp:wrapSquare wrapText="bothSides"/>
            <wp:docPr id="10091506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50634" name="图片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6" r="226"/>
                    <a:stretch/>
                  </pic:blipFill>
                  <pic:spPr bwMode="auto">
                    <a:xfrm>
                      <a:off x="0" y="0"/>
                      <a:ext cx="314515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052" w:rsidRPr="008F4492">
        <w:rPr>
          <w:rFonts w:ascii="Times New Roman" w:hAnsi="Times New Roman" w:cs="Times New Roman"/>
          <w:b/>
          <w:bCs/>
          <w:noProof/>
          <w:sz w:val="20"/>
          <w:szCs w:val="20"/>
        </w:rPr>
        <w:drawing>
          <wp:anchor distT="0" distB="0" distL="114300" distR="114300" simplePos="0" relativeHeight="251664384" behindDoc="1" locked="0" layoutInCell="1" allowOverlap="1" wp14:anchorId="31A46AAB" wp14:editId="015446ED">
            <wp:simplePos x="0" y="0"/>
            <wp:positionH relativeFrom="column">
              <wp:posOffset>3288347</wp:posOffset>
            </wp:positionH>
            <wp:positionV relativeFrom="paragraph">
              <wp:posOffset>885190</wp:posOffset>
            </wp:positionV>
            <wp:extent cx="3392170" cy="2465705"/>
            <wp:effectExtent l="0" t="0" r="0" b="0"/>
            <wp:wrapTight wrapText="bothSides">
              <wp:wrapPolygon edited="0">
                <wp:start x="0" y="0"/>
                <wp:lineTo x="0" y="21361"/>
                <wp:lineTo x="21471" y="21361"/>
                <wp:lineTo x="21471" y="0"/>
                <wp:lineTo x="0" y="0"/>
              </wp:wrapPolygon>
            </wp:wrapTight>
            <wp:docPr id="13842337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33786"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39217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36D50" w:rsidRPr="008F4492">
        <w:rPr>
          <w:rFonts w:ascii="Times New Roman" w:hAnsi="Times New Roman" w:cs="Times New Roman"/>
          <w:b/>
          <w:bCs/>
          <w:sz w:val="20"/>
          <w:szCs w:val="20"/>
        </w:rPr>
        <w:t>eFigure</w:t>
      </w:r>
      <w:proofErr w:type="spellEnd"/>
      <w:r w:rsidR="00C36D50" w:rsidRPr="008F4492">
        <w:rPr>
          <w:rFonts w:ascii="Times New Roman" w:hAnsi="Times New Roman" w:cs="Times New Roman"/>
          <w:b/>
          <w:bCs/>
          <w:sz w:val="20"/>
          <w:szCs w:val="20"/>
        </w:rPr>
        <w:t xml:space="preserve"> 1</w:t>
      </w:r>
      <w:r w:rsidR="00513A30">
        <w:rPr>
          <w:rFonts w:ascii="Times New Roman" w:hAnsi="Times New Roman" w:cs="Times New Roman" w:hint="eastAsia"/>
          <w:b/>
          <w:bCs/>
          <w:sz w:val="20"/>
          <w:szCs w:val="20"/>
        </w:rPr>
        <w:t>4</w:t>
      </w:r>
      <w:r w:rsidR="00C36D50" w:rsidRPr="008F4492">
        <w:rPr>
          <w:rFonts w:ascii="Times New Roman" w:hAnsi="Times New Roman" w:cs="Times New Roman"/>
          <w:b/>
          <w:bCs/>
          <w:sz w:val="20"/>
          <w:szCs w:val="20"/>
        </w:rPr>
        <w:t xml:space="preserve">. </w:t>
      </w:r>
      <w:r w:rsidR="00780E9D" w:rsidRPr="008F4492">
        <w:rPr>
          <w:rFonts w:ascii="Times New Roman" w:hAnsi="Times New Roman" w:cs="Times New Roman"/>
          <w:b/>
          <w:bCs/>
          <w:sz w:val="20"/>
          <w:szCs w:val="20"/>
        </w:rPr>
        <w:t xml:space="preserve">Decorrelated residuals-versus-exposure plots for </w:t>
      </w:r>
      <w:r w:rsidR="00420017" w:rsidRPr="008F4492">
        <w:rPr>
          <w:rFonts w:ascii="Times New Roman" w:hAnsi="Times New Roman" w:cs="Times New Roman"/>
          <w:b/>
          <w:bCs/>
          <w:sz w:val="20"/>
          <w:szCs w:val="20"/>
        </w:rPr>
        <w:t xml:space="preserve">the </w:t>
      </w:r>
      <w:r w:rsidR="00780E9D" w:rsidRPr="008F4492">
        <w:rPr>
          <w:rFonts w:ascii="Times New Roman" w:hAnsi="Times New Roman" w:cs="Times New Roman"/>
          <w:b/>
          <w:bCs/>
          <w:sz w:val="20"/>
          <w:szCs w:val="20"/>
        </w:rPr>
        <w:t>proportion of VPA to MVPA dose-response analysis</w:t>
      </w:r>
    </w:p>
    <w:p w14:paraId="4C971DEA" w14:textId="77777777" w:rsidR="0040042D" w:rsidRDefault="00780E9D" w:rsidP="00780E9D">
      <w:pPr>
        <w:widowControl/>
        <w:spacing w:afterLines="100" w:after="312"/>
        <w:ind w:firstLineChars="200" w:firstLine="360"/>
        <w:jc w:val="left"/>
        <w:rPr>
          <w:rFonts w:ascii="Times New Roman" w:hAnsi="Times New Roman" w:cs="Times New Roman"/>
          <w:sz w:val="18"/>
          <w:szCs w:val="18"/>
        </w:rPr>
      </w:pPr>
      <w:r w:rsidRPr="00780E9D">
        <w:rPr>
          <w:rFonts w:ascii="Times New Roman" w:hAnsi="Times New Roman" w:cs="Times New Roman"/>
          <w:sz w:val="18"/>
          <w:szCs w:val="18"/>
        </w:rPr>
        <w:t xml:space="preserve">all-cause mortality, decorrelated residuals-versus-exposure plot              </w:t>
      </w:r>
      <w:r>
        <w:rPr>
          <w:rFonts w:ascii="Times New Roman" w:hAnsi="Times New Roman" w:cs="Times New Roman" w:hint="eastAsia"/>
          <w:sz w:val="18"/>
          <w:szCs w:val="18"/>
        </w:rPr>
        <w:t xml:space="preserve">           </w:t>
      </w:r>
      <w:r w:rsidRPr="00780E9D">
        <w:rPr>
          <w:rFonts w:ascii="Times New Roman" w:hAnsi="Times New Roman" w:cs="Times New Roman"/>
          <w:sz w:val="18"/>
          <w:szCs w:val="18"/>
        </w:rPr>
        <w:t xml:space="preserve"> CVD mortality, decorrelated residuals-versus-exposure plot     </w:t>
      </w:r>
    </w:p>
    <w:p w14:paraId="5A7B075A" w14:textId="40AD8017" w:rsidR="00570CDC" w:rsidRDefault="00570CDC" w:rsidP="00780E9D">
      <w:pPr>
        <w:widowControl/>
        <w:spacing w:afterLines="100" w:after="312"/>
        <w:ind w:firstLineChars="200" w:firstLine="360"/>
        <w:jc w:val="left"/>
        <w:rPr>
          <w:rFonts w:ascii="Times New Roman" w:hAnsi="Times New Roman" w:cs="Times New Roman"/>
          <w:sz w:val="18"/>
          <w:szCs w:val="18"/>
        </w:rPr>
      </w:pPr>
      <w:r>
        <w:rPr>
          <w:rFonts w:ascii="Times New Roman" w:hAnsi="Times New Roman" w:cs="Times New Roman"/>
          <w:sz w:val="18"/>
          <w:szCs w:val="18"/>
        </w:rPr>
        <w:br w:type="page"/>
      </w:r>
    </w:p>
    <w:p w14:paraId="6538278F" w14:textId="6AC0AB24" w:rsidR="00570CDC" w:rsidRDefault="00570CDC" w:rsidP="00570CDC">
      <w:pPr>
        <w:widowControl/>
        <w:spacing w:afterLines="100" w:after="312"/>
        <w:jc w:val="left"/>
        <w:rPr>
          <w:rFonts w:ascii="Times New Roman" w:hAnsi="Times New Roman" w:cs="Times New Roman"/>
          <w:b/>
          <w:bCs/>
          <w:sz w:val="20"/>
          <w:szCs w:val="20"/>
        </w:rPr>
      </w:pPr>
      <w:r w:rsidRPr="00994734">
        <w:rPr>
          <w:rFonts w:ascii="Times New Roman" w:hAnsi="Times New Roman" w:cs="Times New Roman" w:hint="eastAsia"/>
          <w:b/>
          <w:bCs/>
          <w:noProof/>
          <w:sz w:val="18"/>
          <w:szCs w:val="18"/>
        </w:rPr>
        <w:lastRenderedPageBreak/>
        <w:drawing>
          <wp:anchor distT="0" distB="0" distL="114300" distR="114300" simplePos="0" relativeHeight="251676672" behindDoc="0" locked="0" layoutInCell="1" allowOverlap="1" wp14:anchorId="67A98F68" wp14:editId="6EEF714E">
            <wp:simplePos x="0" y="0"/>
            <wp:positionH relativeFrom="column">
              <wp:posOffset>92710</wp:posOffset>
            </wp:positionH>
            <wp:positionV relativeFrom="paragraph">
              <wp:posOffset>660400</wp:posOffset>
            </wp:positionV>
            <wp:extent cx="4324985" cy="2998470"/>
            <wp:effectExtent l="0" t="0" r="0" b="0"/>
            <wp:wrapTopAndBottom/>
            <wp:docPr id="21008746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612"/>
                    <a:stretch/>
                  </pic:blipFill>
                  <pic:spPr bwMode="auto">
                    <a:xfrm>
                      <a:off x="0" y="0"/>
                      <a:ext cx="4324985" cy="29984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Pr="008F4492">
        <w:rPr>
          <w:rFonts w:ascii="Times New Roman" w:hAnsi="Times New Roman" w:cs="Times New Roman"/>
          <w:b/>
          <w:bCs/>
          <w:sz w:val="20"/>
          <w:szCs w:val="20"/>
        </w:rPr>
        <w:t>eFigure</w:t>
      </w:r>
      <w:proofErr w:type="spellEnd"/>
      <w:r w:rsidRPr="008F4492">
        <w:rPr>
          <w:rFonts w:ascii="Times New Roman" w:hAnsi="Times New Roman" w:cs="Times New Roman"/>
          <w:b/>
          <w:bCs/>
          <w:sz w:val="20"/>
          <w:szCs w:val="20"/>
        </w:rPr>
        <w:t xml:space="preserve"> 1</w:t>
      </w:r>
      <w:r>
        <w:rPr>
          <w:rFonts w:ascii="Times New Roman" w:hAnsi="Times New Roman" w:cs="Times New Roman" w:hint="eastAsia"/>
          <w:b/>
          <w:bCs/>
          <w:sz w:val="20"/>
          <w:szCs w:val="20"/>
        </w:rPr>
        <w:t>5</w:t>
      </w:r>
      <w:r w:rsidRPr="008F4492">
        <w:rPr>
          <w:rFonts w:ascii="Times New Roman" w:hAnsi="Times New Roman" w:cs="Times New Roman"/>
          <w:b/>
          <w:bCs/>
          <w:sz w:val="20"/>
          <w:szCs w:val="20"/>
        </w:rPr>
        <w:t xml:space="preserve">. </w:t>
      </w:r>
      <w:r w:rsidRPr="008F4492">
        <w:rPr>
          <w:rFonts w:ascii="Times New Roman" w:hAnsi="Times New Roman" w:cs="Times New Roman" w:hint="eastAsia"/>
          <w:b/>
          <w:bCs/>
          <w:sz w:val="20"/>
          <w:szCs w:val="20"/>
        </w:rPr>
        <w:t>Funnel plots for overall summary HRs for the highest proportion of VPA to MVPA vs. the lowest</w:t>
      </w:r>
      <w:r>
        <w:rPr>
          <w:rFonts w:ascii="Times New Roman" w:hAnsi="Times New Roman" w:cs="Times New Roman" w:hint="eastAsia"/>
          <w:b/>
          <w:bCs/>
          <w:sz w:val="20"/>
          <w:szCs w:val="20"/>
        </w:rPr>
        <w:t xml:space="preserve"> for all-cause and CVD mortality</w:t>
      </w:r>
    </w:p>
    <w:p w14:paraId="36528765" w14:textId="77777777" w:rsidR="00570CDC" w:rsidRPr="00994734" w:rsidRDefault="00570CDC" w:rsidP="00570CDC">
      <w:pPr>
        <w:widowControl/>
        <w:spacing w:afterLines="100" w:after="312"/>
        <w:ind w:firstLineChars="1500" w:firstLine="2700"/>
        <w:jc w:val="left"/>
        <w:rPr>
          <w:rFonts w:ascii="Times New Roman" w:hAnsi="Times New Roman" w:cs="Times New Roman"/>
          <w:b/>
          <w:bCs/>
          <w:sz w:val="20"/>
          <w:szCs w:val="20"/>
        </w:rPr>
      </w:pPr>
      <w:r>
        <w:rPr>
          <w:rFonts w:ascii="Times New Roman" w:hAnsi="Times New Roman" w:cs="Times New Roman"/>
          <w:noProof/>
          <w:sz w:val="18"/>
          <w:szCs w:val="18"/>
        </w:rPr>
        <w:drawing>
          <wp:anchor distT="0" distB="0" distL="114300" distR="114300" simplePos="0" relativeHeight="251677696" behindDoc="0" locked="0" layoutInCell="1" allowOverlap="1" wp14:anchorId="72DAA615" wp14:editId="4922716F">
            <wp:simplePos x="0" y="0"/>
            <wp:positionH relativeFrom="column">
              <wp:posOffset>106045</wp:posOffset>
            </wp:positionH>
            <wp:positionV relativeFrom="paragraph">
              <wp:posOffset>3489960</wp:posOffset>
            </wp:positionV>
            <wp:extent cx="4428490" cy="2998470"/>
            <wp:effectExtent l="0" t="0" r="0" b="0"/>
            <wp:wrapTopAndBottom/>
            <wp:docPr id="2591547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561"/>
                    <a:stretch/>
                  </pic:blipFill>
                  <pic:spPr bwMode="auto">
                    <a:xfrm>
                      <a:off x="0" y="0"/>
                      <a:ext cx="4428490" cy="2998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4734">
        <w:rPr>
          <w:rFonts w:ascii="Times New Roman" w:hAnsi="Times New Roman" w:cs="Times New Roman" w:hint="eastAsia"/>
          <w:b/>
          <w:bCs/>
          <w:sz w:val="20"/>
          <w:szCs w:val="20"/>
        </w:rPr>
        <w:t>all-cause mortality</w:t>
      </w:r>
    </w:p>
    <w:p w14:paraId="1720FD7E" w14:textId="77777777" w:rsidR="00570CDC" w:rsidRDefault="00570CDC" w:rsidP="00570CDC">
      <w:pPr>
        <w:widowControl/>
        <w:spacing w:afterLines="100" w:after="312"/>
        <w:ind w:firstLineChars="1500" w:firstLine="3000"/>
        <w:jc w:val="left"/>
        <w:rPr>
          <w:rFonts w:ascii="Times New Roman" w:hAnsi="Times New Roman" w:cs="Times New Roman"/>
          <w:sz w:val="18"/>
          <w:szCs w:val="18"/>
        </w:rPr>
      </w:pPr>
      <w:r>
        <w:rPr>
          <w:rFonts w:ascii="Times New Roman" w:hAnsi="Times New Roman" w:cs="Times New Roman" w:hint="eastAsia"/>
          <w:b/>
          <w:bCs/>
          <w:sz w:val="20"/>
          <w:szCs w:val="20"/>
        </w:rPr>
        <w:t>CVD mortality</w:t>
      </w:r>
    </w:p>
    <w:p w14:paraId="377BEBEA" w14:textId="3D5AA20B" w:rsidR="008F4492" w:rsidRPr="00570CDC" w:rsidRDefault="00570CDC" w:rsidP="00167A6F">
      <w:pPr>
        <w:widowControl/>
        <w:spacing w:afterLines="100" w:after="312"/>
        <w:ind w:firstLineChars="200" w:firstLine="360"/>
        <w:jc w:val="left"/>
        <w:rPr>
          <w:rFonts w:ascii="Times New Roman" w:hAnsi="Times New Roman" w:cs="Times New Roman"/>
          <w:sz w:val="18"/>
          <w:szCs w:val="18"/>
        </w:rPr>
      </w:pPr>
      <w:r>
        <w:rPr>
          <w:rFonts w:ascii="Times New Roman" w:hAnsi="Times New Roman" w:cs="Times New Roman"/>
          <w:sz w:val="18"/>
          <w:szCs w:val="18"/>
        </w:rPr>
        <w:br w:type="page"/>
      </w:r>
    </w:p>
    <w:p w14:paraId="5F47BBDE" w14:textId="64C893FD" w:rsidR="00241640" w:rsidRPr="00241640" w:rsidRDefault="00241640" w:rsidP="00A32DEA">
      <w:pPr>
        <w:jc w:val="left"/>
        <w:rPr>
          <w:rFonts w:ascii="Times New Roman" w:hAnsi="Times New Roman" w:cs="Times New Roman"/>
          <w:b/>
          <w:bCs/>
          <w:sz w:val="24"/>
          <w:szCs w:val="24"/>
        </w:rPr>
      </w:pPr>
      <w:r w:rsidRPr="00E07B31">
        <w:rPr>
          <w:rFonts w:ascii="Times New Roman" w:hAnsi="Times New Roman" w:cs="Times New Roman" w:hint="eastAsia"/>
          <w:b/>
          <w:bCs/>
          <w:sz w:val="24"/>
          <w:szCs w:val="24"/>
        </w:rPr>
        <w:lastRenderedPageBreak/>
        <w:t>References</w:t>
      </w:r>
    </w:p>
    <w:p w14:paraId="6D1539B2" w14:textId="77777777" w:rsidR="00230D57" w:rsidRPr="00230D57" w:rsidRDefault="00695D1F" w:rsidP="00A32DEA">
      <w:pPr>
        <w:pStyle w:val="EndNoteBibliography"/>
        <w:jc w:val="left"/>
        <w:rPr>
          <w:rFonts w:hint="eastAsia"/>
        </w:rPr>
      </w:pPr>
      <w:r w:rsidRPr="00ED2F9A">
        <w:rPr>
          <w:rFonts w:ascii="Times New Roman" w:hAnsi="Times New Roman" w:cs="Times New Roman"/>
          <w:b/>
          <w:bCs/>
          <w:sz w:val="18"/>
          <w:szCs w:val="18"/>
        </w:rPr>
        <w:fldChar w:fldCharType="begin"/>
      </w:r>
      <w:r w:rsidRPr="00ED2F9A">
        <w:rPr>
          <w:rFonts w:ascii="Times New Roman" w:hAnsi="Times New Roman" w:cs="Times New Roman"/>
          <w:b/>
          <w:bCs/>
          <w:sz w:val="18"/>
          <w:szCs w:val="18"/>
        </w:rPr>
        <w:instrText xml:space="preserve"> ADDIN EN.REFLIST </w:instrText>
      </w:r>
      <w:r w:rsidRPr="00ED2F9A">
        <w:rPr>
          <w:rFonts w:ascii="Times New Roman" w:hAnsi="Times New Roman" w:cs="Times New Roman"/>
          <w:b/>
          <w:bCs/>
          <w:sz w:val="18"/>
          <w:szCs w:val="18"/>
        </w:rPr>
        <w:fldChar w:fldCharType="separate"/>
      </w:r>
      <w:r w:rsidR="00230D57" w:rsidRPr="00230D57">
        <w:t>1.</w:t>
      </w:r>
      <w:r w:rsidR="00230D57" w:rsidRPr="00230D57">
        <w:tab/>
        <w:t>Aune D, Greenwood D, Chan D, Vieira R, Vieira A, Rosenblatt DN, et al. Body mass index, abdominal fatness and pancreatic cancer risk: a systematic review and non-linear dose–response meta-analysis of prospective studies. Annals of oncology. 2012 Apr;23(4):843-52.</w:t>
      </w:r>
    </w:p>
    <w:p w14:paraId="380FA172" w14:textId="77777777" w:rsidR="00230D57" w:rsidRPr="00230D57" w:rsidRDefault="00230D57" w:rsidP="00A32DEA">
      <w:pPr>
        <w:pStyle w:val="EndNoteBibliography"/>
        <w:jc w:val="left"/>
        <w:rPr>
          <w:rFonts w:hint="eastAsia"/>
        </w:rPr>
      </w:pPr>
      <w:r w:rsidRPr="00230D57">
        <w:t>2.</w:t>
      </w:r>
      <w:r w:rsidRPr="00230D57">
        <w:tab/>
        <w:t>Duarte MA, Jr., Martinez-Gómez D, Pintos-Carrillo S, Sotos-Prieto M, Ortolá R, Rodríguez-Artalejo F, et al. Associations of physical activity type, volume, intensity, and changes over time with all-cause mortality in older adults: The Seniors-ENRICA cohorts. Scandinavian Journal of Medicine &amp; Science in Sports. 2024 Jan;34(1):e14536.</w:t>
      </w:r>
    </w:p>
    <w:p w14:paraId="154D2031" w14:textId="77777777" w:rsidR="00230D57" w:rsidRPr="00230D57" w:rsidRDefault="00230D57" w:rsidP="00A32DEA">
      <w:pPr>
        <w:pStyle w:val="EndNoteBibliography"/>
        <w:jc w:val="left"/>
        <w:rPr>
          <w:rFonts w:hint="eastAsia"/>
        </w:rPr>
      </w:pPr>
      <w:r w:rsidRPr="00230D57">
        <w:t>3.</w:t>
      </w:r>
      <w:r w:rsidRPr="00230D57">
        <w:tab/>
        <w:t>Mu X, Liu S, Fu M, Luo M, Ding D, Chen L, et al. Associations of physical activity intensity with incident cardiovascular diseases and mortality among 366,566 UK adults. International Journal of Behavioral Nutrition and Physical Activity. 2022 Dec 13;19(1):151.</w:t>
      </w:r>
    </w:p>
    <w:p w14:paraId="684F11FC" w14:textId="77777777" w:rsidR="00230D57" w:rsidRPr="00230D57" w:rsidRDefault="00230D57" w:rsidP="00A32DEA">
      <w:pPr>
        <w:pStyle w:val="EndNoteBibliography"/>
        <w:jc w:val="left"/>
        <w:rPr>
          <w:rFonts w:hint="eastAsia"/>
        </w:rPr>
      </w:pPr>
      <w:r w:rsidRPr="00230D57">
        <w:t>4.</w:t>
      </w:r>
      <w:r w:rsidRPr="00230D57">
        <w:tab/>
        <w:t>Lee DH, Rezende LF, Joh H-K, Keum N, Ferrari G, Rey-Lopez JP, et al. Long-term leisure-time physical activity intensity and all-cause and cause-specific mortality: a prospective cohort of US adults. Circulation. 2022 Aug 16;146(7):523-34.</w:t>
      </w:r>
    </w:p>
    <w:p w14:paraId="41ACC35E" w14:textId="77777777" w:rsidR="00230D57" w:rsidRPr="00230D57" w:rsidRDefault="00230D57" w:rsidP="00A32DEA">
      <w:pPr>
        <w:pStyle w:val="EndNoteBibliography"/>
        <w:jc w:val="left"/>
        <w:rPr>
          <w:rFonts w:hint="eastAsia"/>
        </w:rPr>
      </w:pPr>
      <w:r w:rsidRPr="00230D57">
        <w:t>5.</w:t>
      </w:r>
      <w:r w:rsidRPr="00230D57">
        <w:tab/>
        <w:t>Wang Y, Nie J, Ferrari G, Rey-Lopez JP, Rezende LF. Association of physical activity intensity with mortality: a national cohort study of 403 681 US adults. JAMA internal medicine. 2021 Feb 1;181(2):203-11.</w:t>
      </w:r>
    </w:p>
    <w:p w14:paraId="16E59E1F" w14:textId="77777777" w:rsidR="00230D57" w:rsidRPr="00230D57" w:rsidRDefault="00230D57" w:rsidP="00A32DEA">
      <w:pPr>
        <w:pStyle w:val="EndNoteBibliography"/>
        <w:jc w:val="left"/>
        <w:rPr>
          <w:rFonts w:hint="eastAsia"/>
        </w:rPr>
      </w:pPr>
      <w:r w:rsidRPr="00230D57">
        <w:t>6.</w:t>
      </w:r>
      <w:r w:rsidRPr="00230D57">
        <w:tab/>
        <w:t>Zhao M, Veeranki SP, Li S, Steffen LM, Xi B. Beneficial associations of low and large doses of leisure time physical activity with all-cause, cardiovascular disease and cancer mortality: a national cohort study of 88,140 US adults. British journal of sports medicine. 2019 Nov;53(22):1405-11.</w:t>
      </w:r>
    </w:p>
    <w:p w14:paraId="1BBA2D33" w14:textId="77777777" w:rsidR="00230D57" w:rsidRPr="00230D57" w:rsidRDefault="00230D57" w:rsidP="00A32DEA">
      <w:pPr>
        <w:pStyle w:val="EndNoteBibliography"/>
        <w:jc w:val="left"/>
        <w:rPr>
          <w:rFonts w:hint="eastAsia"/>
        </w:rPr>
      </w:pPr>
      <w:r w:rsidRPr="00230D57">
        <w:t>7.</w:t>
      </w:r>
      <w:r w:rsidRPr="00230D57">
        <w:tab/>
        <w:t>Lopez JPR, Gebel K, Chia D, Stamatakis E. Associations of vigorous physical activity with all-cause, cardiovascular and cancer mortality among 64 913 adults. BMJ Open Sport &amp; Exercise Medicine. 2019;5(1):e000596.</w:t>
      </w:r>
    </w:p>
    <w:p w14:paraId="117103A6" w14:textId="77777777" w:rsidR="00230D57" w:rsidRPr="00230D57" w:rsidRDefault="00230D57" w:rsidP="00A32DEA">
      <w:pPr>
        <w:pStyle w:val="EndNoteBibliography"/>
        <w:jc w:val="left"/>
        <w:rPr>
          <w:rFonts w:hint="eastAsia"/>
        </w:rPr>
      </w:pPr>
      <w:r w:rsidRPr="00230D57">
        <w:t>8.</w:t>
      </w:r>
      <w:r w:rsidRPr="00230D57">
        <w:tab/>
        <w:t>Ding D, Van Buskirk J, Nguyen B, Stamatakis E, Elbarbary M, Veronese N, et al. Physical activity, diet quality and all-cause cardiovascular disease and cancer mortality: a prospective study of 346 627 UK Biobank participants. British journal of sports medicine. 2022;52(20):1148-56.</w:t>
      </w:r>
    </w:p>
    <w:p w14:paraId="5A36EEC9" w14:textId="77777777" w:rsidR="00230D57" w:rsidRPr="00230D57" w:rsidRDefault="00230D57" w:rsidP="00A32DEA">
      <w:pPr>
        <w:pStyle w:val="EndNoteBibliography"/>
        <w:jc w:val="left"/>
        <w:rPr>
          <w:rFonts w:hint="eastAsia"/>
        </w:rPr>
      </w:pPr>
      <w:r w:rsidRPr="00230D57">
        <w:t>9.</w:t>
      </w:r>
      <w:r w:rsidRPr="00230D57">
        <w:tab/>
        <w:t>Kikuchi H, Inoue S, Lee I-M, Odagiri Y, Sawada N, Inoue M, et al. Impact of moderate-intensity and vigorous-intensity physical activity on mortality. Medicine and science in sports and exercise. 2018 Apr;50(4):715-21.</w:t>
      </w:r>
    </w:p>
    <w:p w14:paraId="454BB6D3" w14:textId="77777777" w:rsidR="00230D57" w:rsidRPr="00230D57" w:rsidRDefault="00230D57" w:rsidP="00A32DEA">
      <w:pPr>
        <w:pStyle w:val="EndNoteBibliography"/>
        <w:jc w:val="left"/>
        <w:rPr>
          <w:rFonts w:hint="eastAsia"/>
        </w:rPr>
      </w:pPr>
      <w:r w:rsidRPr="00230D57">
        <w:t>10.</w:t>
      </w:r>
      <w:r w:rsidRPr="00230D57">
        <w:tab/>
        <w:t>Evenson KR, Wen F, Herring AH. Associations of accelerometry-assessed and self-reported physical activity and sedentary behavior with all-cause and cardiovascular mortality among US adults. American journal of epidemiology. 2016;184(9):621-32.</w:t>
      </w:r>
    </w:p>
    <w:p w14:paraId="00CDE6DB" w14:textId="77777777" w:rsidR="00230D57" w:rsidRPr="00230D57" w:rsidRDefault="00230D57" w:rsidP="00A32DEA">
      <w:pPr>
        <w:pStyle w:val="EndNoteBibliography"/>
        <w:jc w:val="left"/>
        <w:rPr>
          <w:rFonts w:hint="eastAsia"/>
        </w:rPr>
      </w:pPr>
      <w:r w:rsidRPr="00230D57">
        <w:t>11.</w:t>
      </w:r>
      <w:r w:rsidRPr="00230D57">
        <w:tab/>
        <w:t>Gebel K, Ding D, Chey T, Stamatakis E, Brown WJ, Bauman AE. Effect of Moderate to Vigorous Physical Activity on All-Cause Mortality in Middle-aged and Older Australians. JAMA Internal Medicine. 2015;175(6):970-7.</w:t>
      </w:r>
    </w:p>
    <w:p w14:paraId="7A939487" w14:textId="77777777" w:rsidR="00230D57" w:rsidRPr="00230D57" w:rsidRDefault="00230D57" w:rsidP="00A32DEA">
      <w:pPr>
        <w:pStyle w:val="EndNoteBibliography"/>
        <w:jc w:val="left"/>
        <w:rPr>
          <w:rFonts w:hint="eastAsia"/>
        </w:rPr>
      </w:pPr>
      <w:r w:rsidRPr="00230D57">
        <w:t>12.</w:t>
      </w:r>
      <w:r w:rsidRPr="00230D57">
        <w:tab/>
        <w:t>Arem H, Moore SC, Patel A, Hartge P, De Gonzalez AB, Visvanathan K, et al. Leisure time physical activity and mortality: a detailed pooled analysis of the dose-response relationship. JAMA internal medicine. 2015;175(6):959-67.</w:t>
      </w:r>
    </w:p>
    <w:p w14:paraId="37F837B3" w14:textId="77777777" w:rsidR="00230D57" w:rsidRPr="00230D57" w:rsidRDefault="00230D57" w:rsidP="00A32DEA">
      <w:pPr>
        <w:pStyle w:val="EndNoteBibliography"/>
        <w:jc w:val="left"/>
        <w:rPr>
          <w:rFonts w:hint="eastAsia"/>
        </w:rPr>
      </w:pPr>
      <w:r w:rsidRPr="00230D57">
        <w:t>13.</w:t>
      </w:r>
      <w:r w:rsidRPr="00230D57">
        <w:tab/>
        <w:t xml:space="preserve">Shiroma EJ, Sesso </w:t>
      </w:r>
      <w:r w:rsidRPr="00230D57">
        <w:rPr>
          <w:rFonts w:hint="eastAsia"/>
        </w:rPr>
        <w:t>HD, Moorthy M, Buring JE, Lee IM. Do moderate‐intensity and vigorous‐intensity physical activities reduce mortality rates to the same extent? Journal of the American Heart Association. 2014;3(5):e000802.</w:t>
      </w:r>
    </w:p>
    <w:p w14:paraId="5B3FEC6C" w14:textId="77777777" w:rsidR="00230D57" w:rsidRPr="00230D57" w:rsidRDefault="00230D57" w:rsidP="00A32DEA">
      <w:pPr>
        <w:pStyle w:val="EndNoteBibliography"/>
        <w:jc w:val="left"/>
        <w:rPr>
          <w:rFonts w:hint="eastAsia"/>
        </w:rPr>
      </w:pPr>
      <w:r w:rsidRPr="00230D57">
        <w:t>14.</w:t>
      </w:r>
      <w:r w:rsidRPr="00230D57">
        <w:tab/>
        <w:t>Lahti J, Holstila A, Lahelma E, Rahkonen O. Leisure-time physical activity and all-cause mortality. PLoS One. 2014;9(7):e101548.</w:t>
      </w:r>
    </w:p>
    <w:p w14:paraId="0B1E2003" w14:textId="77777777" w:rsidR="00230D57" w:rsidRPr="00230D57" w:rsidRDefault="00230D57" w:rsidP="00A32DEA">
      <w:pPr>
        <w:pStyle w:val="EndNoteBibliography"/>
        <w:jc w:val="left"/>
        <w:rPr>
          <w:rFonts w:hint="eastAsia"/>
        </w:rPr>
      </w:pPr>
      <w:r w:rsidRPr="00230D57">
        <w:t>15.</w:t>
      </w:r>
      <w:r w:rsidRPr="00230D57">
        <w:tab/>
        <w:t>Wen CP, Wai JPM, Tsai MK, Yang YC, Cheng TYD, Lee M-C, et al. Minimum amount of physical activity for reduced mortality and extended life expectancy: a prospective cohort study. The lancet. 2011 Oct 1;378(9798):1244-53.</w:t>
      </w:r>
    </w:p>
    <w:p w14:paraId="3930CD3B" w14:textId="77777777" w:rsidR="00230D57" w:rsidRPr="00230D57" w:rsidRDefault="00230D57" w:rsidP="00A32DEA">
      <w:pPr>
        <w:pStyle w:val="EndNoteBibliography"/>
        <w:jc w:val="left"/>
        <w:rPr>
          <w:rFonts w:hint="eastAsia"/>
        </w:rPr>
      </w:pPr>
      <w:r w:rsidRPr="00230D57">
        <w:t>16.</w:t>
      </w:r>
      <w:r w:rsidRPr="00230D57">
        <w:tab/>
        <w:t>Leitzmann MF, Park Y, Blair A, Ballard-Barbash R, Mouw T, Hollenbeck AR, et al. Physical activity recommendations and decreased risk of mortality. Archives of Internal Medicine. 2007;167(22):2453-60.</w:t>
      </w:r>
    </w:p>
    <w:p w14:paraId="0A05A6D5" w14:textId="77777777" w:rsidR="00230D57" w:rsidRPr="00230D57" w:rsidRDefault="00230D57" w:rsidP="00A32DEA">
      <w:pPr>
        <w:pStyle w:val="EndNoteBibliography"/>
        <w:jc w:val="left"/>
        <w:rPr>
          <w:rFonts w:hint="eastAsia"/>
        </w:rPr>
      </w:pPr>
      <w:r w:rsidRPr="00230D57">
        <w:t>17.</w:t>
      </w:r>
      <w:r w:rsidRPr="00230D57">
        <w:tab/>
        <w:t>Yu S, Yarnell J, Sweetnam P, Murray L. What level of physical activity protects against premature cardiovascular death? The Caerphilly study. Heart. 2003;89(5):502-6.</w:t>
      </w:r>
    </w:p>
    <w:p w14:paraId="1849A5DC" w14:textId="77777777" w:rsidR="00230D57" w:rsidRPr="00230D57" w:rsidRDefault="00230D57" w:rsidP="00A32DEA">
      <w:pPr>
        <w:pStyle w:val="EndNoteBibliography"/>
        <w:jc w:val="left"/>
        <w:rPr>
          <w:rFonts w:hint="eastAsia"/>
        </w:rPr>
      </w:pPr>
      <w:r w:rsidRPr="00230D57">
        <w:t>18.</w:t>
      </w:r>
      <w:r w:rsidRPr="00230D57">
        <w:tab/>
        <w:t>Rockhill B, Willett WC, Manson JE, Leitzmann MF, Stampfer MJ, Hunter DJ, et al. Physical activity and mortality: a prospective study among women. American Journal of Public Health. 2001;91(4):578.</w:t>
      </w:r>
    </w:p>
    <w:p w14:paraId="33122DF5" w14:textId="77777777" w:rsidR="00230D57" w:rsidRPr="00230D57" w:rsidRDefault="00230D57" w:rsidP="00A32DEA">
      <w:pPr>
        <w:pStyle w:val="EndNoteBibliography"/>
        <w:jc w:val="left"/>
        <w:rPr>
          <w:rFonts w:hint="eastAsia"/>
        </w:rPr>
      </w:pPr>
      <w:r w:rsidRPr="00230D57">
        <w:t>19.</w:t>
      </w:r>
      <w:r w:rsidRPr="00230D57">
        <w:tab/>
        <w:t>Lee IM, Paffenbarger RS. Associations of light, moderate, and vigorous intensity physical activity with longevity - The Harvard Alumni Health Study. American Journal of Epidemiology. 2000 Feb 1;151(3):293-9.</w:t>
      </w:r>
    </w:p>
    <w:p w14:paraId="6F77305A" w14:textId="77777777" w:rsidR="00230D57" w:rsidRPr="00230D57" w:rsidRDefault="00230D57" w:rsidP="00A32DEA">
      <w:pPr>
        <w:pStyle w:val="EndNoteBibliography"/>
        <w:jc w:val="left"/>
        <w:rPr>
          <w:rFonts w:hint="eastAsia"/>
        </w:rPr>
      </w:pPr>
      <w:r w:rsidRPr="00230D57">
        <w:t>20.</w:t>
      </w:r>
      <w:r w:rsidRPr="00230D57">
        <w:tab/>
        <w:t>Kushi LH, Fee RM, Folsom AR, Mink PJ, Anderson KE, Sellers TA. Physical activity and mortality in postmenopausal women. Jama. 1997;277(16):1287-92.</w:t>
      </w:r>
    </w:p>
    <w:p w14:paraId="38370070" w14:textId="77777777" w:rsidR="00230D57" w:rsidRPr="00230D57" w:rsidRDefault="00230D57" w:rsidP="00A32DEA">
      <w:pPr>
        <w:pStyle w:val="EndNoteBibliography"/>
        <w:jc w:val="left"/>
        <w:rPr>
          <w:rFonts w:hint="eastAsia"/>
        </w:rPr>
      </w:pPr>
      <w:r w:rsidRPr="00230D57">
        <w:t>21.</w:t>
      </w:r>
      <w:r w:rsidRPr="00230D57">
        <w:tab/>
        <w:t xml:space="preserve">Lee I-M, Hsieh C-c, Paffenbarger RS. Exercise intensity and longevity in men: the Harvard Alumni Health Study. Jama. </w:t>
      </w:r>
      <w:r w:rsidRPr="00230D57">
        <w:lastRenderedPageBreak/>
        <w:t>1995;273(15):1179-84.</w:t>
      </w:r>
    </w:p>
    <w:p w14:paraId="494377E0" w14:textId="354F2479" w:rsidR="00BA2C6E" w:rsidRPr="00ED2F9A" w:rsidRDefault="00695D1F" w:rsidP="00A32DEA">
      <w:pPr>
        <w:jc w:val="left"/>
        <w:rPr>
          <w:rFonts w:ascii="Times New Roman" w:hAnsi="Times New Roman" w:cs="Times New Roman"/>
          <w:b/>
          <w:bCs/>
          <w:sz w:val="18"/>
          <w:szCs w:val="18"/>
        </w:rPr>
      </w:pPr>
      <w:r w:rsidRPr="00ED2F9A">
        <w:rPr>
          <w:rFonts w:ascii="Times New Roman" w:hAnsi="Times New Roman" w:cs="Times New Roman"/>
          <w:b/>
          <w:bCs/>
          <w:sz w:val="18"/>
          <w:szCs w:val="18"/>
        </w:rPr>
        <w:fldChar w:fldCharType="end"/>
      </w:r>
    </w:p>
    <w:sectPr w:rsidR="00BA2C6E" w:rsidRPr="00ED2F9A" w:rsidSect="0024164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439B7" w14:textId="77777777" w:rsidR="007162D6" w:rsidRDefault="007162D6" w:rsidP="00CF1CA9">
      <w:pPr>
        <w:rPr>
          <w:rFonts w:hint="eastAsia"/>
        </w:rPr>
      </w:pPr>
      <w:r>
        <w:separator/>
      </w:r>
    </w:p>
  </w:endnote>
  <w:endnote w:type="continuationSeparator" w:id="0">
    <w:p w14:paraId="69AB68A2" w14:textId="77777777" w:rsidR="007162D6" w:rsidRDefault="007162D6" w:rsidP="00CF1CA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Microsoft JhengHei">
    <w:panose1 w:val="020B0604030504040204"/>
    <w:charset w:val="88"/>
    <w:family w:val="swiss"/>
    <w:pitch w:val="variable"/>
    <w:sig w:usb0="000002A7" w:usb1="28CF4400" w:usb2="00000016" w:usb3="00000000" w:csb0="00100009"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FDCF2" w14:textId="77777777" w:rsidR="007162D6" w:rsidRDefault="007162D6" w:rsidP="00CF1CA9">
      <w:pPr>
        <w:rPr>
          <w:rFonts w:hint="eastAsia"/>
        </w:rPr>
      </w:pPr>
      <w:r>
        <w:separator/>
      </w:r>
    </w:p>
  </w:footnote>
  <w:footnote w:type="continuationSeparator" w:id="0">
    <w:p w14:paraId="225BD04C" w14:textId="77777777" w:rsidR="007162D6" w:rsidRDefault="007162D6" w:rsidP="00CF1CA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720D"/>
    <w:multiLevelType w:val="hybridMultilevel"/>
    <w:tmpl w:val="7A06B97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87615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ports Medicin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efwrpzb229vjeppw2x9vzgwzera5xw9xta&quot;&gt;My EndNote Library&lt;record-ids&gt;&lt;item&gt;1520&lt;/item&gt;&lt;item&gt;1721&lt;/item&gt;&lt;item&gt;2513&lt;/item&gt;&lt;item&gt;2527&lt;/item&gt;&lt;item&gt;2531&lt;/item&gt;&lt;item&gt;2539&lt;/item&gt;&lt;item&gt;2559&lt;/item&gt;&lt;item&gt;2560&lt;/item&gt;&lt;item&gt;2561&lt;/item&gt;&lt;item&gt;2562&lt;/item&gt;&lt;item&gt;2570&lt;/item&gt;&lt;item&gt;2585&lt;/item&gt;&lt;item&gt;2603&lt;/item&gt;&lt;item&gt;2605&lt;/item&gt;&lt;item&gt;2611&lt;/item&gt;&lt;item&gt;3528&lt;/item&gt;&lt;item&gt;6774&lt;/item&gt;&lt;item&gt;9204&lt;/item&gt;&lt;item&gt;11401&lt;/item&gt;&lt;item&gt;11452&lt;/item&gt;&lt;item&gt;11617&lt;/item&gt;&lt;/record-ids&gt;&lt;/item&gt;&lt;/Libraries&gt;"/>
  </w:docVars>
  <w:rsids>
    <w:rsidRoot w:val="003C1AE9"/>
    <w:rsid w:val="00002EBB"/>
    <w:rsid w:val="00003219"/>
    <w:rsid w:val="0000490A"/>
    <w:rsid w:val="000110BE"/>
    <w:rsid w:val="00012A08"/>
    <w:rsid w:val="00017925"/>
    <w:rsid w:val="000321D7"/>
    <w:rsid w:val="00033C5B"/>
    <w:rsid w:val="0003757E"/>
    <w:rsid w:val="00043C34"/>
    <w:rsid w:val="000502FC"/>
    <w:rsid w:val="000570A7"/>
    <w:rsid w:val="00061938"/>
    <w:rsid w:val="00064C69"/>
    <w:rsid w:val="00067846"/>
    <w:rsid w:val="00081B16"/>
    <w:rsid w:val="00093C66"/>
    <w:rsid w:val="000A4016"/>
    <w:rsid w:val="000B5D9A"/>
    <w:rsid w:val="000E0A07"/>
    <w:rsid w:val="000E3C12"/>
    <w:rsid w:val="000E4618"/>
    <w:rsid w:val="000E46C0"/>
    <w:rsid w:val="000F3CEE"/>
    <w:rsid w:val="000F4BCF"/>
    <w:rsid w:val="000F52D2"/>
    <w:rsid w:val="0010686C"/>
    <w:rsid w:val="001140FC"/>
    <w:rsid w:val="001406FB"/>
    <w:rsid w:val="001414F1"/>
    <w:rsid w:val="00142B13"/>
    <w:rsid w:val="00164352"/>
    <w:rsid w:val="001654CE"/>
    <w:rsid w:val="00167A6F"/>
    <w:rsid w:val="0017483C"/>
    <w:rsid w:val="00184D1F"/>
    <w:rsid w:val="00197993"/>
    <w:rsid w:val="001A40BC"/>
    <w:rsid w:val="001C0A99"/>
    <w:rsid w:val="001C67E6"/>
    <w:rsid w:val="001D20EA"/>
    <w:rsid w:val="001D3226"/>
    <w:rsid w:val="00201B56"/>
    <w:rsid w:val="0020519D"/>
    <w:rsid w:val="00205794"/>
    <w:rsid w:val="0022404A"/>
    <w:rsid w:val="00230D57"/>
    <w:rsid w:val="002311FF"/>
    <w:rsid w:val="002331B2"/>
    <w:rsid w:val="00241640"/>
    <w:rsid w:val="00244C22"/>
    <w:rsid w:val="002558FB"/>
    <w:rsid w:val="00275A6E"/>
    <w:rsid w:val="00293F6F"/>
    <w:rsid w:val="002952CE"/>
    <w:rsid w:val="00295649"/>
    <w:rsid w:val="002A3261"/>
    <w:rsid w:val="002A42DC"/>
    <w:rsid w:val="002B08B6"/>
    <w:rsid w:val="002C1014"/>
    <w:rsid w:val="002C1887"/>
    <w:rsid w:val="002C4E95"/>
    <w:rsid w:val="00303DCE"/>
    <w:rsid w:val="003105E4"/>
    <w:rsid w:val="00314F3D"/>
    <w:rsid w:val="0031610A"/>
    <w:rsid w:val="003177CE"/>
    <w:rsid w:val="003328FA"/>
    <w:rsid w:val="00333CE8"/>
    <w:rsid w:val="00342269"/>
    <w:rsid w:val="0035662B"/>
    <w:rsid w:val="0036460D"/>
    <w:rsid w:val="003817D2"/>
    <w:rsid w:val="003A453A"/>
    <w:rsid w:val="003B09F7"/>
    <w:rsid w:val="003B75D4"/>
    <w:rsid w:val="003B7C9D"/>
    <w:rsid w:val="003B7FEA"/>
    <w:rsid w:val="003C1AE9"/>
    <w:rsid w:val="003E4368"/>
    <w:rsid w:val="003F5EF2"/>
    <w:rsid w:val="003F60EC"/>
    <w:rsid w:val="003F7277"/>
    <w:rsid w:val="0040042D"/>
    <w:rsid w:val="0040249E"/>
    <w:rsid w:val="00420017"/>
    <w:rsid w:val="00436684"/>
    <w:rsid w:val="00440171"/>
    <w:rsid w:val="0044622D"/>
    <w:rsid w:val="004635B3"/>
    <w:rsid w:val="004653FD"/>
    <w:rsid w:val="004701FB"/>
    <w:rsid w:val="004734A1"/>
    <w:rsid w:val="0048596A"/>
    <w:rsid w:val="00485AE3"/>
    <w:rsid w:val="00493F51"/>
    <w:rsid w:val="004A1719"/>
    <w:rsid w:val="004A201B"/>
    <w:rsid w:val="004A2DFD"/>
    <w:rsid w:val="004A6563"/>
    <w:rsid w:val="004B19C0"/>
    <w:rsid w:val="004C38F8"/>
    <w:rsid w:val="004D2753"/>
    <w:rsid w:val="004D7EE3"/>
    <w:rsid w:val="004E7D12"/>
    <w:rsid w:val="004F009B"/>
    <w:rsid w:val="004F3B34"/>
    <w:rsid w:val="00504637"/>
    <w:rsid w:val="00513A30"/>
    <w:rsid w:val="005242B1"/>
    <w:rsid w:val="00533D05"/>
    <w:rsid w:val="0053507A"/>
    <w:rsid w:val="00536F8B"/>
    <w:rsid w:val="00541E45"/>
    <w:rsid w:val="0055024B"/>
    <w:rsid w:val="00561733"/>
    <w:rsid w:val="00565B86"/>
    <w:rsid w:val="00570CDC"/>
    <w:rsid w:val="0057389E"/>
    <w:rsid w:val="00581E6A"/>
    <w:rsid w:val="00590E26"/>
    <w:rsid w:val="005A6E5B"/>
    <w:rsid w:val="005A7C7C"/>
    <w:rsid w:val="005B6D9E"/>
    <w:rsid w:val="005C2296"/>
    <w:rsid w:val="005D2F6D"/>
    <w:rsid w:val="005D775D"/>
    <w:rsid w:val="005E3CB3"/>
    <w:rsid w:val="00600295"/>
    <w:rsid w:val="00610DBE"/>
    <w:rsid w:val="00621CB1"/>
    <w:rsid w:val="00633138"/>
    <w:rsid w:val="00636B39"/>
    <w:rsid w:val="006379BD"/>
    <w:rsid w:val="00637D9D"/>
    <w:rsid w:val="00644983"/>
    <w:rsid w:val="00646B72"/>
    <w:rsid w:val="0064703F"/>
    <w:rsid w:val="00650179"/>
    <w:rsid w:val="00663742"/>
    <w:rsid w:val="0066543D"/>
    <w:rsid w:val="00686F7C"/>
    <w:rsid w:val="00690648"/>
    <w:rsid w:val="00693719"/>
    <w:rsid w:val="00695AA5"/>
    <w:rsid w:val="00695D1F"/>
    <w:rsid w:val="006A09DB"/>
    <w:rsid w:val="006A4EEC"/>
    <w:rsid w:val="006B4B0A"/>
    <w:rsid w:val="006B75E0"/>
    <w:rsid w:val="006C02F0"/>
    <w:rsid w:val="006C3845"/>
    <w:rsid w:val="006C3B69"/>
    <w:rsid w:val="006C5C8F"/>
    <w:rsid w:val="006D4D19"/>
    <w:rsid w:val="006E4627"/>
    <w:rsid w:val="006E495F"/>
    <w:rsid w:val="00706BD6"/>
    <w:rsid w:val="0070709D"/>
    <w:rsid w:val="007162D6"/>
    <w:rsid w:val="007170C8"/>
    <w:rsid w:val="00725A96"/>
    <w:rsid w:val="0073250E"/>
    <w:rsid w:val="00735949"/>
    <w:rsid w:val="0073766D"/>
    <w:rsid w:val="007433E3"/>
    <w:rsid w:val="00750CE8"/>
    <w:rsid w:val="0075427F"/>
    <w:rsid w:val="00755B01"/>
    <w:rsid w:val="00761C83"/>
    <w:rsid w:val="0076386B"/>
    <w:rsid w:val="00764E53"/>
    <w:rsid w:val="00777597"/>
    <w:rsid w:val="00780E9D"/>
    <w:rsid w:val="00785114"/>
    <w:rsid w:val="00796986"/>
    <w:rsid w:val="007974B8"/>
    <w:rsid w:val="007B089F"/>
    <w:rsid w:val="007C0E4B"/>
    <w:rsid w:val="007E3490"/>
    <w:rsid w:val="007E43B2"/>
    <w:rsid w:val="007F15C1"/>
    <w:rsid w:val="007F34E6"/>
    <w:rsid w:val="00802060"/>
    <w:rsid w:val="00802B5F"/>
    <w:rsid w:val="008077CA"/>
    <w:rsid w:val="0081297C"/>
    <w:rsid w:val="008217E9"/>
    <w:rsid w:val="008243E6"/>
    <w:rsid w:val="00825C53"/>
    <w:rsid w:val="00825C57"/>
    <w:rsid w:val="008312CA"/>
    <w:rsid w:val="00840452"/>
    <w:rsid w:val="00841D2E"/>
    <w:rsid w:val="00843F7D"/>
    <w:rsid w:val="008467A1"/>
    <w:rsid w:val="00861012"/>
    <w:rsid w:val="008629F6"/>
    <w:rsid w:val="00866CE7"/>
    <w:rsid w:val="008716CB"/>
    <w:rsid w:val="0089224F"/>
    <w:rsid w:val="00896EB2"/>
    <w:rsid w:val="008A1C29"/>
    <w:rsid w:val="008A5E50"/>
    <w:rsid w:val="008B0038"/>
    <w:rsid w:val="008B33EA"/>
    <w:rsid w:val="008B5C67"/>
    <w:rsid w:val="008B796A"/>
    <w:rsid w:val="008D268E"/>
    <w:rsid w:val="008D5A30"/>
    <w:rsid w:val="008E3D73"/>
    <w:rsid w:val="008E5478"/>
    <w:rsid w:val="008F1CD3"/>
    <w:rsid w:val="008F4492"/>
    <w:rsid w:val="00912C23"/>
    <w:rsid w:val="009212F3"/>
    <w:rsid w:val="00942C83"/>
    <w:rsid w:val="00945300"/>
    <w:rsid w:val="00953A4B"/>
    <w:rsid w:val="00981A49"/>
    <w:rsid w:val="0099339D"/>
    <w:rsid w:val="00994734"/>
    <w:rsid w:val="009A2168"/>
    <w:rsid w:val="009B4391"/>
    <w:rsid w:val="009B633D"/>
    <w:rsid w:val="009C2941"/>
    <w:rsid w:val="009C2E0A"/>
    <w:rsid w:val="009C6C6E"/>
    <w:rsid w:val="009D055D"/>
    <w:rsid w:val="009D3328"/>
    <w:rsid w:val="009D58BF"/>
    <w:rsid w:val="009D7010"/>
    <w:rsid w:val="009E18D3"/>
    <w:rsid w:val="009F0C58"/>
    <w:rsid w:val="009F0D0E"/>
    <w:rsid w:val="009F39EC"/>
    <w:rsid w:val="009F761C"/>
    <w:rsid w:val="00A02E88"/>
    <w:rsid w:val="00A0351F"/>
    <w:rsid w:val="00A07C7F"/>
    <w:rsid w:val="00A1402C"/>
    <w:rsid w:val="00A215D1"/>
    <w:rsid w:val="00A22C2D"/>
    <w:rsid w:val="00A2384B"/>
    <w:rsid w:val="00A2473D"/>
    <w:rsid w:val="00A32DEA"/>
    <w:rsid w:val="00A36FB2"/>
    <w:rsid w:val="00A37A48"/>
    <w:rsid w:val="00A46BD4"/>
    <w:rsid w:val="00A5489B"/>
    <w:rsid w:val="00A57201"/>
    <w:rsid w:val="00A60751"/>
    <w:rsid w:val="00A76AEB"/>
    <w:rsid w:val="00A91C5D"/>
    <w:rsid w:val="00AA243C"/>
    <w:rsid w:val="00AA75B3"/>
    <w:rsid w:val="00AB2408"/>
    <w:rsid w:val="00AC5A1C"/>
    <w:rsid w:val="00AD25B7"/>
    <w:rsid w:val="00AD5401"/>
    <w:rsid w:val="00AE4524"/>
    <w:rsid w:val="00AF1D6D"/>
    <w:rsid w:val="00AF59C3"/>
    <w:rsid w:val="00B0150E"/>
    <w:rsid w:val="00B032D0"/>
    <w:rsid w:val="00B2291A"/>
    <w:rsid w:val="00B31212"/>
    <w:rsid w:val="00B326AB"/>
    <w:rsid w:val="00B4730F"/>
    <w:rsid w:val="00B50F97"/>
    <w:rsid w:val="00B5170B"/>
    <w:rsid w:val="00B545C5"/>
    <w:rsid w:val="00B61B22"/>
    <w:rsid w:val="00B74978"/>
    <w:rsid w:val="00B8087F"/>
    <w:rsid w:val="00B92905"/>
    <w:rsid w:val="00BA2C6E"/>
    <w:rsid w:val="00BA4837"/>
    <w:rsid w:val="00BA4C09"/>
    <w:rsid w:val="00BA6C12"/>
    <w:rsid w:val="00BB30BC"/>
    <w:rsid w:val="00BC2C19"/>
    <w:rsid w:val="00BD20F4"/>
    <w:rsid w:val="00BE0384"/>
    <w:rsid w:val="00BE5B09"/>
    <w:rsid w:val="00BF37AA"/>
    <w:rsid w:val="00C04F39"/>
    <w:rsid w:val="00C128FA"/>
    <w:rsid w:val="00C13246"/>
    <w:rsid w:val="00C1427A"/>
    <w:rsid w:val="00C166E7"/>
    <w:rsid w:val="00C20505"/>
    <w:rsid w:val="00C2158F"/>
    <w:rsid w:val="00C35621"/>
    <w:rsid w:val="00C36D50"/>
    <w:rsid w:val="00C40A79"/>
    <w:rsid w:val="00C40F11"/>
    <w:rsid w:val="00C42F03"/>
    <w:rsid w:val="00C71AC9"/>
    <w:rsid w:val="00C90C07"/>
    <w:rsid w:val="00C9752E"/>
    <w:rsid w:val="00CA0D8F"/>
    <w:rsid w:val="00CA5D20"/>
    <w:rsid w:val="00CD1405"/>
    <w:rsid w:val="00CE79EF"/>
    <w:rsid w:val="00CF1CA9"/>
    <w:rsid w:val="00CF389E"/>
    <w:rsid w:val="00CF4434"/>
    <w:rsid w:val="00D2232A"/>
    <w:rsid w:val="00D268AB"/>
    <w:rsid w:val="00D53654"/>
    <w:rsid w:val="00D54D5A"/>
    <w:rsid w:val="00D555FD"/>
    <w:rsid w:val="00D5568E"/>
    <w:rsid w:val="00D62BD1"/>
    <w:rsid w:val="00D86282"/>
    <w:rsid w:val="00D90E81"/>
    <w:rsid w:val="00D91BAD"/>
    <w:rsid w:val="00D97A27"/>
    <w:rsid w:val="00DA629C"/>
    <w:rsid w:val="00DB2CD9"/>
    <w:rsid w:val="00DC492C"/>
    <w:rsid w:val="00DC6CF4"/>
    <w:rsid w:val="00DC7823"/>
    <w:rsid w:val="00DD16DC"/>
    <w:rsid w:val="00DD2F5B"/>
    <w:rsid w:val="00DD4883"/>
    <w:rsid w:val="00DE0647"/>
    <w:rsid w:val="00DF5531"/>
    <w:rsid w:val="00E022F9"/>
    <w:rsid w:val="00E02A10"/>
    <w:rsid w:val="00E11C88"/>
    <w:rsid w:val="00E11E4C"/>
    <w:rsid w:val="00E13D00"/>
    <w:rsid w:val="00E17833"/>
    <w:rsid w:val="00E249B6"/>
    <w:rsid w:val="00E32BA7"/>
    <w:rsid w:val="00E36B7E"/>
    <w:rsid w:val="00E41B5E"/>
    <w:rsid w:val="00E510AD"/>
    <w:rsid w:val="00E53CCC"/>
    <w:rsid w:val="00E60116"/>
    <w:rsid w:val="00E65966"/>
    <w:rsid w:val="00E76D1F"/>
    <w:rsid w:val="00EA2213"/>
    <w:rsid w:val="00EA6141"/>
    <w:rsid w:val="00EA6E1C"/>
    <w:rsid w:val="00EA7C3D"/>
    <w:rsid w:val="00EB7410"/>
    <w:rsid w:val="00EC7A73"/>
    <w:rsid w:val="00ED2F9A"/>
    <w:rsid w:val="00ED781F"/>
    <w:rsid w:val="00EE1A6A"/>
    <w:rsid w:val="00EE3BEC"/>
    <w:rsid w:val="00EE5F08"/>
    <w:rsid w:val="00F06086"/>
    <w:rsid w:val="00F12A7E"/>
    <w:rsid w:val="00F22BE7"/>
    <w:rsid w:val="00F353CC"/>
    <w:rsid w:val="00F53CDB"/>
    <w:rsid w:val="00F5764E"/>
    <w:rsid w:val="00F57B58"/>
    <w:rsid w:val="00F64EBE"/>
    <w:rsid w:val="00F7355C"/>
    <w:rsid w:val="00F762A7"/>
    <w:rsid w:val="00F7637B"/>
    <w:rsid w:val="00F7750C"/>
    <w:rsid w:val="00F825DA"/>
    <w:rsid w:val="00F87EAD"/>
    <w:rsid w:val="00FB19C0"/>
    <w:rsid w:val="00FB2589"/>
    <w:rsid w:val="00FB5AB1"/>
    <w:rsid w:val="00FB77E3"/>
    <w:rsid w:val="00FC5FBA"/>
    <w:rsid w:val="00FC7052"/>
    <w:rsid w:val="00FD121E"/>
    <w:rsid w:val="00FD2376"/>
    <w:rsid w:val="00FE29EF"/>
    <w:rsid w:val="00FF3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257F1"/>
  <w15:docId w15:val="{06571FA1-E2DC-4D57-B45C-3C86D3611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1CA9"/>
    <w:pPr>
      <w:tabs>
        <w:tab w:val="center" w:pos="4153"/>
        <w:tab w:val="right" w:pos="8306"/>
      </w:tabs>
      <w:snapToGrid w:val="0"/>
      <w:jc w:val="center"/>
    </w:pPr>
    <w:rPr>
      <w:sz w:val="18"/>
      <w:szCs w:val="18"/>
    </w:rPr>
  </w:style>
  <w:style w:type="character" w:customStyle="1" w:styleId="a4">
    <w:name w:val="页眉 字符"/>
    <w:basedOn w:val="a0"/>
    <w:link w:val="a3"/>
    <w:uiPriority w:val="99"/>
    <w:rsid w:val="00CF1CA9"/>
    <w:rPr>
      <w:sz w:val="18"/>
      <w:szCs w:val="18"/>
    </w:rPr>
  </w:style>
  <w:style w:type="paragraph" w:styleId="a5">
    <w:name w:val="footer"/>
    <w:basedOn w:val="a"/>
    <w:link w:val="a6"/>
    <w:uiPriority w:val="99"/>
    <w:unhideWhenUsed/>
    <w:rsid w:val="00CF1CA9"/>
    <w:pPr>
      <w:tabs>
        <w:tab w:val="center" w:pos="4153"/>
        <w:tab w:val="right" w:pos="8306"/>
      </w:tabs>
      <w:snapToGrid w:val="0"/>
      <w:jc w:val="left"/>
    </w:pPr>
    <w:rPr>
      <w:sz w:val="18"/>
      <w:szCs w:val="18"/>
    </w:rPr>
  </w:style>
  <w:style w:type="character" w:customStyle="1" w:styleId="a6">
    <w:name w:val="页脚 字符"/>
    <w:basedOn w:val="a0"/>
    <w:link w:val="a5"/>
    <w:uiPriority w:val="99"/>
    <w:rsid w:val="00CF1CA9"/>
    <w:rPr>
      <w:sz w:val="18"/>
      <w:szCs w:val="18"/>
    </w:rPr>
  </w:style>
  <w:style w:type="table" w:styleId="a7">
    <w:name w:val="Table Grid"/>
    <w:basedOn w:val="a1"/>
    <w:uiPriority w:val="39"/>
    <w:rsid w:val="006B4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A6E1C"/>
    <w:pPr>
      <w:ind w:firstLineChars="200" w:firstLine="420"/>
    </w:pPr>
  </w:style>
  <w:style w:type="paragraph" w:customStyle="1" w:styleId="EndNoteBibliographyTitle">
    <w:name w:val="EndNote Bibliography Title"/>
    <w:basedOn w:val="a"/>
    <w:link w:val="EndNoteBibliographyTitle0"/>
    <w:rsid w:val="00695D1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695D1F"/>
    <w:rPr>
      <w:rFonts w:ascii="等线" w:eastAsia="等线" w:hAnsi="等线"/>
      <w:noProof/>
      <w:sz w:val="20"/>
    </w:rPr>
  </w:style>
  <w:style w:type="paragraph" w:customStyle="1" w:styleId="EndNoteBibliography">
    <w:name w:val="EndNote Bibliography"/>
    <w:basedOn w:val="a"/>
    <w:link w:val="EndNoteBibliography0"/>
    <w:rsid w:val="00695D1F"/>
    <w:pPr>
      <w:jc w:val="center"/>
    </w:pPr>
    <w:rPr>
      <w:rFonts w:ascii="等线" w:eastAsia="等线" w:hAnsi="等线"/>
      <w:noProof/>
      <w:sz w:val="20"/>
    </w:rPr>
  </w:style>
  <w:style w:type="character" w:customStyle="1" w:styleId="EndNoteBibliography0">
    <w:name w:val="EndNote Bibliography 字符"/>
    <w:basedOn w:val="a0"/>
    <w:link w:val="EndNoteBibliography"/>
    <w:rsid w:val="00695D1F"/>
    <w:rPr>
      <w:rFonts w:ascii="等线" w:eastAsia="等线" w:hAnsi="等线"/>
      <w:noProof/>
      <w:sz w:val="20"/>
    </w:rPr>
  </w:style>
  <w:style w:type="paragraph" w:styleId="a9">
    <w:name w:val="Revision"/>
    <w:hidden/>
    <w:uiPriority w:val="99"/>
    <w:semiHidden/>
    <w:rsid w:val="00E36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69444">
      <w:bodyDiv w:val="1"/>
      <w:marLeft w:val="0"/>
      <w:marRight w:val="0"/>
      <w:marTop w:val="0"/>
      <w:marBottom w:val="0"/>
      <w:divBdr>
        <w:top w:val="none" w:sz="0" w:space="0" w:color="auto"/>
        <w:left w:val="none" w:sz="0" w:space="0" w:color="auto"/>
        <w:bottom w:val="none" w:sz="0" w:space="0" w:color="auto"/>
        <w:right w:val="none" w:sz="0" w:space="0" w:color="auto"/>
      </w:divBdr>
    </w:div>
    <w:div w:id="138693616">
      <w:bodyDiv w:val="1"/>
      <w:marLeft w:val="0"/>
      <w:marRight w:val="0"/>
      <w:marTop w:val="0"/>
      <w:marBottom w:val="0"/>
      <w:divBdr>
        <w:top w:val="none" w:sz="0" w:space="0" w:color="auto"/>
        <w:left w:val="none" w:sz="0" w:space="0" w:color="auto"/>
        <w:bottom w:val="none" w:sz="0" w:space="0" w:color="auto"/>
        <w:right w:val="none" w:sz="0" w:space="0" w:color="auto"/>
      </w:divBdr>
    </w:div>
    <w:div w:id="289627729">
      <w:bodyDiv w:val="1"/>
      <w:marLeft w:val="0"/>
      <w:marRight w:val="0"/>
      <w:marTop w:val="0"/>
      <w:marBottom w:val="0"/>
      <w:divBdr>
        <w:top w:val="none" w:sz="0" w:space="0" w:color="auto"/>
        <w:left w:val="none" w:sz="0" w:space="0" w:color="auto"/>
        <w:bottom w:val="none" w:sz="0" w:space="0" w:color="auto"/>
        <w:right w:val="none" w:sz="0" w:space="0" w:color="auto"/>
      </w:divBdr>
    </w:div>
    <w:div w:id="335572356">
      <w:bodyDiv w:val="1"/>
      <w:marLeft w:val="0"/>
      <w:marRight w:val="0"/>
      <w:marTop w:val="0"/>
      <w:marBottom w:val="0"/>
      <w:divBdr>
        <w:top w:val="none" w:sz="0" w:space="0" w:color="auto"/>
        <w:left w:val="none" w:sz="0" w:space="0" w:color="auto"/>
        <w:bottom w:val="none" w:sz="0" w:space="0" w:color="auto"/>
        <w:right w:val="none" w:sz="0" w:space="0" w:color="auto"/>
      </w:divBdr>
    </w:div>
    <w:div w:id="383793577">
      <w:bodyDiv w:val="1"/>
      <w:marLeft w:val="0"/>
      <w:marRight w:val="0"/>
      <w:marTop w:val="0"/>
      <w:marBottom w:val="0"/>
      <w:divBdr>
        <w:top w:val="none" w:sz="0" w:space="0" w:color="auto"/>
        <w:left w:val="none" w:sz="0" w:space="0" w:color="auto"/>
        <w:bottom w:val="none" w:sz="0" w:space="0" w:color="auto"/>
        <w:right w:val="none" w:sz="0" w:space="0" w:color="auto"/>
      </w:divBdr>
    </w:div>
    <w:div w:id="387656045">
      <w:bodyDiv w:val="1"/>
      <w:marLeft w:val="0"/>
      <w:marRight w:val="0"/>
      <w:marTop w:val="0"/>
      <w:marBottom w:val="0"/>
      <w:divBdr>
        <w:top w:val="none" w:sz="0" w:space="0" w:color="auto"/>
        <w:left w:val="none" w:sz="0" w:space="0" w:color="auto"/>
        <w:bottom w:val="none" w:sz="0" w:space="0" w:color="auto"/>
        <w:right w:val="none" w:sz="0" w:space="0" w:color="auto"/>
      </w:divBdr>
    </w:div>
    <w:div w:id="429396343">
      <w:bodyDiv w:val="1"/>
      <w:marLeft w:val="0"/>
      <w:marRight w:val="0"/>
      <w:marTop w:val="0"/>
      <w:marBottom w:val="0"/>
      <w:divBdr>
        <w:top w:val="none" w:sz="0" w:space="0" w:color="auto"/>
        <w:left w:val="none" w:sz="0" w:space="0" w:color="auto"/>
        <w:bottom w:val="none" w:sz="0" w:space="0" w:color="auto"/>
        <w:right w:val="none" w:sz="0" w:space="0" w:color="auto"/>
      </w:divBdr>
    </w:div>
    <w:div w:id="456142017">
      <w:bodyDiv w:val="1"/>
      <w:marLeft w:val="0"/>
      <w:marRight w:val="0"/>
      <w:marTop w:val="0"/>
      <w:marBottom w:val="0"/>
      <w:divBdr>
        <w:top w:val="none" w:sz="0" w:space="0" w:color="auto"/>
        <w:left w:val="none" w:sz="0" w:space="0" w:color="auto"/>
        <w:bottom w:val="none" w:sz="0" w:space="0" w:color="auto"/>
        <w:right w:val="none" w:sz="0" w:space="0" w:color="auto"/>
      </w:divBdr>
    </w:div>
    <w:div w:id="514266066">
      <w:bodyDiv w:val="1"/>
      <w:marLeft w:val="0"/>
      <w:marRight w:val="0"/>
      <w:marTop w:val="0"/>
      <w:marBottom w:val="0"/>
      <w:divBdr>
        <w:top w:val="none" w:sz="0" w:space="0" w:color="auto"/>
        <w:left w:val="none" w:sz="0" w:space="0" w:color="auto"/>
        <w:bottom w:val="none" w:sz="0" w:space="0" w:color="auto"/>
        <w:right w:val="none" w:sz="0" w:space="0" w:color="auto"/>
      </w:divBdr>
    </w:div>
    <w:div w:id="527378574">
      <w:bodyDiv w:val="1"/>
      <w:marLeft w:val="0"/>
      <w:marRight w:val="0"/>
      <w:marTop w:val="0"/>
      <w:marBottom w:val="0"/>
      <w:divBdr>
        <w:top w:val="none" w:sz="0" w:space="0" w:color="auto"/>
        <w:left w:val="none" w:sz="0" w:space="0" w:color="auto"/>
        <w:bottom w:val="none" w:sz="0" w:space="0" w:color="auto"/>
        <w:right w:val="none" w:sz="0" w:space="0" w:color="auto"/>
      </w:divBdr>
    </w:div>
    <w:div w:id="534269127">
      <w:bodyDiv w:val="1"/>
      <w:marLeft w:val="0"/>
      <w:marRight w:val="0"/>
      <w:marTop w:val="0"/>
      <w:marBottom w:val="0"/>
      <w:divBdr>
        <w:top w:val="none" w:sz="0" w:space="0" w:color="auto"/>
        <w:left w:val="none" w:sz="0" w:space="0" w:color="auto"/>
        <w:bottom w:val="none" w:sz="0" w:space="0" w:color="auto"/>
        <w:right w:val="none" w:sz="0" w:space="0" w:color="auto"/>
      </w:divBdr>
    </w:div>
    <w:div w:id="537544612">
      <w:bodyDiv w:val="1"/>
      <w:marLeft w:val="0"/>
      <w:marRight w:val="0"/>
      <w:marTop w:val="0"/>
      <w:marBottom w:val="0"/>
      <w:divBdr>
        <w:top w:val="none" w:sz="0" w:space="0" w:color="auto"/>
        <w:left w:val="none" w:sz="0" w:space="0" w:color="auto"/>
        <w:bottom w:val="none" w:sz="0" w:space="0" w:color="auto"/>
        <w:right w:val="none" w:sz="0" w:space="0" w:color="auto"/>
      </w:divBdr>
    </w:div>
    <w:div w:id="565384750">
      <w:bodyDiv w:val="1"/>
      <w:marLeft w:val="0"/>
      <w:marRight w:val="0"/>
      <w:marTop w:val="0"/>
      <w:marBottom w:val="0"/>
      <w:divBdr>
        <w:top w:val="none" w:sz="0" w:space="0" w:color="auto"/>
        <w:left w:val="none" w:sz="0" w:space="0" w:color="auto"/>
        <w:bottom w:val="none" w:sz="0" w:space="0" w:color="auto"/>
        <w:right w:val="none" w:sz="0" w:space="0" w:color="auto"/>
      </w:divBdr>
    </w:div>
    <w:div w:id="586304615">
      <w:bodyDiv w:val="1"/>
      <w:marLeft w:val="0"/>
      <w:marRight w:val="0"/>
      <w:marTop w:val="0"/>
      <w:marBottom w:val="0"/>
      <w:divBdr>
        <w:top w:val="none" w:sz="0" w:space="0" w:color="auto"/>
        <w:left w:val="none" w:sz="0" w:space="0" w:color="auto"/>
        <w:bottom w:val="none" w:sz="0" w:space="0" w:color="auto"/>
        <w:right w:val="none" w:sz="0" w:space="0" w:color="auto"/>
      </w:divBdr>
    </w:div>
    <w:div w:id="590551931">
      <w:bodyDiv w:val="1"/>
      <w:marLeft w:val="0"/>
      <w:marRight w:val="0"/>
      <w:marTop w:val="0"/>
      <w:marBottom w:val="0"/>
      <w:divBdr>
        <w:top w:val="none" w:sz="0" w:space="0" w:color="auto"/>
        <w:left w:val="none" w:sz="0" w:space="0" w:color="auto"/>
        <w:bottom w:val="none" w:sz="0" w:space="0" w:color="auto"/>
        <w:right w:val="none" w:sz="0" w:space="0" w:color="auto"/>
      </w:divBdr>
    </w:div>
    <w:div w:id="615336699">
      <w:bodyDiv w:val="1"/>
      <w:marLeft w:val="0"/>
      <w:marRight w:val="0"/>
      <w:marTop w:val="0"/>
      <w:marBottom w:val="0"/>
      <w:divBdr>
        <w:top w:val="none" w:sz="0" w:space="0" w:color="auto"/>
        <w:left w:val="none" w:sz="0" w:space="0" w:color="auto"/>
        <w:bottom w:val="none" w:sz="0" w:space="0" w:color="auto"/>
        <w:right w:val="none" w:sz="0" w:space="0" w:color="auto"/>
      </w:divBdr>
    </w:div>
    <w:div w:id="723530386">
      <w:bodyDiv w:val="1"/>
      <w:marLeft w:val="0"/>
      <w:marRight w:val="0"/>
      <w:marTop w:val="0"/>
      <w:marBottom w:val="0"/>
      <w:divBdr>
        <w:top w:val="none" w:sz="0" w:space="0" w:color="auto"/>
        <w:left w:val="none" w:sz="0" w:space="0" w:color="auto"/>
        <w:bottom w:val="none" w:sz="0" w:space="0" w:color="auto"/>
        <w:right w:val="none" w:sz="0" w:space="0" w:color="auto"/>
      </w:divBdr>
    </w:div>
    <w:div w:id="771630924">
      <w:bodyDiv w:val="1"/>
      <w:marLeft w:val="0"/>
      <w:marRight w:val="0"/>
      <w:marTop w:val="0"/>
      <w:marBottom w:val="0"/>
      <w:divBdr>
        <w:top w:val="none" w:sz="0" w:space="0" w:color="auto"/>
        <w:left w:val="none" w:sz="0" w:space="0" w:color="auto"/>
        <w:bottom w:val="none" w:sz="0" w:space="0" w:color="auto"/>
        <w:right w:val="none" w:sz="0" w:space="0" w:color="auto"/>
      </w:divBdr>
    </w:div>
    <w:div w:id="802579147">
      <w:bodyDiv w:val="1"/>
      <w:marLeft w:val="0"/>
      <w:marRight w:val="0"/>
      <w:marTop w:val="0"/>
      <w:marBottom w:val="0"/>
      <w:divBdr>
        <w:top w:val="none" w:sz="0" w:space="0" w:color="auto"/>
        <w:left w:val="none" w:sz="0" w:space="0" w:color="auto"/>
        <w:bottom w:val="none" w:sz="0" w:space="0" w:color="auto"/>
        <w:right w:val="none" w:sz="0" w:space="0" w:color="auto"/>
      </w:divBdr>
    </w:div>
    <w:div w:id="809713981">
      <w:bodyDiv w:val="1"/>
      <w:marLeft w:val="0"/>
      <w:marRight w:val="0"/>
      <w:marTop w:val="0"/>
      <w:marBottom w:val="0"/>
      <w:divBdr>
        <w:top w:val="none" w:sz="0" w:space="0" w:color="auto"/>
        <w:left w:val="none" w:sz="0" w:space="0" w:color="auto"/>
        <w:bottom w:val="none" w:sz="0" w:space="0" w:color="auto"/>
        <w:right w:val="none" w:sz="0" w:space="0" w:color="auto"/>
      </w:divBdr>
    </w:div>
    <w:div w:id="941450705">
      <w:bodyDiv w:val="1"/>
      <w:marLeft w:val="0"/>
      <w:marRight w:val="0"/>
      <w:marTop w:val="0"/>
      <w:marBottom w:val="0"/>
      <w:divBdr>
        <w:top w:val="none" w:sz="0" w:space="0" w:color="auto"/>
        <w:left w:val="none" w:sz="0" w:space="0" w:color="auto"/>
        <w:bottom w:val="none" w:sz="0" w:space="0" w:color="auto"/>
        <w:right w:val="none" w:sz="0" w:space="0" w:color="auto"/>
      </w:divBdr>
    </w:div>
    <w:div w:id="979115066">
      <w:bodyDiv w:val="1"/>
      <w:marLeft w:val="0"/>
      <w:marRight w:val="0"/>
      <w:marTop w:val="0"/>
      <w:marBottom w:val="0"/>
      <w:divBdr>
        <w:top w:val="none" w:sz="0" w:space="0" w:color="auto"/>
        <w:left w:val="none" w:sz="0" w:space="0" w:color="auto"/>
        <w:bottom w:val="none" w:sz="0" w:space="0" w:color="auto"/>
        <w:right w:val="none" w:sz="0" w:space="0" w:color="auto"/>
      </w:divBdr>
    </w:div>
    <w:div w:id="989989226">
      <w:bodyDiv w:val="1"/>
      <w:marLeft w:val="0"/>
      <w:marRight w:val="0"/>
      <w:marTop w:val="0"/>
      <w:marBottom w:val="0"/>
      <w:divBdr>
        <w:top w:val="none" w:sz="0" w:space="0" w:color="auto"/>
        <w:left w:val="none" w:sz="0" w:space="0" w:color="auto"/>
        <w:bottom w:val="none" w:sz="0" w:space="0" w:color="auto"/>
        <w:right w:val="none" w:sz="0" w:space="0" w:color="auto"/>
      </w:divBdr>
    </w:div>
    <w:div w:id="1000624598">
      <w:bodyDiv w:val="1"/>
      <w:marLeft w:val="0"/>
      <w:marRight w:val="0"/>
      <w:marTop w:val="0"/>
      <w:marBottom w:val="0"/>
      <w:divBdr>
        <w:top w:val="none" w:sz="0" w:space="0" w:color="auto"/>
        <w:left w:val="none" w:sz="0" w:space="0" w:color="auto"/>
        <w:bottom w:val="none" w:sz="0" w:space="0" w:color="auto"/>
        <w:right w:val="none" w:sz="0" w:space="0" w:color="auto"/>
      </w:divBdr>
    </w:div>
    <w:div w:id="1004626396">
      <w:bodyDiv w:val="1"/>
      <w:marLeft w:val="0"/>
      <w:marRight w:val="0"/>
      <w:marTop w:val="0"/>
      <w:marBottom w:val="0"/>
      <w:divBdr>
        <w:top w:val="none" w:sz="0" w:space="0" w:color="auto"/>
        <w:left w:val="none" w:sz="0" w:space="0" w:color="auto"/>
        <w:bottom w:val="none" w:sz="0" w:space="0" w:color="auto"/>
        <w:right w:val="none" w:sz="0" w:space="0" w:color="auto"/>
      </w:divBdr>
    </w:div>
    <w:div w:id="1021207238">
      <w:bodyDiv w:val="1"/>
      <w:marLeft w:val="0"/>
      <w:marRight w:val="0"/>
      <w:marTop w:val="0"/>
      <w:marBottom w:val="0"/>
      <w:divBdr>
        <w:top w:val="none" w:sz="0" w:space="0" w:color="auto"/>
        <w:left w:val="none" w:sz="0" w:space="0" w:color="auto"/>
        <w:bottom w:val="none" w:sz="0" w:space="0" w:color="auto"/>
        <w:right w:val="none" w:sz="0" w:space="0" w:color="auto"/>
      </w:divBdr>
    </w:div>
    <w:div w:id="1022897894">
      <w:bodyDiv w:val="1"/>
      <w:marLeft w:val="0"/>
      <w:marRight w:val="0"/>
      <w:marTop w:val="0"/>
      <w:marBottom w:val="0"/>
      <w:divBdr>
        <w:top w:val="none" w:sz="0" w:space="0" w:color="auto"/>
        <w:left w:val="none" w:sz="0" w:space="0" w:color="auto"/>
        <w:bottom w:val="none" w:sz="0" w:space="0" w:color="auto"/>
        <w:right w:val="none" w:sz="0" w:space="0" w:color="auto"/>
      </w:divBdr>
    </w:div>
    <w:div w:id="1105492108">
      <w:bodyDiv w:val="1"/>
      <w:marLeft w:val="0"/>
      <w:marRight w:val="0"/>
      <w:marTop w:val="0"/>
      <w:marBottom w:val="0"/>
      <w:divBdr>
        <w:top w:val="none" w:sz="0" w:space="0" w:color="auto"/>
        <w:left w:val="none" w:sz="0" w:space="0" w:color="auto"/>
        <w:bottom w:val="none" w:sz="0" w:space="0" w:color="auto"/>
        <w:right w:val="none" w:sz="0" w:space="0" w:color="auto"/>
      </w:divBdr>
    </w:div>
    <w:div w:id="1118371919">
      <w:bodyDiv w:val="1"/>
      <w:marLeft w:val="0"/>
      <w:marRight w:val="0"/>
      <w:marTop w:val="0"/>
      <w:marBottom w:val="0"/>
      <w:divBdr>
        <w:top w:val="none" w:sz="0" w:space="0" w:color="auto"/>
        <w:left w:val="none" w:sz="0" w:space="0" w:color="auto"/>
        <w:bottom w:val="none" w:sz="0" w:space="0" w:color="auto"/>
        <w:right w:val="none" w:sz="0" w:space="0" w:color="auto"/>
      </w:divBdr>
    </w:div>
    <w:div w:id="1214464844">
      <w:bodyDiv w:val="1"/>
      <w:marLeft w:val="0"/>
      <w:marRight w:val="0"/>
      <w:marTop w:val="0"/>
      <w:marBottom w:val="0"/>
      <w:divBdr>
        <w:top w:val="none" w:sz="0" w:space="0" w:color="auto"/>
        <w:left w:val="none" w:sz="0" w:space="0" w:color="auto"/>
        <w:bottom w:val="none" w:sz="0" w:space="0" w:color="auto"/>
        <w:right w:val="none" w:sz="0" w:space="0" w:color="auto"/>
      </w:divBdr>
    </w:div>
    <w:div w:id="1224874948">
      <w:bodyDiv w:val="1"/>
      <w:marLeft w:val="0"/>
      <w:marRight w:val="0"/>
      <w:marTop w:val="0"/>
      <w:marBottom w:val="0"/>
      <w:divBdr>
        <w:top w:val="none" w:sz="0" w:space="0" w:color="auto"/>
        <w:left w:val="none" w:sz="0" w:space="0" w:color="auto"/>
        <w:bottom w:val="none" w:sz="0" w:space="0" w:color="auto"/>
        <w:right w:val="none" w:sz="0" w:space="0" w:color="auto"/>
      </w:divBdr>
    </w:div>
    <w:div w:id="1229413857">
      <w:bodyDiv w:val="1"/>
      <w:marLeft w:val="0"/>
      <w:marRight w:val="0"/>
      <w:marTop w:val="0"/>
      <w:marBottom w:val="0"/>
      <w:divBdr>
        <w:top w:val="none" w:sz="0" w:space="0" w:color="auto"/>
        <w:left w:val="none" w:sz="0" w:space="0" w:color="auto"/>
        <w:bottom w:val="none" w:sz="0" w:space="0" w:color="auto"/>
        <w:right w:val="none" w:sz="0" w:space="0" w:color="auto"/>
      </w:divBdr>
    </w:div>
    <w:div w:id="1288732022">
      <w:bodyDiv w:val="1"/>
      <w:marLeft w:val="0"/>
      <w:marRight w:val="0"/>
      <w:marTop w:val="0"/>
      <w:marBottom w:val="0"/>
      <w:divBdr>
        <w:top w:val="none" w:sz="0" w:space="0" w:color="auto"/>
        <w:left w:val="none" w:sz="0" w:space="0" w:color="auto"/>
        <w:bottom w:val="none" w:sz="0" w:space="0" w:color="auto"/>
        <w:right w:val="none" w:sz="0" w:space="0" w:color="auto"/>
      </w:divBdr>
    </w:div>
    <w:div w:id="1307978629">
      <w:bodyDiv w:val="1"/>
      <w:marLeft w:val="0"/>
      <w:marRight w:val="0"/>
      <w:marTop w:val="0"/>
      <w:marBottom w:val="0"/>
      <w:divBdr>
        <w:top w:val="none" w:sz="0" w:space="0" w:color="auto"/>
        <w:left w:val="none" w:sz="0" w:space="0" w:color="auto"/>
        <w:bottom w:val="none" w:sz="0" w:space="0" w:color="auto"/>
        <w:right w:val="none" w:sz="0" w:space="0" w:color="auto"/>
      </w:divBdr>
    </w:div>
    <w:div w:id="1322074505">
      <w:bodyDiv w:val="1"/>
      <w:marLeft w:val="0"/>
      <w:marRight w:val="0"/>
      <w:marTop w:val="0"/>
      <w:marBottom w:val="0"/>
      <w:divBdr>
        <w:top w:val="none" w:sz="0" w:space="0" w:color="auto"/>
        <w:left w:val="none" w:sz="0" w:space="0" w:color="auto"/>
        <w:bottom w:val="none" w:sz="0" w:space="0" w:color="auto"/>
        <w:right w:val="none" w:sz="0" w:space="0" w:color="auto"/>
      </w:divBdr>
    </w:div>
    <w:div w:id="1347976782">
      <w:bodyDiv w:val="1"/>
      <w:marLeft w:val="0"/>
      <w:marRight w:val="0"/>
      <w:marTop w:val="0"/>
      <w:marBottom w:val="0"/>
      <w:divBdr>
        <w:top w:val="none" w:sz="0" w:space="0" w:color="auto"/>
        <w:left w:val="none" w:sz="0" w:space="0" w:color="auto"/>
        <w:bottom w:val="none" w:sz="0" w:space="0" w:color="auto"/>
        <w:right w:val="none" w:sz="0" w:space="0" w:color="auto"/>
      </w:divBdr>
    </w:div>
    <w:div w:id="1455059426">
      <w:bodyDiv w:val="1"/>
      <w:marLeft w:val="0"/>
      <w:marRight w:val="0"/>
      <w:marTop w:val="0"/>
      <w:marBottom w:val="0"/>
      <w:divBdr>
        <w:top w:val="none" w:sz="0" w:space="0" w:color="auto"/>
        <w:left w:val="none" w:sz="0" w:space="0" w:color="auto"/>
        <w:bottom w:val="none" w:sz="0" w:space="0" w:color="auto"/>
        <w:right w:val="none" w:sz="0" w:space="0" w:color="auto"/>
      </w:divBdr>
    </w:div>
    <w:div w:id="1458647288">
      <w:bodyDiv w:val="1"/>
      <w:marLeft w:val="0"/>
      <w:marRight w:val="0"/>
      <w:marTop w:val="0"/>
      <w:marBottom w:val="0"/>
      <w:divBdr>
        <w:top w:val="none" w:sz="0" w:space="0" w:color="auto"/>
        <w:left w:val="none" w:sz="0" w:space="0" w:color="auto"/>
        <w:bottom w:val="none" w:sz="0" w:space="0" w:color="auto"/>
        <w:right w:val="none" w:sz="0" w:space="0" w:color="auto"/>
      </w:divBdr>
    </w:div>
    <w:div w:id="1479221248">
      <w:bodyDiv w:val="1"/>
      <w:marLeft w:val="0"/>
      <w:marRight w:val="0"/>
      <w:marTop w:val="0"/>
      <w:marBottom w:val="0"/>
      <w:divBdr>
        <w:top w:val="none" w:sz="0" w:space="0" w:color="auto"/>
        <w:left w:val="none" w:sz="0" w:space="0" w:color="auto"/>
        <w:bottom w:val="none" w:sz="0" w:space="0" w:color="auto"/>
        <w:right w:val="none" w:sz="0" w:space="0" w:color="auto"/>
      </w:divBdr>
    </w:div>
    <w:div w:id="1616210535">
      <w:bodyDiv w:val="1"/>
      <w:marLeft w:val="0"/>
      <w:marRight w:val="0"/>
      <w:marTop w:val="0"/>
      <w:marBottom w:val="0"/>
      <w:divBdr>
        <w:top w:val="none" w:sz="0" w:space="0" w:color="auto"/>
        <w:left w:val="none" w:sz="0" w:space="0" w:color="auto"/>
        <w:bottom w:val="none" w:sz="0" w:space="0" w:color="auto"/>
        <w:right w:val="none" w:sz="0" w:space="0" w:color="auto"/>
      </w:divBdr>
      <w:divsChild>
        <w:div w:id="52319576">
          <w:marLeft w:val="0"/>
          <w:marRight w:val="0"/>
          <w:marTop w:val="0"/>
          <w:marBottom w:val="0"/>
          <w:divBdr>
            <w:top w:val="single" w:sz="2" w:space="0" w:color="E3E3E3"/>
            <w:left w:val="single" w:sz="2" w:space="0" w:color="E3E3E3"/>
            <w:bottom w:val="single" w:sz="2" w:space="0" w:color="E3E3E3"/>
            <w:right w:val="single" w:sz="2" w:space="0" w:color="E3E3E3"/>
          </w:divBdr>
          <w:divsChild>
            <w:div w:id="869031068">
              <w:marLeft w:val="0"/>
              <w:marRight w:val="0"/>
              <w:marTop w:val="0"/>
              <w:marBottom w:val="0"/>
              <w:divBdr>
                <w:top w:val="single" w:sz="2" w:space="0" w:color="E3E3E3"/>
                <w:left w:val="single" w:sz="2" w:space="0" w:color="E3E3E3"/>
                <w:bottom w:val="single" w:sz="2" w:space="0" w:color="E3E3E3"/>
                <w:right w:val="single" w:sz="2" w:space="0" w:color="E3E3E3"/>
              </w:divBdr>
              <w:divsChild>
                <w:div w:id="1239555769">
                  <w:marLeft w:val="0"/>
                  <w:marRight w:val="0"/>
                  <w:marTop w:val="0"/>
                  <w:marBottom w:val="0"/>
                  <w:divBdr>
                    <w:top w:val="single" w:sz="2" w:space="0" w:color="E3E3E3"/>
                    <w:left w:val="single" w:sz="2" w:space="0" w:color="E3E3E3"/>
                    <w:bottom w:val="single" w:sz="2" w:space="0" w:color="E3E3E3"/>
                    <w:right w:val="single" w:sz="2" w:space="0" w:color="E3E3E3"/>
                  </w:divBdr>
                  <w:divsChild>
                    <w:div w:id="1180781308">
                      <w:marLeft w:val="0"/>
                      <w:marRight w:val="0"/>
                      <w:marTop w:val="0"/>
                      <w:marBottom w:val="0"/>
                      <w:divBdr>
                        <w:top w:val="single" w:sz="2" w:space="0" w:color="E3E3E3"/>
                        <w:left w:val="single" w:sz="2" w:space="0" w:color="E3E3E3"/>
                        <w:bottom w:val="single" w:sz="2" w:space="0" w:color="E3E3E3"/>
                        <w:right w:val="single" w:sz="2" w:space="0" w:color="E3E3E3"/>
                      </w:divBdr>
                      <w:divsChild>
                        <w:div w:id="8270938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3177287">
          <w:marLeft w:val="0"/>
          <w:marRight w:val="0"/>
          <w:marTop w:val="0"/>
          <w:marBottom w:val="0"/>
          <w:divBdr>
            <w:top w:val="single" w:sz="2" w:space="0" w:color="E3E3E3"/>
            <w:left w:val="single" w:sz="2" w:space="0" w:color="E3E3E3"/>
            <w:bottom w:val="single" w:sz="2" w:space="0" w:color="E3E3E3"/>
            <w:right w:val="single" w:sz="2" w:space="0" w:color="E3E3E3"/>
          </w:divBdr>
          <w:divsChild>
            <w:div w:id="1025056705">
              <w:marLeft w:val="0"/>
              <w:marRight w:val="0"/>
              <w:marTop w:val="0"/>
              <w:marBottom w:val="0"/>
              <w:divBdr>
                <w:top w:val="single" w:sz="2" w:space="0" w:color="E3E3E3"/>
                <w:left w:val="single" w:sz="2" w:space="0" w:color="E3E3E3"/>
                <w:bottom w:val="single" w:sz="2" w:space="0" w:color="E3E3E3"/>
                <w:right w:val="single" w:sz="2" w:space="0" w:color="E3E3E3"/>
              </w:divBdr>
            </w:div>
            <w:div w:id="1866476410">
              <w:marLeft w:val="0"/>
              <w:marRight w:val="0"/>
              <w:marTop w:val="0"/>
              <w:marBottom w:val="0"/>
              <w:divBdr>
                <w:top w:val="single" w:sz="2" w:space="0" w:color="E3E3E3"/>
                <w:left w:val="single" w:sz="2" w:space="0" w:color="E3E3E3"/>
                <w:bottom w:val="single" w:sz="2" w:space="0" w:color="E3E3E3"/>
                <w:right w:val="single" w:sz="2" w:space="0" w:color="E3E3E3"/>
              </w:divBdr>
              <w:divsChild>
                <w:div w:id="1898086175">
                  <w:marLeft w:val="0"/>
                  <w:marRight w:val="0"/>
                  <w:marTop w:val="0"/>
                  <w:marBottom w:val="0"/>
                  <w:divBdr>
                    <w:top w:val="single" w:sz="2" w:space="0" w:color="E3E3E3"/>
                    <w:left w:val="single" w:sz="2" w:space="0" w:color="E3E3E3"/>
                    <w:bottom w:val="single" w:sz="2" w:space="0" w:color="E3E3E3"/>
                    <w:right w:val="single" w:sz="2" w:space="0" w:color="E3E3E3"/>
                  </w:divBdr>
                  <w:divsChild>
                    <w:div w:id="788623941">
                      <w:marLeft w:val="0"/>
                      <w:marRight w:val="0"/>
                      <w:marTop w:val="0"/>
                      <w:marBottom w:val="0"/>
                      <w:divBdr>
                        <w:top w:val="single" w:sz="2" w:space="0" w:color="E3E3E3"/>
                        <w:left w:val="single" w:sz="2" w:space="0" w:color="E3E3E3"/>
                        <w:bottom w:val="single" w:sz="2" w:space="0" w:color="E3E3E3"/>
                        <w:right w:val="single" w:sz="2" w:space="0" w:color="E3E3E3"/>
                      </w:divBdr>
                      <w:divsChild>
                        <w:div w:id="12368900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649284168">
      <w:bodyDiv w:val="1"/>
      <w:marLeft w:val="0"/>
      <w:marRight w:val="0"/>
      <w:marTop w:val="0"/>
      <w:marBottom w:val="0"/>
      <w:divBdr>
        <w:top w:val="none" w:sz="0" w:space="0" w:color="auto"/>
        <w:left w:val="none" w:sz="0" w:space="0" w:color="auto"/>
        <w:bottom w:val="none" w:sz="0" w:space="0" w:color="auto"/>
        <w:right w:val="none" w:sz="0" w:space="0" w:color="auto"/>
      </w:divBdr>
    </w:div>
    <w:div w:id="1689256590">
      <w:bodyDiv w:val="1"/>
      <w:marLeft w:val="0"/>
      <w:marRight w:val="0"/>
      <w:marTop w:val="0"/>
      <w:marBottom w:val="0"/>
      <w:divBdr>
        <w:top w:val="none" w:sz="0" w:space="0" w:color="auto"/>
        <w:left w:val="none" w:sz="0" w:space="0" w:color="auto"/>
        <w:bottom w:val="none" w:sz="0" w:space="0" w:color="auto"/>
        <w:right w:val="none" w:sz="0" w:space="0" w:color="auto"/>
      </w:divBdr>
      <w:divsChild>
        <w:div w:id="281107860">
          <w:marLeft w:val="0"/>
          <w:marRight w:val="0"/>
          <w:marTop w:val="0"/>
          <w:marBottom w:val="0"/>
          <w:divBdr>
            <w:top w:val="none" w:sz="0" w:space="0" w:color="auto"/>
            <w:left w:val="none" w:sz="0" w:space="0" w:color="auto"/>
            <w:bottom w:val="none" w:sz="0" w:space="0" w:color="auto"/>
            <w:right w:val="none" w:sz="0" w:space="0" w:color="auto"/>
          </w:divBdr>
        </w:div>
        <w:div w:id="362681327">
          <w:marLeft w:val="0"/>
          <w:marRight w:val="0"/>
          <w:marTop w:val="0"/>
          <w:marBottom w:val="0"/>
          <w:divBdr>
            <w:top w:val="none" w:sz="0" w:space="0" w:color="auto"/>
            <w:left w:val="none" w:sz="0" w:space="0" w:color="auto"/>
            <w:bottom w:val="none" w:sz="0" w:space="0" w:color="auto"/>
            <w:right w:val="none" w:sz="0" w:space="0" w:color="auto"/>
          </w:divBdr>
        </w:div>
        <w:div w:id="364987909">
          <w:marLeft w:val="0"/>
          <w:marRight w:val="0"/>
          <w:marTop w:val="0"/>
          <w:marBottom w:val="0"/>
          <w:divBdr>
            <w:top w:val="none" w:sz="0" w:space="0" w:color="auto"/>
            <w:left w:val="none" w:sz="0" w:space="0" w:color="auto"/>
            <w:bottom w:val="none" w:sz="0" w:space="0" w:color="auto"/>
            <w:right w:val="none" w:sz="0" w:space="0" w:color="auto"/>
          </w:divBdr>
        </w:div>
        <w:div w:id="491721819">
          <w:marLeft w:val="0"/>
          <w:marRight w:val="0"/>
          <w:marTop w:val="0"/>
          <w:marBottom w:val="0"/>
          <w:divBdr>
            <w:top w:val="none" w:sz="0" w:space="0" w:color="auto"/>
            <w:left w:val="none" w:sz="0" w:space="0" w:color="auto"/>
            <w:bottom w:val="none" w:sz="0" w:space="0" w:color="auto"/>
            <w:right w:val="none" w:sz="0" w:space="0" w:color="auto"/>
          </w:divBdr>
        </w:div>
        <w:div w:id="760957131">
          <w:marLeft w:val="0"/>
          <w:marRight w:val="0"/>
          <w:marTop w:val="0"/>
          <w:marBottom w:val="0"/>
          <w:divBdr>
            <w:top w:val="none" w:sz="0" w:space="0" w:color="auto"/>
            <w:left w:val="none" w:sz="0" w:space="0" w:color="auto"/>
            <w:bottom w:val="none" w:sz="0" w:space="0" w:color="auto"/>
            <w:right w:val="none" w:sz="0" w:space="0" w:color="auto"/>
          </w:divBdr>
        </w:div>
        <w:div w:id="805590933">
          <w:marLeft w:val="0"/>
          <w:marRight w:val="0"/>
          <w:marTop w:val="0"/>
          <w:marBottom w:val="0"/>
          <w:divBdr>
            <w:top w:val="none" w:sz="0" w:space="0" w:color="auto"/>
            <w:left w:val="none" w:sz="0" w:space="0" w:color="auto"/>
            <w:bottom w:val="none" w:sz="0" w:space="0" w:color="auto"/>
            <w:right w:val="none" w:sz="0" w:space="0" w:color="auto"/>
          </w:divBdr>
        </w:div>
        <w:div w:id="945691176">
          <w:marLeft w:val="0"/>
          <w:marRight w:val="0"/>
          <w:marTop w:val="0"/>
          <w:marBottom w:val="0"/>
          <w:divBdr>
            <w:top w:val="none" w:sz="0" w:space="0" w:color="auto"/>
            <w:left w:val="none" w:sz="0" w:space="0" w:color="auto"/>
            <w:bottom w:val="none" w:sz="0" w:space="0" w:color="auto"/>
            <w:right w:val="none" w:sz="0" w:space="0" w:color="auto"/>
          </w:divBdr>
        </w:div>
        <w:div w:id="999425804">
          <w:marLeft w:val="0"/>
          <w:marRight w:val="0"/>
          <w:marTop w:val="0"/>
          <w:marBottom w:val="0"/>
          <w:divBdr>
            <w:top w:val="none" w:sz="0" w:space="0" w:color="auto"/>
            <w:left w:val="none" w:sz="0" w:space="0" w:color="auto"/>
            <w:bottom w:val="none" w:sz="0" w:space="0" w:color="auto"/>
            <w:right w:val="none" w:sz="0" w:space="0" w:color="auto"/>
          </w:divBdr>
        </w:div>
        <w:div w:id="1133063415">
          <w:marLeft w:val="0"/>
          <w:marRight w:val="0"/>
          <w:marTop w:val="0"/>
          <w:marBottom w:val="0"/>
          <w:divBdr>
            <w:top w:val="none" w:sz="0" w:space="0" w:color="auto"/>
            <w:left w:val="none" w:sz="0" w:space="0" w:color="auto"/>
            <w:bottom w:val="none" w:sz="0" w:space="0" w:color="auto"/>
            <w:right w:val="none" w:sz="0" w:space="0" w:color="auto"/>
          </w:divBdr>
        </w:div>
        <w:div w:id="1186402745">
          <w:marLeft w:val="0"/>
          <w:marRight w:val="0"/>
          <w:marTop w:val="0"/>
          <w:marBottom w:val="0"/>
          <w:divBdr>
            <w:top w:val="none" w:sz="0" w:space="0" w:color="auto"/>
            <w:left w:val="none" w:sz="0" w:space="0" w:color="auto"/>
            <w:bottom w:val="none" w:sz="0" w:space="0" w:color="auto"/>
            <w:right w:val="none" w:sz="0" w:space="0" w:color="auto"/>
          </w:divBdr>
        </w:div>
        <w:div w:id="1340474029">
          <w:marLeft w:val="0"/>
          <w:marRight w:val="0"/>
          <w:marTop w:val="0"/>
          <w:marBottom w:val="0"/>
          <w:divBdr>
            <w:top w:val="none" w:sz="0" w:space="0" w:color="auto"/>
            <w:left w:val="none" w:sz="0" w:space="0" w:color="auto"/>
            <w:bottom w:val="none" w:sz="0" w:space="0" w:color="auto"/>
            <w:right w:val="none" w:sz="0" w:space="0" w:color="auto"/>
          </w:divBdr>
        </w:div>
        <w:div w:id="1550998954">
          <w:marLeft w:val="0"/>
          <w:marRight w:val="0"/>
          <w:marTop w:val="0"/>
          <w:marBottom w:val="0"/>
          <w:divBdr>
            <w:top w:val="none" w:sz="0" w:space="0" w:color="auto"/>
            <w:left w:val="none" w:sz="0" w:space="0" w:color="auto"/>
            <w:bottom w:val="none" w:sz="0" w:space="0" w:color="auto"/>
            <w:right w:val="none" w:sz="0" w:space="0" w:color="auto"/>
          </w:divBdr>
        </w:div>
        <w:div w:id="1809349323">
          <w:marLeft w:val="0"/>
          <w:marRight w:val="0"/>
          <w:marTop w:val="0"/>
          <w:marBottom w:val="0"/>
          <w:divBdr>
            <w:top w:val="none" w:sz="0" w:space="0" w:color="auto"/>
            <w:left w:val="none" w:sz="0" w:space="0" w:color="auto"/>
            <w:bottom w:val="none" w:sz="0" w:space="0" w:color="auto"/>
            <w:right w:val="none" w:sz="0" w:space="0" w:color="auto"/>
          </w:divBdr>
        </w:div>
        <w:div w:id="1834223351">
          <w:marLeft w:val="0"/>
          <w:marRight w:val="0"/>
          <w:marTop w:val="0"/>
          <w:marBottom w:val="0"/>
          <w:divBdr>
            <w:top w:val="none" w:sz="0" w:space="0" w:color="auto"/>
            <w:left w:val="none" w:sz="0" w:space="0" w:color="auto"/>
            <w:bottom w:val="none" w:sz="0" w:space="0" w:color="auto"/>
            <w:right w:val="none" w:sz="0" w:space="0" w:color="auto"/>
          </w:divBdr>
        </w:div>
        <w:div w:id="1842233872">
          <w:marLeft w:val="0"/>
          <w:marRight w:val="0"/>
          <w:marTop w:val="0"/>
          <w:marBottom w:val="0"/>
          <w:divBdr>
            <w:top w:val="none" w:sz="0" w:space="0" w:color="auto"/>
            <w:left w:val="none" w:sz="0" w:space="0" w:color="auto"/>
            <w:bottom w:val="none" w:sz="0" w:space="0" w:color="auto"/>
            <w:right w:val="none" w:sz="0" w:space="0" w:color="auto"/>
          </w:divBdr>
        </w:div>
        <w:div w:id="1855873916">
          <w:marLeft w:val="0"/>
          <w:marRight w:val="0"/>
          <w:marTop w:val="0"/>
          <w:marBottom w:val="0"/>
          <w:divBdr>
            <w:top w:val="none" w:sz="0" w:space="0" w:color="auto"/>
            <w:left w:val="none" w:sz="0" w:space="0" w:color="auto"/>
            <w:bottom w:val="none" w:sz="0" w:space="0" w:color="auto"/>
            <w:right w:val="none" w:sz="0" w:space="0" w:color="auto"/>
          </w:divBdr>
        </w:div>
        <w:div w:id="1936748308">
          <w:marLeft w:val="0"/>
          <w:marRight w:val="0"/>
          <w:marTop w:val="0"/>
          <w:marBottom w:val="0"/>
          <w:divBdr>
            <w:top w:val="none" w:sz="0" w:space="0" w:color="auto"/>
            <w:left w:val="none" w:sz="0" w:space="0" w:color="auto"/>
            <w:bottom w:val="none" w:sz="0" w:space="0" w:color="auto"/>
            <w:right w:val="none" w:sz="0" w:space="0" w:color="auto"/>
          </w:divBdr>
        </w:div>
        <w:div w:id="2117476533">
          <w:marLeft w:val="0"/>
          <w:marRight w:val="0"/>
          <w:marTop w:val="0"/>
          <w:marBottom w:val="0"/>
          <w:divBdr>
            <w:top w:val="none" w:sz="0" w:space="0" w:color="auto"/>
            <w:left w:val="none" w:sz="0" w:space="0" w:color="auto"/>
            <w:bottom w:val="none" w:sz="0" w:space="0" w:color="auto"/>
            <w:right w:val="none" w:sz="0" w:space="0" w:color="auto"/>
          </w:divBdr>
        </w:div>
      </w:divsChild>
    </w:div>
    <w:div w:id="1816680042">
      <w:bodyDiv w:val="1"/>
      <w:marLeft w:val="0"/>
      <w:marRight w:val="0"/>
      <w:marTop w:val="0"/>
      <w:marBottom w:val="0"/>
      <w:divBdr>
        <w:top w:val="none" w:sz="0" w:space="0" w:color="auto"/>
        <w:left w:val="none" w:sz="0" w:space="0" w:color="auto"/>
        <w:bottom w:val="none" w:sz="0" w:space="0" w:color="auto"/>
        <w:right w:val="none" w:sz="0" w:space="0" w:color="auto"/>
      </w:divBdr>
    </w:div>
    <w:div w:id="1863660823">
      <w:bodyDiv w:val="1"/>
      <w:marLeft w:val="0"/>
      <w:marRight w:val="0"/>
      <w:marTop w:val="0"/>
      <w:marBottom w:val="0"/>
      <w:divBdr>
        <w:top w:val="none" w:sz="0" w:space="0" w:color="auto"/>
        <w:left w:val="none" w:sz="0" w:space="0" w:color="auto"/>
        <w:bottom w:val="none" w:sz="0" w:space="0" w:color="auto"/>
        <w:right w:val="none" w:sz="0" w:space="0" w:color="auto"/>
      </w:divBdr>
    </w:div>
    <w:div w:id="1868761639">
      <w:bodyDiv w:val="1"/>
      <w:marLeft w:val="0"/>
      <w:marRight w:val="0"/>
      <w:marTop w:val="0"/>
      <w:marBottom w:val="0"/>
      <w:divBdr>
        <w:top w:val="none" w:sz="0" w:space="0" w:color="auto"/>
        <w:left w:val="none" w:sz="0" w:space="0" w:color="auto"/>
        <w:bottom w:val="none" w:sz="0" w:space="0" w:color="auto"/>
        <w:right w:val="none" w:sz="0" w:space="0" w:color="auto"/>
      </w:divBdr>
    </w:div>
    <w:div w:id="1909923234">
      <w:bodyDiv w:val="1"/>
      <w:marLeft w:val="0"/>
      <w:marRight w:val="0"/>
      <w:marTop w:val="0"/>
      <w:marBottom w:val="0"/>
      <w:divBdr>
        <w:top w:val="none" w:sz="0" w:space="0" w:color="auto"/>
        <w:left w:val="none" w:sz="0" w:space="0" w:color="auto"/>
        <w:bottom w:val="none" w:sz="0" w:space="0" w:color="auto"/>
        <w:right w:val="none" w:sz="0" w:space="0" w:color="auto"/>
      </w:divBdr>
    </w:div>
    <w:div w:id="1939946674">
      <w:bodyDiv w:val="1"/>
      <w:marLeft w:val="0"/>
      <w:marRight w:val="0"/>
      <w:marTop w:val="0"/>
      <w:marBottom w:val="0"/>
      <w:divBdr>
        <w:top w:val="none" w:sz="0" w:space="0" w:color="auto"/>
        <w:left w:val="none" w:sz="0" w:space="0" w:color="auto"/>
        <w:bottom w:val="none" w:sz="0" w:space="0" w:color="auto"/>
        <w:right w:val="none" w:sz="0" w:space="0" w:color="auto"/>
      </w:divBdr>
    </w:div>
    <w:div w:id="1952123585">
      <w:bodyDiv w:val="1"/>
      <w:marLeft w:val="0"/>
      <w:marRight w:val="0"/>
      <w:marTop w:val="0"/>
      <w:marBottom w:val="0"/>
      <w:divBdr>
        <w:top w:val="none" w:sz="0" w:space="0" w:color="auto"/>
        <w:left w:val="none" w:sz="0" w:space="0" w:color="auto"/>
        <w:bottom w:val="none" w:sz="0" w:space="0" w:color="auto"/>
        <w:right w:val="none" w:sz="0" w:space="0" w:color="auto"/>
      </w:divBdr>
    </w:div>
    <w:div w:id="2085255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69203-48B5-4BD2-8BF7-10C3E1AD9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9943</Words>
  <Characters>57079</Characters>
  <Application>Microsoft Office Word</Application>
  <DocSecurity>0</DocSecurity>
  <Lines>4077</Lines>
  <Paragraphs>1914</Paragraphs>
  <ScaleCrop>false</ScaleCrop>
  <Company/>
  <LinksUpToDate>false</LinksUpToDate>
  <CharactersWithSpaces>65108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德超 王</dc:creator>
  <cp:keywords/>
  <dc:description/>
  <cp:lastModifiedBy>德超 王</cp:lastModifiedBy>
  <cp:revision>9</cp:revision>
  <cp:lastPrinted>2024-07-20T13:57:00Z</cp:lastPrinted>
  <dcterms:created xsi:type="dcterms:W3CDTF">2025-05-01T17:23:00Z</dcterms:created>
  <dcterms:modified xsi:type="dcterms:W3CDTF">2025-05-05T07:30:00Z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532dc8254660ebe59896860d3f30ceade451d0d2c7d453cc6ac93701cfcabe12</vt:lpwstr>
  </property>
</Properties>
</file>