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C1" w:rsidRPr="008035C8" w:rsidRDefault="00566D64" w:rsidP="00A90581">
      <w:pPr>
        <w:pStyle w:val="MDPI31text"/>
        <w:spacing w:before="240" w:after="120" w:line="276" w:lineRule="auto"/>
        <w:ind w:left="0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Table S3</w:t>
      </w:r>
      <w:bookmarkStart w:id="0" w:name="_GoBack"/>
      <w:bookmarkEnd w:id="0"/>
      <w:r w:rsidR="005C20C1" w:rsidRPr="008035C8">
        <w:rPr>
          <w:rFonts w:ascii="Times New Roman" w:hAnsi="Times New Roman"/>
          <w:color w:val="000000" w:themeColor="text1"/>
          <w:sz w:val="24"/>
          <w:szCs w:val="24"/>
        </w:rPr>
        <w:t>. Formula used for estimating geometrical properties of onion bulbs</w:t>
      </w:r>
    </w:p>
    <w:tbl>
      <w:tblPr>
        <w:tblStyle w:val="TableGrid"/>
        <w:tblW w:w="8771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3526"/>
        <w:gridCol w:w="2534"/>
      </w:tblGrid>
      <w:tr w:rsidR="005C20C1" w:rsidRPr="008035C8" w:rsidTr="00734FC7">
        <w:trPr>
          <w:trHeight w:val="459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Geometrical trait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</w:t>
            </w:r>
          </w:p>
        </w:tc>
      </w:tr>
      <w:tr w:rsidR="005C20C1" w:rsidRPr="008035C8" w:rsidTr="00734FC7">
        <w:trPr>
          <w:trHeight w:val="692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Aspect ratio (Ra)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bscript"/>
                  </w:rPr>
                  <m:t>a</m:t>
                </m:r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PD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 w:themeColor="text1"/>
                        <w:sz w:val="24"/>
                        <w:szCs w:val="24"/>
                      </w:rPr>
                      <m:t>ED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*</m:t>
                </m:r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692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Shape index (SHI)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SHI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 xml:space="preserve">ED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√PD*T</m:t>
                    </m:r>
                  </m:den>
                </m:f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2021; Kaveri &amp;amp; Thirupathi 2015)&lt;/DisplayText&gt;&lt;record&gt;&lt;rec-number&gt;654&lt;/rec-number&gt;&lt;foreign-keys&gt;&lt;key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Cite&gt;&lt;Author&gt;Kaveri&lt;/Author&gt;&lt;Year&gt;2015&lt;/Year&gt;&lt;RecNum&gt;651&lt;/RecNum&gt;&lt;record&gt;&lt;rec-number&gt;651&lt;/rec-number&gt;&lt;foreign-keys&gt;&lt;key app="EN" db-id="fvzw0p5alxv20gedsrqpv0srrxtwsxedz5e9" timestamp="1732235194"&gt;651&lt;/key&gt;&lt;/foreign-keys&gt;&lt;ref-type name="Journal Article"&gt;17&lt;/ref-type&gt;&lt;contributors&gt;&lt;authors&gt;&lt;author&gt;Kaveri, G&lt;/author&gt;&lt;author&gt;Thirupathi, V&lt;/author&gt;&lt;/authors&gt;&lt;/contributors&gt;&lt;titles&gt;&lt;title&gt;Studies on Properties of Multiplier CO 4 Onion Bulb (Allium cepa L. var. aggregatum. Don.)&lt;/title&gt;&lt;secondary-title&gt;Madras Agricultural Journal&lt;/secondary-title&gt;&lt;/titles&gt;&lt;periodical&gt;&lt;full-title&gt;Madras Agricultural Journal&lt;/full-title&gt;&lt;/periodical&gt;&lt;volume&gt;102&lt;/volume&gt;&lt;dates&gt;&lt;year&gt;2015&lt;/year&gt;&lt;/dates&gt;&lt;isbn&gt;0024-9602&lt;/isbn&gt;&lt;urls&gt;&lt;/urls&gt;&lt;/record&gt;&lt;/Cite&gt;&lt;/EndNote&gt;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2021; Kaveri &amp; Thirupathi 2015)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550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Sphericity (STY)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STY</m:t>
                </m:r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color w:val="000000" w:themeColor="text1"/>
                            <w:sz w:val="24"/>
                            <w:szCs w:val="24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ED*PD*T)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1/3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ED</m:t>
                    </m:r>
                  </m:den>
                </m:f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2021; Kaveri &amp;amp; Thirupathi 2015)&lt;/DisplayText&gt;&lt;record&gt;&lt;rec-number&gt;654&lt;/rec-number&gt;&lt;foreign-keys&gt;&lt;key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Cite&gt;&lt;Author&gt;Kaveri&lt;/Author&gt;&lt;Year&gt;2015&lt;/Year&gt;&lt;RecNum&gt;651&lt;/RecNum&gt;&lt;record&gt;&lt;rec-number&gt;651&lt;/rec-number&gt;&lt;foreign-keys&gt;&lt;key app="EN" db-id="fvzw0p5alxv20gedsrqpv0srrxtwsxedz5e9" timestamp="1732235194"&gt;651&lt;/key&gt;&lt;/foreign-keys&gt;&lt;ref-type name="Journal Article"&gt;17&lt;/ref-type&gt;&lt;contributors&gt;&lt;authors&gt;&lt;author&gt;Kaveri, G&lt;/author&gt;&lt;author&gt;Thirupathi, V&lt;/author&gt;&lt;/authors&gt;&lt;/contributors&gt;&lt;titles&gt;&lt;title&gt;Studies on Properties of Multiplier CO 4 Onion Bulb (Allium cepa L. var. aggregatum. Don.)&lt;/title&gt;&lt;secondary-title&gt;Madras Agricultural Journal&lt;/secondary-title&gt;&lt;/titles&gt;&lt;periodical&gt;&lt;full-title&gt;Madras Agricultural Journal&lt;/full-title&gt;&lt;/periodical&gt;&lt;volume&gt;102&lt;/volume&gt;&lt;dates&gt;&lt;year&gt;2015&lt;/year&gt;&lt;/dates&gt;&lt;isbn&gt;0024-9602&lt;/isbn&gt;&lt;urls&gt;&lt;/urls&gt;&lt;/record&gt;&lt;/Cite&gt;&lt;/EndNote&gt;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2021; Kaveri &amp; Thirupathi 2015)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705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Geometric mean diameter (Dgm)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Dgm=3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ED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*PD*T</m:t>
                </m:r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2021; Kaveri &amp;amp; Thirupathi 2015)&lt;/DisplayText&gt;&lt;record&gt;&lt;rec-number&gt;654&lt;/rec-number&gt;&lt;foreign-keys&gt;&lt;key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Cite&gt;&lt;Author&gt;Kaveri&lt;/Author&gt;&lt;Year&gt;2015&lt;/Year&gt;&lt;RecNum&gt;651&lt;/RecNum&gt;&lt;record&gt;&lt;rec-number&gt;651&lt;/rec-number&gt;&lt;foreign-keys&gt;&lt;key app="EN" db-id="fvzw0p5alxv20gedsrqpv0srrxtwsxedz5e9" timestamp="1732235194"&gt;651&lt;/key&gt;&lt;/foreign-keys&gt;&lt;ref-type name="Journal Article"&gt;17&lt;/ref-type&gt;&lt;contributors&gt;&lt;authors&gt;&lt;author&gt;Kaveri, G&lt;/author&gt;&lt;author&gt;Thirupathi, V&lt;/author&gt;&lt;/authors&gt;&lt;/contributors&gt;&lt;titles&gt;&lt;title&gt;Studies on Properties of Multiplier CO 4 Onion Bulb (Allium cepa L. var. aggregatum. Don.)&lt;/title&gt;&lt;secondary-title&gt;Madras Agricultural Journal&lt;/secondary-title&gt;&lt;/titles&gt;&lt;periodical&gt;&lt;full-title&gt;Madras Agricultural Journal&lt;/full-title&gt;&lt;/periodical&gt;&lt;volume&gt;102&lt;/volume&gt;&lt;dates&gt;&lt;year&gt;2015&lt;/year&gt;&lt;/dates&gt;&lt;isbn&gt;0024-9602&lt;/isbn&gt;&lt;urls&gt;&lt;/urls&gt;&lt;/record&gt;&lt;/Cite&gt;&lt;/EndNote&gt;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2021; Kaveri &amp; Thirupathi 2015)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664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Arithmetic mean diameter (Dam)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Dam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ED + PD + T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2021; Kaveri &amp;amp; Thirupathi 2015)&lt;/DisplayText&gt;&lt;record&gt;&lt;rec-number&gt;654&lt;/rec-number&gt;&lt;foreign-keys&gt;&lt;key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Cite&gt;&lt;Author&gt;Kaveri&lt;/Author&gt;&lt;Year&gt;2015&lt;/Year&gt;&lt;RecNum&gt;651&lt;/RecNum&gt;&lt;record&gt;&lt;rec-number&gt;651&lt;/rec-number&gt;&lt;foreign-keys&gt;&lt;key app="EN" db-id="fvzw0p5alxv20gedsrqpv0srrxtwsxedz5e9" timestamp="1732235194"&gt;651&lt;/key&gt;&lt;/foreign-keys&gt;&lt;ref-type name="Journal Article"&gt;17&lt;/ref-type&gt;&lt;contributors&gt;&lt;authors&gt;&lt;author&gt;Kaveri, G&lt;/author&gt;&lt;author&gt;Thirupathi, V&lt;/author&gt;&lt;/authors&gt;&lt;/contributors&gt;&lt;titles&gt;&lt;title&gt;Studies on Properties of Multiplier CO 4 Onion Bulb (Allium cepa L. var. aggregatum. Don.)&lt;/title&gt;&lt;secondary-title&gt;Madras Agricultural Journal&lt;/secondary-title&gt;&lt;/titles&gt;&lt;periodical&gt;&lt;full-title&gt;Madras Agricultural Journal&lt;/full-title&gt;&lt;/periodical&gt;&lt;volume&gt;102&lt;/volume&gt;&lt;dates&gt;&lt;year&gt;2015&lt;/year&gt;&lt;/dates&gt;&lt;isbn&gt;0024-9602&lt;/isbn&gt;&lt;urls&gt;&lt;/urls&gt;&lt;/record&gt;&lt;/Cite&gt;&lt;/EndNote&gt;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2021; Kaveri &amp; Thirupathi 2015)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500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Surface area (Sa)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Sa=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π*(Dgm)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603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Frontal surface area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Af.s=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+ED*PD</m:t>
                </m:r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2021; Kaveri &amp;amp; Thirupathi 2015)&lt;/DisplayText&gt;&lt;record&gt;&lt;rec-number&gt;654&lt;/rec-number&gt;&lt;foreign-keys&gt;&lt;key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Cite&gt;&lt;Author&gt;Kaveri&lt;/Author&gt;&lt;Year&gt;2015&lt;/Year&gt;&lt;RecNum&gt;651&lt;/RecNum&gt;&lt;record&gt;&lt;rec-number&gt;651&lt;/rec-number&gt;&lt;foreign-keys&gt;&lt;key app="EN" db-id="fvzw0p5alxv20gedsrqpv0srrxtwsxedz5e9" timestamp="1732235194"&gt;651&lt;/key&gt;&lt;/foreign-keys&gt;&lt;ref-type name="Journal Article"&gt;17&lt;/ref-type&gt;&lt;contributors&gt;&lt;authors&gt;&lt;author&gt;Kaveri, G&lt;/author&gt;&lt;author&gt;Thirupathi, V&lt;/author&gt;&lt;/authors&gt;&lt;/contributors&gt;&lt;titles&gt;&lt;title&gt;Studies on Properties of Multiplier CO 4 Onion Bulb (Allium cepa L. var. aggregatum. Don.)&lt;/title&gt;&lt;secondary-title&gt;Madras Agricultural Journal&lt;/secondary-title&gt;&lt;/titles&gt;&lt;periodical&gt;&lt;full-title&gt;Madras Agricultural Journal&lt;/full-title&gt;&lt;/periodical&gt;&lt;volume&gt;102&lt;/volume&gt;&lt;dates&gt;&lt;year&gt;2015&lt;/year&gt;&lt;/dates&gt;&lt;isbn&gt;0024-9602&lt;/isbn&gt;&lt;urls&gt;&lt;/urls&gt;&lt;/record&gt;&lt;/Cite&gt;&lt;/EndNote&gt;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2021; Kaveri &amp; Thirupathi 2015)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5C20C1" w:rsidRPr="008035C8" w:rsidTr="00734FC7">
        <w:trPr>
          <w:trHeight w:val="706"/>
        </w:trPr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Cross sectional area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Ac.s=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  <m:f>
                  <m:fPr>
                    <m:ctrlPr>
                      <w:rPr>
                        <w:rFonts w:ascii="Cambria Math" w:eastAsia="SimSun" w:hAnsi="Cambria Math" w:cs="Times New Roman"/>
                        <w:noProof/>
                        <w:color w:val="000000" w:themeColor="text1"/>
                        <w:sz w:val="24"/>
                        <w:szCs w:val="24"/>
                        <w:lang w:eastAsia="zh-C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SimSun" w:hAnsi="Cambria Math" w:cs="Times New Roman"/>
                            <w:noProof/>
                            <w:color w:val="000000" w:themeColor="text1"/>
                            <w:sz w:val="24"/>
                            <w:szCs w:val="24"/>
                            <w:lang w:eastAsia="zh-C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(ED*PD*T)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begin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instrText xml:space="preserve"> ADDIN EN.CITE &lt;EndNote&gt;&lt;Cite&gt;&lt;Author&gt;Gautam&lt;/Author&gt;&lt;Year&gt;2021&lt;/Year&gt;&lt;RecNum&gt;654&lt;/RecNum&gt;&lt;DisplayText&gt;(Gautam 2021; Kaveri &amp;amp; Thirupathi 2015)&lt;/DisplayText&gt;&lt;record&gt;&lt;rec-number&gt;654&lt;/rec-number&gt;&lt;foreign-keys&gt;&lt;key app="EN" db-id="fvzw0p5alxv20gedsrqpv0srrxtwsxedz5e9" timestamp="1732235313"&gt;654&lt;/key&gt;&lt;/foreign-keys&gt;&lt;ref-type name="Journal Article"&gt;17&lt;/ref-type&gt;&lt;contributors&gt;&lt;authors&gt;&lt;author&gt;Gautam, Amita&lt;/author&gt;&lt;/authors&gt;&lt;/contributors&gt;&lt;titles&gt;&lt;title&gt;DESIGN, DEVELOPMENT AND PERFORMANCE EVALUATION OF TRACTOR OPERATED ONION DIGGER&lt;/title&gt;&lt;/titles&gt;&lt;dates&gt;&lt;year&gt;2021&lt;/year&gt;&lt;/dates&gt;&lt;urls&gt;&lt;/urls&gt;&lt;/record&gt;&lt;/Cite&gt;&lt;Cite&gt;&lt;Author&gt;Kaveri&lt;/Author&gt;&lt;Year&gt;2015&lt;/Year&gt;&lt;RecNum&gt;651&lt;/RecNum&gt;&lt;record&gt;&lt;rec-number&gt;651&lt;/rec-number&gt;&lt;foreign-keys&gt;&lt;key app="EN" db-id="fvzw0p5alxv20gedsrqpv0srrxtwsxedz5e9" timestamp="1732235194"&gt;651&lt;/key&gt;&lt;/foreign-keys&gt;&lt;ref-type name="Journal Article"&gt;17&lt;/ref-type&gt;&lt;contributors&gt;&lt;authors&gt;&lt;author&gt;Kaveri, G&lt;/author&gt;&lt;author&gt;Thirupathi, V&lt;/author&gt;&lt;/authors&gt;&lt;/contributors&gt;&lt;titles&gt;&lt;title&gt;Studies on Properties of Multiplier CO 4 Onion Bulb (Allium cepa L. var. aggregatum. Don.)&lt;/title&gt;&lt;secondary-title&gt;Madras Agricultural Journal&lt;/secondary-title&gt;&lt;/titles&gt;&lt;periodical&gt;&lt;full-title&gt;Madras Agricultural Journal&lt;/full-title&gt;&lt;/periodical&gt;&lt;volume&gt;102&lt;/volume&gt;&lt;dates&gt;&lt;year&gt;2015&lt;/year&gt;&lt;/dates&gt;&lt;isbn&gt;0024-9602&lt;/isbn&gt;&lt;urls&gt;&lt;/urls&gt;&lt;/record&gt;&lt;/Cite&gt;&lt;/EndNote&gt;</w:instrTex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separate"/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(Gautam 2021; Kaveri &amp; Thirupathi 2015)</w:t>
            </w: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fldChar w:fldCharType="end"/>
            </w:r>
          </w:p>
        </w:tc>
      </w:tr>
    </w:tbl>
    <w:p w:rsidR="005C20C1" w:rsidRPr="008035C8" w:rsidRDefault="005C20C1" w:rsidP="005C20C1">
      <w:pPr>
        <w:adjustRightInd w:val="0"/>
        <w:snapToGrid w:val="0"/>
        <w:rPr>
          <w:rFonts w:ascii="Times New Roman" w:eastAsia="맑은 고딕" w:hAnsi="Times New Roman" w:cs="Times New Roman"/>
          <w:noProof/>
          <w:color w:val="000000" w:themeColor="text1"/>
          <w:sz w:val="24"/>
          <w:szCs w:val="24"/>
          <w:lang w:eastAsia="ko-KR"/>
        </w:rPr>
      </w:pPr>
      <w:r w:rsidRPr="008035C8">
        <w:rPr>
          <w:rFonts w:ascii="Times New Roman" w:eastAsia="맑은 고딕" w:hAnsi="Times New Roman" w:cs="Times New Roman"/>
          <w:color w:val="000000" w:themeColor="text1"/>
          <w:sz w:val="24"/>
          <w:szCs w:val="24"/>
          <w:lang w:eastAsia="ko-KR"/>
        </w:rPr>
        <w:t>PD: Polar diameter, ED: Equatorial diameter, T: Transverse diameter or bulb thickness</w:t>
      </w:r>
    </w:p>
    <w:p w:rsidR="005C20C1" w:rsidRPr="008035C8" w:rsidRDefault="005C20C1" w:rsidP="005C20C1">
      <w:pPr>
        <w:adjustRightInd w:val="0"/>
        <w:snapToGrid w:val="0"/>
        <w:ind w:left="2608"/>
        <w:rPr>
          <w:rFonts w:ascii="Times New Roman" w:eastAsia="맑은 고딕" w:hAnsi="Times New Roman" w:cs="Times New Roman"/>
          <w:color w:val="000000" w:themeColor="text1"/>
          <w:sz w:val="24"/>
          <w:szCs w:val="24"/>
          <w:lang w:eastAsia="ko-KR"/>
        </w:rPr>
      </w:pPr>
    </w:p>
    <w:p w:rsidR="005C20C1" w:rsidRPr="008035C8" w:rsidRDefault="005C20C1" w:rsidP="005C20C1">
      <w:pPr>
        <w:pStyle w:val="MDPI31text"/>
        <w:spacing w:line="276" w:lineRule="auto"/>
        <w:ind w:leftChars="304" w:left="669"/>
        <w:jc w:val="left"/>
        <w:rPr>
          <w:rFonts w:ascii="Times New Roman" w:eastAsia="맑은 고딕" w:hAnsi="Times New Roman"/>
          <w:color w:val="000000" w:themeColor="text1"/>
          <w:sz w:val="24"/>
          <w:szCs w:val="24"/>
          <w:lang w:eastAsia="ko-KR"/>
        </w:rPr>
      </w:pPr>
    </w:p>
    <w:sectPr w:rsidR="005C20C1" w:rsidRPr="008035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1"/>
    <w:rsid w:val="002F26E0"/>
    <w:rsid w:val="00566D64"/>
    <w:rsid w:val="005C20C1"/>
    <w:rsid w:val="00A9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E8EC"/>
  <w15:chartTrackingRefBased/>
  <w15:docId w15:val="{9720839C-955B-44D8-969D-20E764F4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C1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C1"/>
    <w:pPr>
      <w:spacing w:after="0" w:line="240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DPI31textChar">
    <w:name w:val="MDPI_3.1_text Char"/>
    <w:basedOn w:val="DefaultParagraphFont"/>
    <w:link w:val="MDPI31text"/>
    <w:locked/>
    <w:rsid w:val="005C20C1"/>
    <w:rPr>
      <w:rFonts w:ascii="Palatino Linotype" w:eastAsia="Times New Roman" w:hAnsi="Palatino Linotype" w:cs="Times New Roman"/>
      <w:color w:val="000000"/>
      <w:lang w:eastAsia="de-DE" w:bidi="en-US"/>
    </w:rPr>
  </w:style>
  <w:style w:type="paragraph" w:customStyle="1" w:styleId="MDPI31text">
    <w:name w:val="MDPI_3.1_text"/>
    <w:link w:val="MDPI31textChar"/>
    <w:qFormat/>
    <w:rsid w:val="005C20C1"/>
    <w:pPr>
      <w:adjustRightInd w:val="0"/>
      <w:snapToGrid w:val="0"/>
      <w:spacing w:after="0" w:line="228" w:lineRule="auto"/>
      <w:ind w:left="2608" w:firstLine="425"/>
    </w:pPr>
    <w:rPr>
      <w:rFonts w:ascii="Palatino Linotype" w:eastAsia="Times New Roman" w:hAnsi="Palatino Linotype" w:cs="Times New Roman"/>
      <w:color w:val="000000"/>
      <w:lang w:eastAsia="de-DE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0C1"/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gntyacmbo3b">
    <w:name w:val="gntyacmbo3b"/>
    <w:basedOn w:val="DefaultParagraphFont"/>
    <w:rsid w:val="005C20C1"/>
  </w:style>
  <w:style w:type="paragraph" w:customStyle="1" w:styleId="Normal1">
    <w:name w:val="Normal1"/>
    <w:rsid w:val="005C20C1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styleId="Hyperlink">
    <w:name w:val="Hyperlink"/>
    <w:basedOn w:val="DefaultParagraphFont"/>
    <w:rsid w:val="005C20C1"/>
    <w:rPr>
      <w:color w:val="0563C1" w:themeColor="hyperlink"/>
      <w:u w:val="single"/>
    </w:rPr>
  </w:style>
  <w:style w:type="paragraph" w:customStyle="1" w:styleId="MDPI12title">
    <w:name w:val="MDPI_1.2_title"/>
    <w:next w:val="Normal"/>
    <w:qFormat/>
    <w:rsid w:val="005C20C1"/>
    <w:pPr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5C20C1"/>
    <w:pPr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paragraph" w:customStyle="1" w:styleId="MDPI16affiliation">
    <w:name w:val="MDPI_1.6_affiliation"/>
    <w:qFormat/>
    <w:rsid w:val="005C20C1"/>
    <w:pPr>
      <w:adjustRightInd w:val="0"/>
      <w:snapToGrid w:val="0"/>
      <w:spacing w:after="0" w:line="200" w:lineRule="atLeast"/>
      <w:ind w:left="2806" w:hanging="198"/>
      <w:jc w:val="left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2025-02-07T05:55:00Z</dcterms:created>
  <dcterms:modified xsi:type="dcterms:W3CDTF">2025-04-09T00:47:00Z</dcterms:modified>
</cp:coreProperties>
</file>