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D4F5" w14:textId="54E292AD" w:rsidR="008E6ED8" w:rsidRPr="00323D20" w:rsidRDefault="001306D7" w:rsidP="001306D7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 w:hint="eastAsia"/>
          <w:b/>
          <w:bCs/>
          <w:sz w:val="20"/>
          <w:szCs w:val="20"/>
        </w:rPr>
        <w:t xml:space="preserve">Supplemental </w:t>
      </w:r>
      <w:r w:rsidR="008E6ED8" w:rsidRPr="00323D20">
        <w:rPr>
          <w:rFonts w:ascii="Times" w:hAnsi="Times" w:cs="Times"/>
          <w:b/>
          <w:bCs/>
          <w:sz w:val="20"/>
          <w:szCs w:val="20"/>
        </w:rPr>
        <w:t>T</w:t>
      </w:r>
      <w:r w:rsidRPr="001306D7">
        <w:rPr>
          <w:rFonts w:ascii="Times" w:hAnsi="Times" w:cs="Times" w:hint="eastAsia"/>
          <w:b/>
          <w:bCs/>
          <w:sz w:val="20"/>
          <w:szCs w:val="20"/>
        </w:rPr>
        <w:t>able S1 Maternal characteristics of GDM and non-GDM participants.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3587"/>
        <w:gridCol w:w="3587"/>
        <w:gridCol w:w="1217"/>
      </w:tblGrid>
      <w:tr w:rsidR="001306D7" w:rsidRPr="001306D7" w14:paraId="18FCF343" w14:textId="77777777" w:rsidTr="00EA091A">
        <w:tc>
          <w:tcPr>
            <w:tcW w:w="4842" w:type="dxa"/>
            <w:tcBorders>
              <w:top w:val="single" w:sz="12" w:space="0" w:color="auto"/>
              <w:bottom w:val="single" w:sz="8" w:space="0" w:color="auto"/>
            </w:tcBorders>
          </w:tcPr>
          <w:p w14:paraId="3B60E8EA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D4336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GDM (n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17814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C39F99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Non-GDM (n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74518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1DCE937D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</w:rPr>
              <w:t>P-value</w:t>
            </w:r>
          </w:p>
        </w:tc>
      </w:tr>
      <w:tr w:rsidR="001306D7" w:rsidRPr="001306D7" w14:paraId="0C611F7C" w14:textId="77777777" w:rsidTr="00EA091A">
        <w:tc>
          <w:tcPr>
            <w:tcW w:w="4842" w:type="dxa"/>
            <w:tcBorders>
              <w:top w:val="single" w:sz="8" w:space="0" w:color="auto"/>
            </w:tcBorders>
          </w:tcPr>
          <w:p w14:paraId="3B0D0471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Maternal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age (years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,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mean ± SD)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7D70383E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 xml:space="preserve">31.52 </w:t>
            </w:r>
            <w:r w:rsidRPr="001306D7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±</w:t>
            </w:r>
            <w:r w:rsidRPr="001306D7">
              <w:rPr>
                <w:rFonts w:ascii="Times" w:hAnsi="Times" w:cs="Times"/>
                <w:sz w:val="20"/>
                <w:szCs w:val="20"/>
              </w:rPr>
              <w:t xml:space="preserve"> 4.72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552A908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 xml:space="preserve">29.66 </w:t>
            </w:r>
            <w:r w:rsidRPr="001306D7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± 4.46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CF70AAB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1306D7" w:rsidRPr="001306D7" w14:paraId="65C5C859" w14:textId="77777777" w:rsidTr="00EA091A">
        <w:tc>
          <w:tcPr>
            <w:tcW w:w="4842" w:type="dxa"/>
          </w:tcPr>
          <w:p w14:paraId="050197F7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Gravidity (n, %)</w:t>
            </w:r>
          </w:p>
        </w:tc>
        <w:tc>
          <w:tcPr>
            <w:tcW w:w="3887" w:type="dxa"/>
          </w:tcPr>
          <w:p w14:paraId="292F8FE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20AFB0F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23A6E1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1306D7" w:rsidRPr="001306D7" w14:paraId="32C8E5C9" w14:textId="77777777" w:rsidTr="00EA091A">
        <w:tc>
          <w:tcPr>
            <w:tcW w:w="4842" w:type="dxa"/>
          </w:tcPr>
          <w:p w14:paraId="6FA3EA87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3887" w:type="dxa"/>
          </w:tcPr>
          <w:p w14:paraId="7E6921F8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5312 (29.82)</w:t>
            </w:r>
          </w:p>
        </w:tc>
        <w:tc>
          <w:tcPr>
            <w:tcW w:w="3887" w:type="dxa"/>
          </w:tcPr>
          <w:p w14:paraId="22491AB6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26732 (35.87)</w:t>
            </w:r>
          </w:p>
        </w:tc>
        <w:tc>
          <w:tcPr>
            <w:tcW w:w="1276" w:type="dxa"/>
          </w:tcPr>
          <w:p w14:paraId="69927615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47DC1FB7" w14:textId="77777777" w:rsidTr="00EA091A">
        <w:tc>
          <w:tcPr>
            <w:tcW w:w="4842" w:type="dxa"/>
          </w:tcPr>
          <w:p w14:paraId="602427E9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2</w:t>
            </w:r>
          </w:p>
        </w:tc>
        <w:tc>
          <w:tcPr>
            <w:tcW w:w="3887" w:type="dxa"/>
          </w:tcPr>
          <w:p w14:paraId="661BF1F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4778 (26.82)</w:t>
            </w:r>
          </w:p>
        </w:tc>
        <w:tc>
          <w:tcPr>
            <w:tcW w:w="3887" w:type="dxa"/>
          </w:tcPr>
          <w:p w14:paraId="591E157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20359 (27.32)</w:t>
            </w:r>
          </w:p>
        </w:tc>
        <w:tc>
          <w:tcPr>
            <w:tcW w:w="1276" w:type="dxa"/>
          </w:tcPr>
          <w:p w14:paraId="7229C79F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28638392" w14:textId="77777777" w:rsidTr="00EA091A">
        <w:tc>
          <w:tcPr>
            <w:tcW w:w="4842" w:type="dxa"/>
          </w:tcPr>
          <w:p w14:paraId="62B97A2F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≥3</w:t>
            </w:r>
          </w:p>
        </w:tc>
        <w:tc>
          <w:tcPr>
            <w:tcW w:w="3887" w:type="dxa"/>
          </w:tcPr>
          <w:p w14:paraId="00913A97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7724 (43.36)</w:t>
            </w:r>
          </w:p>
        </w:tc>
        <w:tc>
          <w:tcPr>
            <w:tcW w:w="3887" w:type="dxa"/>
          </w:tcPr>
          <w:p w14:paraId="5E815A57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27427 (36.81)</w:t>
            </w:r>
          </w:p>
        </w:tc>
        <w:tc>
          <w:tcPr>
            <w:tcW w:w="1276" w:type="dxa"/>
          </w:tcPr>
          <w:p w14:paraId="2373B13F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2BF3B65E" w14:textId="77777777" w:rsidTr="00EA091A">
        <w:tc>
          <w:tcPr>
            <w:tcW w:w="4842" w:type="dxa"/>
          </w:tcPr>
          <w:p w14:paraId="0CBB4F09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Parity (n, %)</w:t>
            </w:r>
          </w:p>
        </w:tc>
        <w:tc>
          <w:tcPr>
            <w:tcW w:w="3887" w:type="dxa"/>
          </w:tcPr>
          <w:p w14:paraId="08D3BB5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3DC63BB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ECB549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1306D7" w:rsidRPr="001306D7" w14:paraId="589E64FE" w14:textId="77777777" w:rsidTr="00EA091A">
        <w:tc>
          <w:tcPr>
            <w:tcW w:w="4842" w:type="dxa"/>
          </w:tcPr>
          <w:p w14:paraId="3FA80FF0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Primiparous</w:t>
            </w:r>
          </w:p>
        </w:tc>
        <w:tc>
          <w:tcPr>
            <w:tcW w:w="3887" w:type="dxa"/>
          </w:tcPr>
          <w:p w14:paraId="2D783139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8721 (48.96)</w:t>
            </w:r>
          </w:p>
        </w:tc>
        <w:tc>
          <w:tcPr>
            <w:tcW w:w="3887" w:type="dxa"/>
          </w:tcPr>
          <w:p w14:paraId="770512A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40527 (54.39)</w:t>
            </w:r>
          </w:p>
        </w:tc>
        <w:tc>
          <w:tcPr>
            <w:tcW w:w="1276" w:type="dxa"/>
          </w:tcPr>
          <w:p w14:paraId="18AA4ED1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2D39AB63" w14:textId="77777777" w:rsidTr="00EA091A">
        <w:tc>
          <w:tcPr>
            <w:tcW w:w="4842" w:type="dxa"/>
          </w:tcPr>
          <w:p w14:paraId="4F953F89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Multiparous</w:t>
            </w:r>
          </w:p>
        </w:tc>
        <w:tc>
          <w:tcPr>
            <w:tcW w:w="3887" w:type="dxa"/>
          </w:tcPr>
          <w:p w14:paraId="2BB34DC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9093 (51.04)</w:t>
            </w:r>
          </w:p>
        </w:tc>
        <w:tc>
          <w:tcPr>
            <w:tcW w:w="3887" w:type="dxa"/>
          </w:tcPr>
          <w:p w14:paraId="18BA9692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33991 (45.61)</w:t>
            </w:r>
          </w:p>
        </w:tc>
        <w:tc>
          <w:tcPr>
            <w:tcW w:w="1276" w:type="dxa"/>
          </w:tcPr>
          <w:p w14:paraId="492F0E05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062E0DDF" w14:textId="77777777" w:rsidTr="00EA091A">
        <w:tc>
          <w:tcPr>
            <w:tcW w:w="4842" w:type="dxa"/>
          </w:tcPr>
          <w:p w14:paraId="1870B91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Residence (n, %)</w:t>
            </w:r>
          </w:p>
        </w:tc>
        <w:tc>
          <w:tcPr>
            <w:tcW w:w="3887" w:type="dxa"/>
          </w:tcPr>
          <w:p w14:paraId="3778EC0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35030E5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495AD2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1306D7" w:rsidRPr="001306D7" w14:paraId="5459FD64" w14:textId="77777777" w:rsidTr="00EA091A">
        <w:tc>
          <w:tcPr>
            <w:tcW w:w="4842" w:type="dxa"/>
          </w:tcPr>
          <w:p w14:paraId="2FD6E6D9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Residents</w:t>
            </w:r>
          </w:p>
        </w:tc>
        <w:tc>
          <w:tcPr>
            <w:tcW w:w="3887" w:type="dxa"/>
          </w:tcPr>
          <w:p w14:paraId="6262ED92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8963 (50.31)</w:t>
            </w:r>
          </w:p>
        </w:tc>
        <w:tc>
          <w:tcPr>
            <w:tcW w:w="3887" w:type="dxa"/>
          </w:tcPr>
          <w:p w14:paraId="0840D29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36356 (48.79)</w:t>
            </w:r>
          </w:p>
        </w:tc>
        <w:tc>
          <w:tcPr>
            <w:tcW w:w="1276" w:type="dxa"/>
          </w:tcPr>
          <w:p w14:paraId="39DC529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0619822D" w14:textId="77777777" w:rsidTr="00EA091A">
        <w:tc>
          <w:tcPr>
            <w:tcW w:w="4842" w:type="dxa"/>
          </w:tcPr>
          <w:p w14:paraId="1B5AD38D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Immigrants</w:t>
            </w:r>
          </w:p>
        </w:tc>
        <w:tc>
          <w:tcPr>
            <w:tcW w:w="3887" w:type="dxa"/>
          </w:tcPr>
          <w:p w14:paraId="0672831F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8851 (49.69)</w:t>
            </w:r>
          </w:p>
        </w:tc>
        <w:tc>
          <w:tcPr>
            <w:tcW w:w="3887" w:type="dxa"/>
          </w:tcPr>
          <w:p w14:paraId="721CE6E5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38162 (51.21)</w:t>
            </w:r>
          </w:p>
        </w:tc>
        <w:tc>
          <w:tcPr>
            <w:tcW w:w="1276" w:type="dxa"/>
          </w:tcPr>
          <w:p w14:paraId="59D2C697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2E9175FC" w14:textId="77777777" w:rsidTr="00EA091A">
        <w:tc>
          <w:tcPr>
            <w:tcW w:w="4842" w:type="dxa"/>
            <w:vAlign w:val="center"/>
          </w:tcPr>
          <w:p w14:paraId="1BA39A5E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Fetal gender (n, %)</w:t>
            </w:r>
          </w:p>
        </w:tc>
        <w:tc>
          <w:tcPr>
            <w:tcW w:w="3887" w:type="dxa"/>
          </w:tcPr>
          <w:p w14:paraId="6E65CD7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5287DC0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106F7A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0.675</w:t>
            </w:r>
          </w:p>
        </w:tc>
      </w:tr>
      <w:tr w:rsidR="001306D7" w:rsidRPr="001306D7" w14:paraId="735267EE" w14:textId="77777777" w:rsidTr="00EA091A">
        <w:tc>
          <w:tcPr>
            <w:tcW w:w="4842" w:type="dxa"/>
            <w:vAlign w:val="center"/>
          </w:tcPr>
          <w:p w14:paraId="1D681625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887" w:type="dxa"/>
          </w:tcPr>
          <w:p w14:paraId="3D265BDD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9451 (53.06)</w:t>
            </w:r>
          </w:p>
        </w:tc>
        <w:tc>
          <w:tcPr>
            <w:tcW w:w="3887" w:type="dxa"/>
          </w:tcPr>
          <w:p w14:paraId="039EFFA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39574 (53.11)</w:t>
            </w:r>
          </w:p>
        </w:tc>
        <w:tc>
          <w:tcPr>
            <w:tcW w:w="1276" w:type="dxa"/>
          </w:tcPr>
          <w:p w14:paraId="05C1B53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1714D677" w14:textId="77777777" w:rsidTr="00EA091A">
        <w:tc>
          <w:tcPr>
            <w:tcW w:w="4842" w:type="dxa"/>
            <w:vAlign w:val="center"/>
          </w:tcPr>
          <w:p w14:paraId="3B6A0AF3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3887" w:type="dxa"/>
          </w:tcPr>
          <w:p w14:paraId="6E32DEE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8359 (46.92)</w:t>
            </w:r>
          </w:p>
        </w:tc>
        <w:tc>
          <w:tcPr>
            <w:tcW w:w="3887" w:type="dxa"/>
          </w:tcPr>
          <w:p w14:paraId="309EEAFD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34934 (46.88)</w:t>
            </w:r>
          </w:p>
        </w:tc>
        <w:tc>
          <w:tcPr>
            <w:tcW w:w="1276" w:type="dxa"/>
          </w:tcPr>
          <w:p w14:paraId="5BA9AB1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23F82103" w14:textId="77777777" w:rsidTr="00EA091A">
        <w:tc>
          <w:tcPr>
            <w:tcW w:w="4842" w:type="dxa"/>
            <w:vAlign w:val="center"/>
          </w:tcPr>
          <w:p w14:paraId="15744F8D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3887" w:type="dxa"/>
          </w:tcPr>
          <w:p w14:paraId="2A1C902B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 (0.02)</w:t>
            </w:r>
          </w:p>
        </w:tc>
        <w:tc>
          <w:tcPr>
            <w:tcW w:w="3887" w:type="dxa"/>
          </w:tcPr>
          <w:p w14:paraId="24D38116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10 (0.01)</w:t>
            </w:r>
          </w:p>
        </w:tc>
        <w:tc>
          <w:tcPr>
            <w:tcW w:w="1276" w:type="dxa"/>
          </w:tcPr>
          <w:p w14:paraId="610BFD0F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19723F51" w14:textId="77777777" w:rsidTr="00EA091A">
        <w:tc>
          <w:tcPr>
            <w:tcW w:w="4842" w:type="dxa"/>
            <w:vAlign w:val="center"/>
          </w:tcPr>
          <w:p w14:paraId="01172D89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Season of conception (n, %)</w:t>
            </w:r>
          </w:p>
        </w:tc>
        <w:tc>
          <w:tcPr>
            <w:tcW w:w="3887" w:type="dxa"/>
          </w:tcPr>
          <w:p w14:paraId="713A9225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6F058A2E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92EBF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1306D7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1306D7" w:rsidRPr="001306D7" w14:paraId="6496E066" w14:textId="77777777" w:rsidTr="00EA091A">
        <w:tc>
          <w:tcPr>
            <w:tcW w:w="4842" w:type="dxa"/>
            <w:vAlign w:val="center"/>
          </w:tcPr>
          <w:p w14:paraId="4EF3B3D5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Spring (March–May)</w:t>
            </w:r>
          </w:p>
        </w:tc>
        <w:tc>
          <w:tcPr>
            <w:tcW w:w="3887" w:type="dxa"/>
          </w:tcPr>
          <w:p w14:paraId="7646CF1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4740 (26.61)</w:t>
            </w:r>
          </w:p>
        </w:tc>
        <w:tc>
          <w:tcPr>
            <w:tcW w:w="3887" w:type="dxa"/>
          </w:tcPr>
          <w:p w14:paraId="15828D1B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17892 (24.01)</w:t>
            </w:r>
          </w:p>
        </w:tc>
        <w:tc>
          <w:tcPr>
            <w:tcW w:w="1276" w:type="dxa"/>
          </w:tcPr>
          <w:p w14:paraId="4C6BF4B0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72228FF5" w14:textId="77777777" w:rsidTr="00EA091A">
        <w:tc>
          <w:tcPr>
            <w:tcW w:w="4842" w:type="dxa"/>
            <w:vAlign w:val="center"/>
          </w:tcPr>
          <w:p w14:paraId="0B2B8871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Summer (June–August)</w:t>
            </w:r>
          </w:p>
        </w:tc>
        <w:tc>
          <w:tcPr>
            <w:tcW w:w="3887" w:type="dxa"/>
          </w:tcPr>
          <w:p w14:paraId="201E134C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4310 (24.20)</w:t>
            </w:r>
          </w:p>
        </w:tc>
        <w:tc>
          <w:tcPr>
            <w:tcW w:w="3887" w:type="dxa"/>
          </w:tcPr>
          <w:p w14:paraId="3CD6FF96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16979 (22.78)</w:t>
            </w:r>
          </w:p>
        </w:tc>
        <w:tc>
          <w:tcPr>
            <w:tcW w:w="1276" w:type="dxa"/>
          </w:tcPr>
          <w:p w14:paraId="1F17E114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1E3551AD" w14:textId="77777777" w:rsidTr="00EA091A">
        <w:tc>
          <w:tcPr>
            <w:tcW w:w="4842" w:type="dxa"/>
            <w:vAlign w:val="center"/>
          </w:tcPr>
          <w:p w14:paraId="32F9A616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Fall (September–November)</w:t>
            </w:r>
          </w:p>
        </w:tc>
        <w:tc>
          <w:tcPr>
            <w:tcW w:w="3887" w:type="dxa"/>
          </w:tcPr>
          <w:p w14:paraId="2E656C0A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4055 (22.76)</w:t>
            </w:r>
          </w:p>
        </w:tc>
        <w:tc>
          <w:tcPr>
            <w:tcW w:w="3887" w:type="dxa"/>
          </w:tcPr>
          <w:p w14:paraId="03EE9181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19359 (25.98)</w:t>
            </w:r>
          </w:p>
        </w:tc>
        <w:tc>
          <w:tcPr>
            <w:tcW w:w="1276" w:type="dxa"/>
          </w:tcPr>
          <w:p w14:paraId="7250BB7B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306D7" w:rsidRPr="001306D7" w14:paraId="3C70CE30" w14:textId="77777777" w:rsidTr="00EA091A">
        <w:tc>
          <w:tcPr>
            <w:tcW w:w="4842" w:type="dxa"/>
            <w:tcBorders>
              <w:bottom w:val="single" w:sz="12" w:space="0" w:color="auto"/>
            </w:tcBorders>
            <w:vAlign w:val="center"/>
          </w:tcPr>
          <w:p w14:paraId="7E8B1437" w14:textId="77777777" w:rsidR="001306D7" w:rsidRPr="001306D7" w:rsidRDefault="001306D7" w:rsidP="001306D7">
            <w:pPr>
              <w:spacing w:line="276" w:lineRule="auto"/>
              <w:ind w:firstLineChars="100" w:firstLine="200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1306D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Winter (December–February)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38936EED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4709 (26.43)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0B135823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1306D7">
              <w:rPr>
                <w:rFonts w:ascii="Times" w:hAnsi="Times" w:cs="Times"/>
                <w:sz w:val="20"/>
                <w:szCs w:val="20"/>
              </w:rPr>
              <w:t>20288 (27.23)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028E89F" w14:textId="77777777" w:rsidR="001306D7" w:rsidRPr="001306D7" w:rsidRDefault="001306D7" w:rsidP="001306D7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3ED252AD" w14:textId="25B94D9A" w:rsidR="00460C09" w:rsidRPr="001306D7" w:rsidRDefault="001306D7" w:rsidP="00323D20">
      <w:pPr>
        <w:spacing w:line="276" w:lineRule="auto"/>
        <w:rPr>
          <w:rFonts w:ascii="Times" w:hAnsi="Times" w:cs="Times" w:hint="eastAsia"/>
          <w:sz w:val="20"/>
          <w:szCs w:val="20"/>
        </w:rPr>
      </w:pPr>
      <w:r w:rsidRPr="001306D7">
        <w:rPr>
          <w:rFonts w:ascii="Times" w:hAnsi="Times" w:cs="Times"/>
          <w:sz w:val="20"/>
          <w:szCs w:val="20"/>
        </w:rPr>
        <w:t>GDM, gestational diabetes mellitus; SD, standard deviation.</w:t>
      </w:r>
    </w:p>
    <w:sectPr w:rsidR="00460C09" w:rsidRPr="001306D7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1306D7"/>
    <w:rsid w:val="00323D20"/>
    <w:rsid w:val="00331AD8"/>
    <w:rsid w:val="00403F01"/>
    <w:rsid w:val="00460C09"/>
    <w:rsid w:val="004C1E47"/>
    <w:rsid w:val="008E6ED8"/>
    <w:rsid w:val="00B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2024-11-11T13:44:00Z</dcterms:created>
  <dcterms:modified xsi:type="dcterms:W3CDTF">2024-11-11T13:48:00Z</dcterms:modified>
</cp:coreProperties>
</file>