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7033" w14:textId="6F945612" w:rsidR="00520DE6" w:rsidRPr="001475BB" w:rsidRDefault="009F3F05" w:rsidP="007D2028">
      <w:pPr>
        <w:spacing w:line="360" w:lineRule="auto"/>
        <w:jc w:val="both"/>
        <w:rPr>
          <w:rFonts w:cs="Times New Roman"/>
          <w:b/>
          <w:bCs/>
          <w:sz w:val="24"/>
          <w:szCs w:val="24"/>
          <w:lang w:val="en-US"/>
        </w:rPr>
      </w:pPr>
      <w:r w:rsidRPr="001475BB">
        <w:rPr>
          <w:rFonts w:cs="Times New Roman"/>
          <w:b/>
          <w:bCs/>
          <w:sz w:val="24"/>
          <w:szCs w:val="24"/>
          <w:lang w:val="en-US"/>
        </w:rPr>
        <w:t>S</w:t>
      </w:r>
      <w:r w:rsidR="00520DE6" w:rsidRPr="001475BB">
        <w:rPr>
          <w:rFonts w:cs="Times New Roman"/>
          <w:b/>
          <w:bCs/>
          <w:sz w:val="24"/>
          <w:szCs w:val="24"/>
          <w:lang w:val="en-US"/>
        </w:rPr>
        <w:t>upplementary material</w:t>
      </w:r>
      <w:r w:rsidR="00FA4234" w:rsidRPr="001475BB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801220" w:rsidRPr="001475BB">
        <w:rPr>
          <w:rFonts w:cs="Times New Roman"/>
          <w:b/>
          <w:bCs/>
          <w:sz w:val="24"/>
          <w:szCs w:val="24"/>
          <w:lang w:val="en-US"/>
        </w:rPr>
        <w:t>1</w:t>
      </w:r>
      <w:r w:rsidR="00520DE6" w:rsidRPr="001475BB">
        <w:rPr>
          <w:rFonts w:cs="Times New Roman"/>
          <w:b/>
          <w:bCs/>
          <w:sz w:val="24"/>
          <w:szCs w:val="24"/>
          <w:lang w:val="en-US"/>
        </w:rPr>
        <w:t xml:space="preserve"> for:</w:t>
      </w:r>
    </w:p>
    <w:p w14:paraId="112C9AE7" w14:textId="77777777" w:rsidR="00520DE6" w:rsidRPr="009F3F05" w:rsidRDefault="00520DE6" w:rsidP="007D2028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</w:p>
    <w:p w14:paraId="762D95A0" w14:textId="77777777" w:rsidR="0034626B" w:rsidRPr="006F11C2" w:rsidRDefault="0034626B" w:rsidP="0034626B">
      <w:pPr>
        <w:spacing w:line="360" w:lineRule="auto"/>
        <w:jc w:val="center"/>
        <w:rPr>
          <w:rFonts w:cs="Times New Roman"/>
          <w:sz w:val="28"/>
          <w:szCs w:val="28"/>
          <w:lang w:val="en-US"/>
        </w:rPr>
      </w:pPr>
      <w:r w:rsidRPr="006F11C2">
        <w:rPr>
          <w:rFonts w:cs="Times New Roman"/>
          <w:sz w:val="28"/>
          <w:szCs w:val="28"/>
          <w:lang w:val="en-US"/>
        </w:rPr>
        <w:t xml:space="preserve">An unusual early-diverging </w:t>
      </w:r>
      <w:proofErr w:type="spellStart"/>
      <w:r w:rsidRPr="006F11C2">
        <w:rPr>
          <w:rFonts w:cs="Times New Roman"/>
          <w:sz w:val="28"/>
          <w:szCs w:val="28"/>
          <w:lang w:val="en-US"/>
        </w:rPr>
        <w:t>plesiosauroid</w:t>
      </w:r>
      <w:proofErr w:type="spellEnd"/>
      <w:r w:rsidRPr="006F11C2">
        <w:rPr>
          <w:rFonts w:cs="Times New Roman"/>
          <w:sz w:val="28"/>
          <w:szCs w:val="28"/>
          <w:lang w:val="en-US"/>
        </w:rPr>
        <w:t xml:space="preserve"> from the Lower Jurassic Posidonia Shale of </w:t>
      </w:r>
      <w:proofErr w:type="spellStart"/>
      <w:r w:rsidRPr="006F11C2">
        <w:rPr>
          <w:rFonts w:cs="Times New Roman"/>
          <w:sz w:val="28"/>
          <w:szCs w:val="28"/>
          <w:lang w:val="en-US"/>
        </w:rPr>
        <w:t>Holzmaden</w:t>
      </w:r>
      <w:proofErr w:type="spellEnd"/>
      <w:r w:rsidRPr="006F11C2">
        <w:rPr>
          <w:rFonts w:cs="Times New Roman"/>
          <w:sz w:val="28"/>
          <w:szCs w:val="28"/>
          <w:lang w:val="en-US"/>
        </w:rPr>
        <w:t>, Germany</w:t>
      </w:r>
    </w:p>
    <w:p w14:paraId="4DD1FF61" w14:textId="77777777" w:rsidR="0034626B" w:rsidRPr="006F11C2" w:rsidRDefault="0034626B" w:rsidP="0034626B">
      <w:pPr>
        <w:spacing w:line="36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val="en-US"/>
        </w:rPr>
      </w:pPr>
    </w:p>
    <w:p w14:paraId="0C3F0794" w14:textId="77777777" w:rsidR="0034626B" w:rsidRPr="008A5BE6" w:rsidRDefault="0034626B" w:rsidP="0034626B">
      <w:pPr>
        <w:spacing w:line="360" w:lineRule="auto"/>
        <w:jc w:val="center"/>
        <w:rPr>
          <w:rFonts w:eastAsia="Times New Roman" w:cs="Times New Roman"/>
          <w:color w:val="000000"/>
          <w:sz w:val="24"/>
          <w:szCs w:val="24"/>
          <w:lang w:val="de-DE"/>
        </w:rPr>
      </w:pPr>
      <w:r w:rsidRPr="00D74094">
        <w:rPr>
          <w:rFonts w:eastAsia="Times New Roman" w:cs="Times New Roman"/>
          <w:color w:val="000000" w:themeColor="text1"/>
          <w:sz w:val="24"/>
          <w:szCs w:val="24"/>
          <w:lang w:val="de-DE"/>
        </w:rPr>
        <w:t>Sven Sachs and Daniel Madzia</w:t>
      </w:r>
    </w:p>
    <w:p w14:paraId="3527EAC4" w14:textId="0D730489" w:rsidR="00520DE6" w:rsidRPr="009F3F05" w:rsidRDefault="00520DE6" w:rsidP="003970BC">
      <w:pPr>
        <w:spacing w:line="360" w:lineRule="auto"/>
        <w:rPr>
          <w:rFonts w:cs="Times New Roman"/>
          <w:sz w:val="24"/>
          <w:szCs w:val="24"/>
          <w:vertAlign w:val="superscript"/>
          <w:lang w:val="en-US"/>
        </w:rPr>
      </w:pPr>
      <w:r w:rsidRPr="009F3F05">
        <w:rPr>
          <w:rFonts w:cs="Times New Roman"/>
          <w:sz w:val="24"/>
          <w:szCs w:val="24"/>
          <w:vertAlign w:val="superscript"/>
          <w:lang w:val="en-US"/>
        </w:rPr>
        <w:br w:type="page"/>
      </w:r>
    </w:p>
    <w:p w14:paraId="50B6ACD4" w14:textId="4D976264" w:rsidR="00520DE6" w:rsidRPr="009F3F05" w:rsidRDefault="006D4660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  <w:r w:rsidRPr="009F3F05">
        <w:rPr>
          <w:rFonts w:cs="Times New Roman"/>
          <w:sz w:val="24"/>
          <w:szCs w:val="24"/>
          <w:lang w:val="en-US"/>
        </w:rPr>
        <w:lastRenderedPageBreak/>
        <w:t>1</w:t>
      </w:r>
      <w:r w:rsidR="00520DE6" w:rsidRPr="009F3F05">
        <w:rPr>
          <w:rFonts w:cs="Times New Roman"/>
          <w:sz w:val="24"/>
          <w:szCs w:val="24"/>
          <w:lang w:val="en-US"/>
        </w:rPr>
        <w:t xml:space="preserve">. </w:t>
      </w:r>
      <w:r w:rsidR="009F3F05">
        <w:rPr>
          <w:rFonts w:cs="Times New Roman"/>
          <w:sz w:val="24"/>
          <w:szCs w:val="24"/>
          <w:lang w:val="en-US"/>
        </w:rPr>
        <w:t>Character list</w:t>
      </w:r>
      <w:r w:rsidR="00CA6E01" w:rsidRPr="009F3F05">
        <w:rPr>
          <w:rFonts w:cs="Times New Roman"/>
          <w:sz w:val="24"/>
          <w:szCs w:val="24"/>
          <w:lang w:val="en-US"/>
        </w:rPr>
        <w:t xml:space="preserve"> for the phylogenetic analys</w:t>
      </w:r>
      <w:r w:rsidR="003D698E" w:rsidRPr="009F3F05">
        <w:rPr>
          <w:rFonts w:cs="Times New Roman"/>
          <w:sz w:val="24"/>
          <w:szCs w:val="24"/>
          <w:lang w:val="en-US"/>
        </w:rPr>
        <w:t>e</w:t>
      </w:r>
      <w:r w:rsidR="00CA6E01" w:rsidRPr="009F3F05">
        <w:rPr>
          <w:rFonts w:cs="Times New Roman"/>
          <w:sz w:val="24"/>
          <w:szCs w:val="24"/>
          <w:lang w:val="en-US"/>
        </w:rPr>
        <w:t>s of Plesiosauria</w:t>
      </w:r>
    </w:p>
    <w:p w14:paraId="3CFB799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  <w:r w:rsidRPr="009F3F05">
        <w:rPr>
          <w:rFonts w:cs="Times New Roman"/>
          <w:b/>
          <w:sz w:val="24"/>
          <w:szCs w:val="24"/>
          <w:u w:val="single"/>
          <w:lang w:val="en-US"/>
        </w:rPr>
        <w:t>1.</w:t>
      </w:r>
      <w:r w:rsidRPr="009F3F05">
        <w:rPr>
          <w:rFonts w:cs="Times New Roman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sz w:val="24"/>
          <w:szCs w:val="24"/>
          <w:u w:val="single"/>
          <w:lang w:val="en-US"/>
        </w:rPr>
        <w:t>Transverse constriction of the rostrum at the premaxilla-maxilla suture:</w:t>
      </w:r>
      <w:r w:rsidRPr="009F3F05">
        <w:rPr>
          <w:rFonts w:cs="Times New Roman"/>
          <w:sz w:val="24"/>
          <w:szCs w:val="24"/>
          <w:lang w:val="en-US"/>
        </w:rPr>
        <w:t xml:space="preserve"> absent (0); present (1).</w:t>
      </w:r>
    </w:p>
    <w:p w14:paraId="1674BFA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</w:p>
    <w:p w14:paraId="17E8E75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  <w:r w:rsidRPr="009F3F05">
        <w:rPr>
          <w:rFonts w:cs="Times New Roman"/>
          <w:b/>
          <w:sz w:val="24"/>
          <w:szCs w:val="24"/>
          <w:u w:val="single"/>
          <w:lang w:val="en-US"/>
        </w:rPr>
        <w:t>2.</w:t>
      </w:r>
      <w:r w:rsidRPr="009F3F05">
        <w:rPr>
          <w:rFonts w:cs="Times New Roman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sz w:val="24"/>
          <w:szCs w:val="24"/>
          <w:u w:val="single"/>
          <w:lang w:val="en-US"/>
        </w:rPr>
        <w:t>Maxilla, lateral expansion of maxilla posterior to maxilla-premaxilla suture accommodates expanded caniniform bases [‘roots’]:</w:t>
      </w:r>
      <w:r w:rsidRPr="009F3F05">
        <w:rPr>
          <w:rFonts w:cs="Times New Roman"/>
          <w:sz w:val="24"/>
          <w:szCs w:val="24"/>
          <w:lang w:val="en-US"/>
        </w:rPr>
        <w:t xml:space="preserve"> absent (0); present (1).</w:t>
      </w:r>
    </w:p>
    <w:p w14:paraId="5D0002F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</w:p>
    <w:p w14:paraId="647EC26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  <w:r w:rsidRPr="009F3F05">
        <w:rPr>
          <w:rFonts w:cs="Times New Roman"/>
          <w:b/>
          <w:sz w:val="24"/>
          <w:szCs w:val="24"/>
          <w:u w:val="single"/>
          <w:lang w:val="en-US"/>
        </w:rPr>
        <w:t>3.</w:t>
      </w:r>
      <w:r w:rsidRPr="009F3F05">
        <w:rPr>
          <w:rFonts w:cs="Times New Roman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sz w:val="24"/>
          <w:szCs w:val="24"/>
          <w:u w:val="single"/>
          <w:lang w:val="en-US"/>
        </w:rPr>
        <w:t>Ratio of orbit length in dorsal view to temporal fenestra length:</w:t>
      </w:r>
      <w:r w:rsidRPr="009F3F05">
        <w:rPr>
          <w:rFonts w:cs="Times New Roman"/>
          <w:sz w:val="24"/>
          <w:szCs w:val="24"/>
          <w:lang w:val="en-US"/>
        </w:rPr>
        <w:t xml:space="preserve"> 0.3–0.7 (0); &gt;0.8 (1).</w:t>
      </w:r>
    </w:p>
    <w:p w14:paraId="6DF5C3B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</w:p>
    <w:p w14:paraId="0862F1F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  <w:r w:rsidRPr="009F3F05">
        <w:rPr>
          <w:rFonts w:cs="Times New Roman"/>
          <w:b/>
          <w:sz w:val="24"/>
          <w:szCs w:val="24"/>
          <w:u w:val="single"/>
          <w:lang w:val="en-US"/>
        </w:rPr>
        <w:t>4.</w:t>
      </w:r>
      <w:r w:rsidRPr="009F3F05">
        <w:rPr>
          <w:rFonts w:cs="Times New Roman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sz w:val="24"/>
          <w:szCs w:val="24"/>
          <w:u w:val="single"/>
          <w:lang w:val="en-US"/>
        </w:rPr>
        <w:t>Ratio of pre-orbital skull length to total skull length measured in dorsal view:</w:t>
      </w:r>
      <w:r w:rsidRPr="009F3F05">
        <w:rPr>
          <w:rFonts w:cs="Times New Roman"/>
          <w:sz w:val="24"/>
          <w:szCs w:val="24"/>
          <w:lang w:val="en-US"/>
        </w:rPr>
        <w:t xml:space="preserve"> &lt;0.44 (0); 0.45–0.55 (1); &gt;0.56 (2). </w:t>
      </w:r>
    </w:p>
    <w:p w14:paraId="56E9758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</w:p>
    <w:p w14:paraId="554DE1D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  <w:r w:rsidRPr="009F3F05">
        <w:rPr>
          <w:rFonts w:cs="Times New Roman"/>
          <w:b/>
          <w:sz w:val="24"/>
          <w:szCs w:val="24"/>
          <w:u w:val="single"/>
          <w:lang w:val="en-US"/>
        </w:rPr>
        <w:t>5.</w:t>
      </w:r>
      <w:r w:rsidRPr="009F3F05">
        <w:rPr>
          <w:rFonts w:cs="Times New Roman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sz w:val="24"/>
          <w:szCs w:val="24"/>
          <w:u w:val="single"/>
          <w:lang w:val="en-US"/>
        </w:rPr>
        <w:t>Orbit, ventral margin of outline in lateral view:</w:t>
      </w:r>
      <w:r w:rsidRPr="009F3F05">
        <w:rPr>
          <w:rFonts w:cs="Times New Roman"/>
          <w:sz w:val="24"/>
          <w:szCs w:val="24"/>
          <w:lang w:val="en-US"/>
        </w:rPr>
        <w:t xml:space="preserve"> concave, resulting in a </w:t>
      </w:r>
      <w:proofErr w:type="spellStart"/>
      <w:r w:rsidRPr="009F3F05">
        <w:rPr>
          <w:rFonts w:cs="Times New Roman"/>
          <w:sz w:val="24"/>
          <w:szCs w:val="24"/>
          <w:lang w:val="en-US"/>
        </w:rPr>
        <w:t>suboval</w:t>
      </w:r>
      <w:proofErr w:type="spellEnd"/>
      <w:r w:rsidRPr="009F3F05">
        <w:rPr>
          <w:rFonts w:cs="Times New Roman"/>
          <w:sz w:val="24"/>
          <w:szCs w:val="24"/>
          <w:lang w:val="en-US"/>
        </w:rPr>
        <w:t xml:space="preserve"> orbital outline (0); convex, resulting in reniform orbital outline with prominent lobate anterior extension (1).</w:t>
      </w:r>
    </w:p>
    <w:p w14:paraId="27DD678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</w:p>
    <w:p w14:paraId="73DA1E0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  <w:r w:rsidRPr="009F3F05">
        <w:rPr>
          <w:rFonts w:cs="Times New Roman"/>
          <w:b/>
          <w:sz w:val="24"/>
          <w:szCs w:val="24"/>
          <w:u w:val="single"/>
          <w:lang w:val="en-US"/>
        </w:rPr>
        <w:t>6.</w:t>
      </w:r>
      <w:r w:rsidRPr="009F3F05">
        <w:rPr>
          <w:rFonts w:cs="Times New Roman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sz w:val="24"/>
          <w:szCs w:val="24"/>
          <w:u w:val="single"/>
          <w:lang w:val="en-US"/>
        </w:rPr>
        <w:t>Dorsal margin of orbit, outline in dorsolateral view:</w:t>
      </w:r>
      <w:r w:rsidRPr="009F3F05">
        <w:rPr>
          <w:rFonts w:cs="Times New Roman"/>
          <w:sz w:val="24"/>
          <w:szCs w:val="24"/>
          <w:lang w:val="en-US"/>
        </w:rPr>
        <w:t xml:space="preserve"> concave, forming part of a </w:t>
      </w:r>
      <w:proofErr w:type="spellStart"/>
      <w:r w:rsidRPr="009F3F05">
        <w:rPr>
          <w:rFonts w:cs="Times New Roman"/>
          <w:sz w:val="24"/>
          <w:szCs w:val="24"/>
          <w:lang w:val="en-US"/>
        </w:rPr>
        <w:t>suboval</w:t>
      </w:r>
      <w:proofErr w:type="spellEnd"/>
      <w:r w:rsidRPr="009F3F05">
        <w:rPr>
          <w:rFonts w:cs="Times New Roman"/>
          <w:sz w:val="24"/>
          <w:szCs w:val="24"/>
          <w:lang w:val="en-US"/>
        </w:rPr>
        <w:t xml:space="preserve"> orbit (0); convex, skull roof projects into orbit (1).</w:t>
      </w:r>
    </w:p>
    <w:p w14:paraId="11BFE1C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</w:p>
    <w:p w14:paraId="0944FE9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Relative skull length compared to length of dorsal series: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0.20–0.30 (0); 0.31–0.39 (1); &gt;0.40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36E786E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B30020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Inclination of the suspensorium: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color w:val="000000"/>
          <w:sz w:val="24"/>
          <w:szCs w:val="24"/>
          <w:lang w:val="en-US"/>
        </w:rPr>
        <w:t>sub-vertical or weakly inclined (~80–90º) (0); significantly inclined (&lt;70º) (1).</w:t>
      </w:r>
    </w:p>
    <w:p w14:paraId="2BCB58E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31F82E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Relative positions of external and internal nares: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internal naris posterior to external naris (0); nares overlap (1); internal naris anterior to external naris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5AED5C4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EF964B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Position of the mandibular glenoid fossa: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coplanar with the occipital condyle (0); just posterior to the occipital condyle (1); far posterior to occipital condyle, distance at least equal to basicranial (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basioccipital+basisphenoid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>) length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209962F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775CD0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11.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Fluted ornamentation of bone surface around the dorsal orbit margin (on prefrontal or postfrontal):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striations oblique to orbit margin (1); striations perpendicular to orbit margin (2).</w:t>
      </w:r>
    </w:p>
    <w:p w14:paraId="3D47940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E07C95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Temporal bar, suborbital margin: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smoothly curved (0); squared-off posteroventral margin of suborbital skull forms abrupt edge (1).</w:t>
      </w:r>
    </w:p>
    <w:p w14:paraId="0BC493F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F6CE71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Alveolar margin of upper jaw in lateral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approximately straight or weakly convex (0); undulating, forming 'scalloped' margin (1).</w:t>
      </w:r>
    </w:p>
    <w:p w14:paraId="5FE9081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9E8F5F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Premaxilla, external surfaces: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marked neurovascular foramina but otherwise smooth (0); numerous sharp rugose crests (1); consistently undulating with rounded ridges (2).</w:t>
      </w:r>
    </w:p>
    <w:p w14:paraId="4930A56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A461B6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 contact along the dorsal midline: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contacts anterior extension of frontals only (0); partially overlaps the frontal along the midline (1); overlaps the entire length of the frontal along the dorsal midline and contacts the parietal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1E957CE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7E699B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Premaxilla, posterior termination: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tapering and non-interdigitating or weakly interdigitating (0); broad, deeply interdigitating suture with the frontal or parietal (1).</w:t>
      </w:r>
    </w:p>
    <w:p w14:paraId="14A4DB5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37FD08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Premaxilla,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dorsomedian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ridge: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or indistinct (0); prominent, forming either a narrow crest, a broad bar-like ridge, or a mound-like eminence on the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dorsomedian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surface of the rostrum (1).</w:t>
      </w:r>
    </w:p>
    <w:p w14:paraId="2970AEA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2E9190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Premaxilla, morphology of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dorsomedian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ridge: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narrow and crest-like (taller than wide) (0); broad, occupying most of the internarial width of the rostrum (1); posterior mound (2).</w:t>
      </w:r>
    </w:p>
    <w:p w14:paraId="2373068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ECD433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Premaxilla,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dorsomedian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ridge location: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anterior (0); posterior (1); elongate, extends from interorbital region to rostral tip (2).</w:t>
      </w:r>
    </w:p>
    <w:p w14:paraId="7398E30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B4A976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Premaxilla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dorsomedian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foramen: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079E264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92E401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21.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Premaxilla, participation in medial rim of external naris: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participates broadly along anteroposterior length of external naris (0); does not participate (1); small contact at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anterodorsal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corner of external naris (2).</w:t>
      </w:r>
    </w:p>
    <w:p w14:paraId="5E5C855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E74718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Premaxilla, constriction of posteromedian process at level of external naris: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present, and does not expand to original width posterior to naris (1); present, but premaxilla expands to original width posterior to naris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743381A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703014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Premaxilla-maxilla sutures: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converging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posteromedially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gradually, for entire length (0); anterior portion extends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dorsomedially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then abruptly curves posteriorly, resulting in a parallel-sided appearance of the posterior process of the premaxilla (1).</w:t>
      </w:r>
    </w:p>
    <w:p w14:paraId="4954A71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F9AA39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Premaxilla-maxilla sutures, morphology anteriorly: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curved, but only weakly interdigitating, sinuous, or straight (0); pronounced,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interdigitating contact with ‘zig-zag’ appearance (1).</w:t>
      </w:r>
    </w:p>
    <w:p w14:paraId="7A821B2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C58EF2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Maxilla and dentary, posterior extent of maxillary tooth row: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around orbital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midlength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or more anteriorly (0); ventral to postorbital bar (1); ventral to temporal fenestra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midlength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2ADB7D5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1653CA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Maxilla-squamosal contact: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63D5247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2E4D9D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Maxilla participation in internal naris: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participates (0); does not participate (1).</w:t>
      </w:r>
    </w:p>
    <w:p w14:paraId="208633E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781BEC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Maxilla, trough or depressed region anterior to external naris: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present, defined laterally by a longitudinal ridge but does not extend far anteriorly (1); prominent longitudinal trough extends most of the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prenarial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length of the maxilla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27806F9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54606D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Posteromedial extension of the maxilla: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extends to anteromedial margin of the external naris (0); extends to midpoint of the medial margin of the external naris (1); extends posteromedial to the external naris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6A8234A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02B123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30.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Maxilla, posteromedial (=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posterodorsal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) portion: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not subdivided, forms simple sheet of bone (0); subdivided by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oriented fissures (1).</w:t>
      </w:r>
    </w:p>
    <w:p w14:paraId="2F665AC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4B5C19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31.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Frontal participation in rim of external naris: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does not participate (0); participates (1).</w:t>
      </w:r>
    </w:p>
    <w:p w14:paraId="4BCF846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317747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32.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Frontal, posterolateral process: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present (0); absent (1); inapplicable, premaxilla contacts parietal (?).</w:t>
      </w:r>
    </w:p>
    <w:p w14:paraId="65DC5F5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242393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33.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Frontal participation in orbital margin: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participates (0); does not participate, excluded by prefrontal-postfrontal contact (1).</w:t>
      </w:r>
    </w:p>
    <w:p w14:paraId="5198C33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C85506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34.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Lacrimal: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absent, maxilla participates in orbit margin (0); present, maxilla excluded from orbit margin (1).</w:t>
      </w:r>
    </w:p>
    <w:p w14:paraId="516B115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385ACE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35.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Prefrontal participation in rim of external naris: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does not participate (0); participates (1).</w:t>
      </w:r>
    </w:p>
    <w:p w14:paraId="0A46A90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3D04C1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36.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Postfrontal participation in orbital margin: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participates (0); does not participate, excluded by postorbital-frontal contact (1).</w:t>
      </w:r>
    </w:p>
    <w:p w14:paraId="7903C53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0B1343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37.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Jugal participation in orbital margin: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participates (0); does not participate, excluded by maxilla-postorbital contact (1).</w:t>
      </w:r>
    </w:p>
    <w:p w14:paraId="492D9B4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5AA65C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38.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Jugal, size and anteroposterior length: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large, with horizontal long axis, extends anteriorly at least one-third of orbital length (0); short, terminates around posterior orbital margin (1); very reduced and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short with vertical long axis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250E861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93AE64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39.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Jugal, shape of anterior margin: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tapering, embayed by orbit margin, or contacts ‘lacrimal’ (0); squared off (1).</w:t>
      </w:r>
    </w:p>
    <w:p w14:paraId="23A0843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FFDE13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40.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Jugal-squamosal contact: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29B5D8A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044E75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41.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Jugal-squamosal contact morphology: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subvertical and interdigitating (0);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subhorizontal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for most of length, not interdigitating (1); inapplicable, contact absent (?).</w:t>
      </w:r>
    </w:p>
    <w:p w14:paraId="2E6CC82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E486E0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42.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Postorbital-squamosal contact: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present, excluding jugal from the margin of the supratemporal fenestra (0); absent, and jugal enters margin of the temporal fenestra (1).</w:t>
      </w:r>
    </w:p>
    <w:p w14:paraId="5BB273F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81787A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43.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Postorbital posterolateral process length: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long, extending posteriorly for at least two-thirds of the temporal fenestra length (0); prominent, but not elongate, extending approximately one-third of temporal fenestra length (1); short or absent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69BBB8A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1A6E3B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44.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Pineal foramen: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present (0); absent (1).</w:t>
      </w:r>
    </w:p>
    <w:p w14:paraId="5A7A942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B93AB7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45.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Pineal foramen, surrounding elements: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enclosed entirely within the parietals (0); contacts the frontals or premaxillae anteriorly (1); inapplicable, pineal foramen absent (?).</w:t>
      </w:r>
    </w:p>
    <w:p w14:paraId="5B25A64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E68FEE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46.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Pineal foramen-location relative to postorbital bar: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level with postorbital bar (0); just posterior to postorbital bar (1).</w:t>
      </w:r>
    </w:p>
    <w:p w14:paraId="2D06FF1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073F64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47.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Morphology of pineal foramen: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suboval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(0);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elongate and slot-like (1); inapplicable, pineal foramen absent (?).</w:t>
      </w:r>
    </w:p>
    <w:p w14:paraId="7BBC107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8D02C5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48.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Inter-squamosal suture along the dorsal midline in lateral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low and rounded (0); raised ~1/3 orbit height dorsally relative to skull table (1); raised abruptly and substantially dorsally relative to skull table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6542419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9DB80B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49.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Parietal vault in dorsal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mediolaterally narrow, lateral surfaces weakly concave or slightly sinuous (0); expanded to approximately one-third the mediolateral width of the skull, lateral surfaces convex, forming abrupt ‘lateral angle’ of Smith &amp; Dyke (2008) (1); strongly expanded, equal to at least half the transverse width of the posterior cranium, lateral surfaces concave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34E6E40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8C67C5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50.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Parietal, sagittal crest height: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crest absent, dorsal surface of parietal broad and flat (0); low, transversely convex (1); high, transversely compressed sheet (2); very high, forming convex dome in lateral view rising above the skull table (3).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119CFE5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ED6C05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51.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Parietal ornamentation adjacent to the pineal foramen: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ornamentation absent (0); ornamented with numerous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oriented ridges that extend from the pineal foramen, surface flat or slightly concave along midline (1); parietal with raised midline ridge (2); ‘parietal table’ [triangular depression between pineal foramen and sagittal crest;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Druckenmiller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&amp; Russell, 2008</w:t>
      </w:r>
      <w:r w:rsidRPr="009F3F05">
        <w:rPr>
          <w:rFonts w:cs="Times New Roman"/>
          <w:i/>
          <w:color w:val="000000"/>
          <w:sz w:val="24"/>
          <w:szCs w:val="24"/>
          <w:lang w:val="en-US"/>
        </w:rPr>
        <w:t>b</w:t>
      </w:r>
      <w:r w:rsidRPr="009F3F05">
        <w:rPr>
          <w:rFonts w:cs="Times New Roman"/>
          <w:color w:val="000000"/>
          <w:sz w:val="24"/>
          <w:szCs w:val="24"/>
          <w:lang w:val="en-US"/>
        </w:rPr>
        <w:t>] present (3).</w:t>
      </w:r>
    </w:p>
    <w:p w14:paraId="1F9E07A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C97512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52.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Parietal, anterior extension: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short or absent, parietal extends to the level of the temporal bar (0); long, parietal extends to orbital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midlength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or more anteriorly (1); very long, parietal extends to anterior orbit margin or more anteriorly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2412133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4775BE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53.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Squamosal arch, posterior margin in dorsal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dorsal processes extend anterolaterally (0); approximately straight, squamosal dorsal processes extend laterally from midline contact (1); V-shaped, squamosal dorsal processes extend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posterolaterally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520E691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DE36B7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54.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Squamosal arch, cross section of dorsal process of squamosal: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dorsoventral/mediolateral width subequal to or less than anteroposterior width (0);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compressed (1). </w:t>
      </w:r>
    </w:p>
    <w:p w14:paraId="689E2CE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72CE1F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55.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Temporal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emargination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moderately embayed, temporal bar arches dorsal to a horizontal line drawn through the tooth row (0); weakly embayed, or not embayed, temporal bar does not significantly arch dorsally (1).</w:t>
      </w:r>
    </w:p>
    <w:p w14:paraId="2FE4E6D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B77BAF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56.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Temporal bar, dorsoventral thickness: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low, significantly less than height of orbit (0); high, subequal to 2/3 or greater than height of orbit (1).</w:t>
      </w:r>
    </w:p>
    <w:p w14:paraId="3B4C63C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C9DBA2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57.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Squamosal, anterior extent: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ventral to postorbital bar (0); significantly posterior to postorbital bar (1).</w:t>
      </w:r>
    </w:p>
    <w:p w14:paraId="49FBBF6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9EB1D8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58.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Inter-squamosal suture along the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posterodorsal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midline: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flat (0); prominent, ‘bulb-like’ posterior extension (1); low, mediolaterally broad posterior convexity in dorsal view (2).</w:t>
      </w:r>
    </w:p>
    <w:p w14:paraId="2BD96E1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F61F16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59.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Squamosal-quadrate foramen: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7B75DB7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371848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60.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Squamosal-quadrate contact, length of ventromedial process of the squamosal: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short, approximately half the dorsoventral length of the quadrate shaft or less (0); long, extends further ventrally than half the quadrate shaft length (1).</w:t>
      </w:r>
    </w:p>
    <w:p w14:paraId="64F510B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88F442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61.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Squamosal, outline of posterior margin in lateral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approximately straight (0); dorsal portion inflected abruptly anterodorsally (1).</w:t>
      </w:r>
    </w:p>
    <w:p w14:paraId="1B374A5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32AC25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62.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Position of tooth row in lateral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collinear with the mandibular glenoid fossa (0); considerably higher than the glenoid fossa (1).</w:t>
      </w:r>
    </w:p>
    <w:p w14:paraId="0A6E774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AE3637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63.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Notochordal pit on occipital condyle: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(1); </w:t>
      </w:r>
      <w:r w:rsidRPr="009F3F05">
        <w:rPr>
          <w:rFonts w:cs="Times New Roman"/>
          <w:sz w:val="24"/>
          <w:szCs w:val="24"/>
          <w:lang w:val="en-US"/>
        </w:rPr>
        <w:t xml:space="preserve">occipital condyle scored by multiple pits and deep grooves (2). </w:t>
      </w:r>
    </w:p>
    <w:p w14:paraId="106BC9A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22434C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64.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Notochordal pit on occipital condyle, location: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centrally or at least partly within ventral two-thirds of condyle (0); comfortably within dorsal one-quarter of condyle (1); inapplicable, notochordal pit absent (?).</w:t>
      </w:r>
    </w:p>
    <w:p w14:paraId="1209B51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9745A4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65.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Occipital condyle constriction: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complete, exoccipital facets are separated from the occipital condyle by a groove (0); incomplete because exoccipital facets contact the occipital condyle (1); or constricting groove altogether absent, even ventrally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1FB7BDA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6F4103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66.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Ventral process of the basioccipital: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absent, weakly developed or wide, flat, relatively smooth, with a thin plate present [small ‘step’ between condyle and ventral surface of basioccipital] (0); very prominent, ventrally projecting plate present (1).</w:t>
      </w:r>
    </w:p>
    <w:p w14:paraId="3C1F695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C1A355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67.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Foramen magnum, proportion of foramen enclosed by supraoccipital: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less than one-third (0); approximately half (1).</w:t>
      </w:r>
    </w:p>
    <w:p w14:paraId="347DC7B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863814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68.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Exoccipital-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opisthotic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body, dorsoventral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height:anteroposterior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width ratio: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&lt;1.1 (0); 1.2–1.3 (1); &gt;1.35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7C63A42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59CABA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69.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Exoccipital, foramina in lateral surface: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one (0); two (1); three/four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367216E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1E4C78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70.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Opisthotic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, paraoccipital process length relative to height of exoccipital body: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subequal (0); long, at least 1.3 times as long as body height (1).</w:t>
      </w:r>
    </w:p>
    <w:p w14:paraId="50C831D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B2C886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71.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Opisthotic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, orientation of paraoccipital process relative to ventral surface of exoccipital in posterior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inclined dorsally (0); paraoccipital process oriented parallel to ventral surface of exoccipital (1); inclined ventrally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6679B0F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586832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72.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Opisthotic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, morphology of articulation with suspensorium: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anterior surface of expanded lateral end makes broad contact with suspensorium (0); lateral end unexpanded, lateral/terminal surface makes narrow contact with suspensorium (1).</w:t>
      </w:r>
    </w:p>
    <w:p w14:paraId="7462CC2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D3E011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73.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Opisthotic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, shaft of paraoccipital process cross section: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subcircular, dorsoventral height subequal to anteroposterior width (0); dorsoventrally flattened; anteroposterior width much greater than dorsoventral height (1).</w:t>
      </w:r>
    </w:p>
    <w:p w14:paraId="1EBC361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5747B7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74.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Opisthotic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, shaft curvature seen in posteromedial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absent, shaft approximately straight (0); curves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dorsodistally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(1).</w:t>
      </w:r>
    </w:p>
    <w:p w14:paraId="50B1F71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660622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75.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Prootic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, anteroventral process: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long, meaning that ventral anteroposterior length is much greater than dorsal anteroposterior length (0); short, dorsal anteroposterior length is slightly greater than ventral (1).</w:t>
      </w:r>
    </w:p>
    <w:p w14:paraId="4AA157B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AAFE00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76.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Supraoccipital morphology in lateral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wider than tall (0); or taller than wide (1).</w:t>
      </w:r>
    </w:p>
    <w:p w14:paraId="383140E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492F29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77.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Posteromedian ridge of supraoccipital: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present (0); absent (1).</w:t>
      </w:r>
    </w:p>
    <w:p w14:paraId="2472936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A8DC7D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78.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Posteromedian process of supraoccipital: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present (0); absent (1).</w:t>
      </w:r>
    </w:p>
    <w:p w14:paraId="0C391CE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616F64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79.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Supraoccipital, minimum mediolateral width of exoccipital rami in posterior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 single ramus is substantially narrower than the foramen magnum (0); subequal to foramen magnum (1).</w:t>
      </w:r>
    </w:p>
    <w:p w14:paraId="39F1ECC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114C3D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80.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Basisphenoid (or parabasisphenoid) contribution to the basioccipital tuberosities: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contributes, enclosing posterior half of tuber and forming part of the articular surface for the pterygoids (0); does not contribute (1).</w:t>
      </w:r>
    </w:p>
    <w:p w14:paraId="64A8EDA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FB14F5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81.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Deep notch in the posterior margin of the body of the basisphenoid [‘clivus’]: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103DC79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D1F104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82.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Basisphenoid-basioccipital connection in ventral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fontanelle absent (0); fontanelle present (1). </w:t>
      </w:r>
    </w:p>
    <w:p w14:paraId="1BBF2EA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06DC0D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83.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Parasphenoid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(or parabasisphenoid), morphology of ventral surface within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interpterygoid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vacuity: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mediolaterally concave (0); flat or weakly convex (1); bears distinct midline keel (2); inapplicable,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parasphenoid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does not extend far into posterior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interpterygoid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vacuity (?).</w:t>
      </w:r>
    </w:p>
    <w:p w14:paraId="5D8BE1D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A63672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84.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Parasphenoid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, posterior extent on midline: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terminates within anterior one-third of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interpterygoid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vacuity or more anteriorly (0); terminates just anterior to basioccipital-basisphenoid contact on ventral surface of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basicranium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(1); ventrally underlaps basioccipital so basisphenoid-basioccipital contact is not visible in ventral view (2); as state ‘2’ but also underlaps pterygoids ventrally (3).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3279BEB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395D05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85.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Parasphenoid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cultriform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process length: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extremely short, effectively absent (0); present forming prominent anterior projection (1).</w:t>
      </w:r>
    </w:p>
    <w:p w14:paraId="25656D7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F26723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86.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Parasphenoid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, ventral surface anteriorly: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covered by pterygoids anterior to the posterior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interpterygoid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vacuities (0); visible through V-shaped notch in posterior pterygoid contact anterior to posterior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interpterygoid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vacuities (1).</w:t>
      </w:r>
    </w:p>
    <w:p w14:paraId="40F849A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u w:val="single"/>
          <w:lang w:val="en-US"/>
        </w:rPr>
      </w:pPr>
    </w:p>
    <w:p w14:paraId="102D47F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87.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Suborbital fenestra bordered by ectopterygoid and</w:t>
      </w:r>
      <w:r w:rsidRPr="009F3F05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maxilla: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342E4AC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EF6DCA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88.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Lateral palatal fenestration bordered by palatine and pterygoid: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0F7AD26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5E658A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strike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89.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Element demarcating the anterior margin of the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subtemporal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fenestra: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the ectopterygoid and pterygoid together (0); exclusively the ectopterygoid (1).</w:t>
      </w:r>
    </w:p>
    <w:p w14:paraId="20E441C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FBC6F3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90.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Palate, foramina between maxilla and vomer anterior to internal naris: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2B02AD5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0C0332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91.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Posterior extent of the vomers: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extend to the internal nares (0); extend posterior to the internal nares (1).</w:t>
      </w:r>
    </w:p>
    <w:p w14:paraId="0878200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370E4B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92.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Pterygoid-vomer contact:</w:t>
      </w:r>
      <w:r w:rsidRPr="009F3F05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r w:rsidRPr="009F3F05">
        <w:rPr>
          <w:rFonts w:cs="Times New Roman"/>
          <w:color w:val="000000"/>
          <w:sz w:val="24"/>
          <w:szCs w:val="24"/>
          <w:lang w:val="en-US"/>
        </w:rPr>
        <w:t>pterygoid does not separate vomers along midline (0); pterygoid separates vomers along the midline posteriorly (1).</w:t>
      </w:r>
    </w:p>
    <w:p w14:paraId="1D02065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1BAC9C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93.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Palatine, participation in the rim of the internal naris seen in ventral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participates (0); does not participate (1).</w:t>
      </w:r>
    </w:p>
    <w:p w14:paraId="25DB55F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A7CF49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94.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Palatines, median contact: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do not contact (0); contact (1).</w:t>
      </w:r>
    </w:p>
    <w:p w14:paraId="56BF155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BA3CE4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95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.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Pterygoid, anterior termination: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tapering (0); transversely broad and interdigitates with vomer (1).</w:t>
      </w:r>
    </w:p>
    <w:p w14:paraId="562D61C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60D871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96.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Pterygoids, anterior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interpterygoid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vacuity: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7003FE6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443A41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97.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Pterygoids, anterior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interpterygoid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vacuity, mediolateral width: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narrow, approximately one-fifth of combined pterygoid width at vacuity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midlength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(0); broad, at least one-third of combined pterygoid width at vacuity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midlength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(1); inapplicable, vacuity absent (?).</w:t>
      </w:r>
    </w:p>
    <w:p w14:paraId="11FAC4C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C5B9F2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98.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Pterygoids, posterior contact with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basicranium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loose, overlapping contact (0); firm sutural contact, ventral surface of pterygoids level with ventral surface of basioccipital (1); narrow anteromedial process of the posterior pterygoid contacts parabasisphenoid primarily or only, forming a butt joint (2).</w:t>
      </w:r>
    </w:p>
    <w:p w14:paraId="41F61A2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956025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99.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Pterygoids, midline contact posterior to posterior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interpterygoid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vacuity: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posteriorly, but very small (1); present, pterygoid contact for more than two-thirds of their anteroposterior length posterior to posterior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interpterygoid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vacuity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13A58C7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10A9389" w14:textId="77777777" w:rsidR="00CA6E01" w:rsidRPr="009F3F05" w:rsidRDefault="00CA6E01" w:rsidP="008F51E0">
      <w:pPr>
        <w:widowControl w:val="0"/>
        <w:autoSpaceDE w:val="0"/>
        <w:autoSpaceDN w:val="0"/>
        <w:adjustRightInd w:val="0"/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100. Pterygoid lateral to the posterior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interpterygoid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vacuities: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flat (0); forms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ventrolaterally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directed flange with long axis oriented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posteromedially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(1); relatively broad mediolaterally and forms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oriented trough or dished, with a marked central depression (2).</w:t>
      </w:r>
    </w:p>
    <w:p w14:paraId="1DCAD49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94AC5A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101.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Pterygoid flange, posterior midline contact: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flanges do not contact on midline posterior to posterior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interpterygoid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vacuity (0); flanges contact on midline, enclosing semicircular fossa posterior to posterior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interpterygoid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vacuity (1); inapplicable, pterygoid flanges absent (?).</w:t>
      </w:r>
    </w:p>
    <w:p w14:paraId="148D69D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023271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102.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Pterygoid, posterolateral portion of pterygoid: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does not form squared lappet (0); forms squared lappet that distinctly underlaps quadrate ramus of pterygoid (1).</w:t>
      </w:r>
    </w:p>
    <w:p w14:paraId="2F9F751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35C0E7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103.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Posterior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interpterygoid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vacuities, ratio of maximum length to combined width: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&lt;1.2 (0); 1.3–1.6 (1); 1.8–2.5 (2); &gt;2.6 (3).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4DA3783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346D9E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104.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Posterior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interpterygoid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vacuities, location of midpoint relative to anterior margin of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subtemporal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fossa: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posterior to anterior margin of fossa (0); approximately level with anterior margin of fossa or more anterior (1).</w:t>
      </w:r>
    </w:p>
    <w:p w14:paraId="20222E3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A52B4E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105.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Basioccipital body, exposure posterior to pterygoid midline contact: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absent, pterygoids cover ventral surface of basioccipital anterior to condyle (0); present, semioval portion of basioccipital exposed between pterygoids anterior to condyle (1).</w:t>
      </w:r>
    </w:p>
    <w:p w14:paraId="31F347C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D1678A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106.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Posterior border of anterior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interpterygoid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vacuity: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bordered by pterygoid (0); bordered by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parasphenoid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(1); inapplicable, anterior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interpterygoid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vacuity absent (?).</w:t>
      </w:r>
    </w:p>
    <w:p w14:paraId="421FC88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85CDAC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107.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Anterior border of anterior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interpterygoid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vacuity: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bordered by pterygoid (0); bordered by vomer (1); inapplicable, anterior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interpterygoid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vacuity absent (?).</w:t>
      </w:r>
    </w:p>
    <w:p w14:paraId="7D41E82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474BEB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108.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Morphology of the posterior border of the anterior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interpterygoid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vacuity: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concave/rounded (0);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parasphenoid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projects into anterior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interpterygoid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vacuity (1); inapplicable,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parasphenoid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does not contact anterior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interpterygoid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vacuity, which is thus enclosed posteriorly by the pterygoids (?).</w:t>
      </w:r>
    </w:p>
    <w:p w14:paraId="6DC47CE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5F91D7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109.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Ectopterygoid/pterygoid boss/flange: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ventrally deflected posterior margin forms flange (1); rugose ventral boss present (2).</w:t>
      </w:r>
    </w:p>
    <w:p w14:paraId="60EB120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52057B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110.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Ectopterygoid/pterygoid boss, transverse width: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approximately as wide mediolaterally as long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(0); &gt;1.5 times as wide mediolaterally as long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(1).</w:t>
      </w:r>
    </w:p>
    <w:p w14:paraId="34D0C20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7B1084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111.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Shape of the mandible seen in dorsal/ventral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bowed medially anterior to glenoid (0); not significantly bowed (1).</w:t>
      </w:r>
    </w:p>
    <w:p w14:paraId="6D981F7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FFB88C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112.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Mandible, symphysis length as measured by the number of alveoli adjacent to the symphysis [relative to the number of maxillary teeth or an estimate thereof]: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long symphysis, number of alveoli adjacent to symphysis equals </w:t>
      </w:r>
      <w:r w:rsidRPr="009F3F05">
        <w:rPr>
          <w:rFonts w:cs="Times New Roman"/>
          <w:i/>
          <w:color w:val="000000"/>
          <w:sz w:val="24"/>
          <w:szCs w:val="24"/>
          <w:lang w:val="en-US"/>
        </w:rPr>
        <w:t>c</w:t>
      </w:r>
      <w:r w:rsidRPr="009F3F05">
        <w:rPr>
          <w:rFonts w:cs="Times New Roman"/>
          <w:color w:val="000000"/>
          <w:sz w:val="24"/>
          <w:szCs w:val="24"/>
          <w:lang w:val="en-US"/>
        </w:rPr>
        <w:t>.0.4–0.5 of maxillary alveolar count (0); intermediate, ~0.20–0.30 (1); very short, only 1–2 alveoli adjacent to symphysis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6FBBC41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15D7E7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113.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Shape of the mandibular symphysis in ventral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tapers anteriorly (0); laterally expanded (1).</w:t>
      </w:r>
    </w:p>
    <w:p w14:paraId="4AC88CC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ACE162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114.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Structure of the dentary along the ventral surface of the mandibular symphysis: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no ventral elaboration (0); forms raised ventral platform or sharp keel/ridge adjacent to symphysis (1).</w:t>
      </w:r>
    </w:p>
    <w:p w14:paraId="1F337CF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54D606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115.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Contributions to the coronoid eminence laterally: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surangular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mainly (0); dentary mainly (1).</w:t>
      </w:r>
    </w:p>
    <w:p w14:paraId="5477248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9C05CB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116.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Length of retroarticular process: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shorter than or subequal to glenoid anteroposterior length (0); longer than glenoid (1).</w:t>
      </w:r>
    </w:p>
    <w:p w14:paraId="63B1382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b/>
          <w:color w:val="000000"/>
          <w:sz w:val="24"/>
          <w:szCs w:val="24"/>
          <w:lang w:val="en-US"/>
        </w:rPr>
      </w:pPr>
    </w:p>
    <w:p w14:paraId="20C5585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117.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Orientation of glenoid: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articular surface faces dorsally or only slightly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dorsomedially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(0); strongly inclined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dorsomedially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(1).</w:t>
      </w:r>
    </w:p>
    <w:p w14:paraId="4DDABF5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BEB869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118.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Mandible, posterior opening of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Meckelian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canal on medial surface [anterior margin of the adductor fossa]: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dorsoventrally low with V-shaped outline in medial view [anterior margin of adductor fossa 'poorly defined'] (0); dorsoventrally tall [anterior margin of adductor fossa 'well-defined'], occupying at least half the height of the mandible with curving outline in medial view (1).</w:t>
      </w:r>
    </w:p>
    <w:p w14:paraId="7596E66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91118C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119.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Mandible, prearticular/splenial-angular contact perforated by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anteroposteriorly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elongate, oval foramen [lingual mandibular fenestra]: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present, emarginates the medial wall of the angular dorsally (0); absent (1).</w:t>
      </w:r>
    </w:p>
    <w:p w14:paraId="5FF0D97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5D3B38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120.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Rounded medial flange formed by articular and prearticular anterior to the glenoid fossa in dorsal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present (0); absent (1); absent but anterior part of outline of glenoid in ventral view appears ‘squared-off’ (2).</w:t>
      </w:r>
    </w:p>
    <w:p w14:paraId="159A065A" w14:textId="77777777" w:rsidR="00CA6E01" w:rsidRPr="009F3F05" w:rsidRDefault="00CA6E01" w:rsidP="008F51E0">
      <w:pPr>
        <w:spacing w:line="360" w:lineRule="auto"/>
        <w:ind w:left="567" w:hanging="567"/>
        <w:outlineLvl w:val="0"/>
        <w:rPr>
          <w:rFonts w:cs="Times New Roman"/>
          <w:color w:val="000000"/>
          <w:sz w:val="24"/>
          <w:szCs w:val="24"/>
          <w:lang w:val="en-US"/>
        </w:rPr>
      </w:pPr>
    </w:p>
    <w:p w14:paraId="50F25DC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121.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Mandible, prominent longitudinal trough occupies much of the lateral surface anterior to the glenoid [dentary, angular,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surangular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]: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present, bounded ventrally by robust longitudinal, ventrolateral ridge (1).</w:t>
      </w:r>
    </w:p>
    <w:p w14:paraId="7D05304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B1AE7F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122.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Mandible, retroarticular process, dorsoventral orientation of long axis: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posterodorsal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(0); posteroventral or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subhorizontal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(1).</w:t>
      </w:r>
    </w:p>
    <w:p w14:paraId="6241E17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472AFC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123.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Mandible, retroarticular process, mediolateral orientation of long axis: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directly posterior, in line with ‘anteroposterior’ long axis of glenoid (0); inflected slightly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posteromedially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(1).</w:t>
      </w:r>
    </w:p>
    <w:p w14:paraId="0ECE253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57639C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124.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Mandible, dorsal rim of 'lingual mandibular fenestra' formed by: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prearticular (0); splenial (1); at prearticular-splenial contact (2); inapplicable, lingual mandibular fenestra absent (?). </w:t>
      </w:r>
    </w:p>
    <w:p w14:paraId="73931A6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D68A11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125.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Splenial participation in mandibular symphysis: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does not participate (0); participates (1).</w:t>
      </w:r>
    </w:p>
    <w:p w14:paraId="61F971E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994B1A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126.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Angular relative length and participation in mandibular symphysis: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short, extends less than half mandibular length (0); long, extending more than half mandibular length, but does not participate in the symphysis (1); very long, participates in symphysis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1870D0C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B062C1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127.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Surangular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, fossa and longitudinal crest on medial surface anterior to glenoid: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prominent longitudinal crest forms ventral margin of deep,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dorsomedially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facing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surangular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fossa (0); prominent longitudinal crest forms medial margin of mediolaterally expanded dorsal surface of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surangular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bearing shallow, dorsally facing fossa (1); crest and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surangular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fossa weak or absent, dorsal portion of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surangular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'blade-like' (2);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dorsolaterally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facing fossa bounded laterally by a sharp crest (3).</w:t>
      </w:r>
    </w:p>
    <w:p w14:paraId="76D691B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0A058F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128.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Coronoid length and morphology: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long, approaching or participating in symphysis (0); small, superficial element that is often disarticulated and thus not preserved, but represented by a facet on the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surangular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(1).</w:t>
      </w:r>
    </w:p>
    <w:p w14:paraId="4281ECF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D6BEB5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129.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Prearticular, large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dorsomedian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trough or rugosity: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or weak (0); present (1).</w:t>
      </w:r>
    </w:p>
    <w:p w14:paraId="0031146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5E836B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130.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Articular, deep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anteroposteriorly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oriented cleft [notch] posterior to glenoid: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(1); cleft absent, but dorsal surface is strongly concave mediolaterally (2).</w:t>
      </w:r>
    </w:p>
    <w:p w14:paraId="6887E40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0437E7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131.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Number of premaxillary teeth: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four (0); five (1); six (2); seven or more (3).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78567AB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8AF554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132.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Regularity of posterior premaxillary dentition: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homodont, distalmost alveolus similar size to more mesial alveoli (0); heterodont, reduced distalmost alveolus (1).</w:t>
      </w:r>
    </w:p>
    <w:p w14:paraId="6967CD6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E3EBF6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133.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Regularity of maxillary dentition: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homodont (0); heterodont (1).</w:t>
      </w:r>
    </w:p>
    <w:p w14:paraId="5840CE7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93DB07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134.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Diastema at premaxillary-maxillary suture: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5EA72A5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E0FD0B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lang w:val="en-US"/>
        </w:rPr>
        <w:t>135.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Spacing between mesial alveoli: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narrow, less than mesiodistal length of a single alveolus (0); wide, more than half, or greater than mesiodistal length of a single alveolus and compact bone divides premaxillary and a small number of mesial dentary alveoli (1); one-third of dentary and more than one half of upper tooth row (2).</w:t>
      </w:r>
    </w:p>
    <w:p w14:paraId="4FC64A5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51F4B0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136.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Enamel ‘striations’ (grooves):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present (0); absent (1).</w:t>
      </w:r>
    </w:p>
    <w:p w14:paraId="1C8EB18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93C407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137.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Form of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apicobasally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extending enamel ridges: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coarse (0); fine (1); absent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0780C05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16061A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138.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Number of maxillary teeth: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12–19 (0); 20–27 (1); ≥28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199075B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60143D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139.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Cross-sectional shape of teeth in anterior half of tooth row: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round or sub-rounded (0); sub-triangular [= trihedral] (1); </w:t>
      </w:r>
      <w:r w:rsidRPr="009F3F05">
        <w:rPr>
          <w:rFonts w:cs="Times New Roman"/>
          <w:sz w:val="24"/>
          <w:szCs w:val="24"/>
          <w:lang w:val="en-US"/>
        </w:rPr>
        <w:t xml:space="preserve">intermediate between states 0 and 1, with a flattened labial surface, but this surface [is] not substantially expanded </w:t>
      </w:r>
      <w:proofErr w:type="spellStart"/>
      <w:r w:rsidRPr="009F3F05">
        <w:rPr>
          <w:rFonts w:cs="Times New Roman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sz w:val="24"/>
          <w:szCs w:val="24"/>
          <w:lang w:val="en-US"/>
        </w:rPr>
        <w:t xml:space="preserve"> [ =  </w:t>
      </w:r>
      <w:proofErr w:type="spellStart"/>
      <w:r w:rsidRPr="009F3F05">
        <w:rPr>
          <w:rFonts w:cs="Times New Roman"/>
          <w:sz w:val="24"/>
          <w:szCs w:val="24"/>
          <w:lang w:val="en-US"/>
        </w:rPr>
        <w:t>subtrihedral</w:t>
      </w:r>
      <w:proofErr w:type="spellEnd"/>
      <w:r w:rsidRPr="009F3F05">
        <w:rPr>
          <w:rFonts w:cs="Times New Roman"/>
          <w:sz w:val="24"/>
          <w:szCs w:val="24"/>
          <w:lang w:val="en-US"/>
        </w:rPr>
        <w:t xml:space="preserve">] (2); </w:t>
      </w:r>
      <w:proofErr w:type="spellStart"/>
      <w:r w:rsidRPr="009F3F05">
        <w:rPr>
          <w:rFonts w:cs="Times New Roman"/>
          <w:sz w:val="24"/>
          <w:szCs w:val="24"/>
          <w:lang w:val="en-US"/>
        </w:rPr>
        <w:t>suboval</w:t>
      </w:r>
      <w:proofErr w:type="spellEnd"/>
      <w:r w:rsidRPr="009F3F05">
        <w:rPr>
          <w:rFonts w:cs="Times New Roman"/>
          <w:sz w:val="24"/>
          <w:szCs w:val="24"/>
          <w:lang w:val="en-US"/>
        </w:rPr>
        <w:t xml:space="preserve"> (3).</w:t>
      </w:r>
    </w:p>
    <w:p w14:paraId="0994CF8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CEA0C8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140.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Premaxilla, diameter of first alveolus: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not significantly smaller than third alveolus (0); less than half the diameter of third alveolus (1).</w:t>
      </w:r>
    </w:p>
    <w:p w14:paraId="29EFE13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29F3DE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141.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Relative neck length: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the neck is shorter [&lt;0.8 times] (0); subequal to (1); or longer than [&gt;1.2 times] trunk length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6217126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A2A9FF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142.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Axial rib articulation: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articulates solely with the axis centrum (0); articulates partly with the atlas centrum (1).</w:t>
      </w:r>
    </w:p>
    <w:p w14:paraId="40477B5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15332F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143.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Axial rib facet morphology: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double-headed (0); single-headed (1).</w:t>
      </w:r>
    </w:p>
    <w:p w14:paraId="3FD7D5D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633B9A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144.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Atlas-axis complex,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atlantal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centrum [odontoid], participation in anterior rim of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atlantal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cup:</w:t>
      </w:r>
      <w:r w:rsidRPr="009F3F05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does not participate, excluded by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atlantal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neural arch–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atlantal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intercentrum contact (0); participates (1). </w:t>
      </w:r>
    </w:p>
    <w:p w14:paraId="1967058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04AEFA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145.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Atlas-axis complex, hypophyseal ridge: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or low bulge (0); present and prominent (1).</w:t>
      </w:r>
    </w:p>
    <w:p w14:paraId="75D949B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BEEB09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146.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Atlas-axis complex, hypophyseal ridge morphology: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longitudinally elongate ventral ridge of approximately equal prominence for its entire length (0); substantially more prominent anteriorly, forming an anteroventral eminence (1); located posteriorly (2).</w:t>
      </w:r>
    </w:p>
    <w:p w14:paraId="7EF9CEC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07F538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147.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Atlas-axis complex, hypophyseal ridge location: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extends across both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atlantal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centrum, and axial centrum (0); does not contact the axial centrum (1); inapplicable, hypophyseal ridge absent (?).</w:t>
      </w:r>
    </w:p>
    <w:p w14:paraId="3FB55AB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B65AFB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148.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Atlas rib/rib facet or rib-like projection: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rib present, contacts atlas </w:t>
      </w:r>
      <w:r w:rsidRPr="009F3F05">
        <w:rPr>
          <w:rFonts w:cs="Times New Roman"/>
          <w:i/>
          <w:color w:val="000000"/>
          <w:sz w:val="24"/>
          <w:szCs w:val="24"/>
          <w:lang w:val="en-US"/>
        </w:rPr>
        <w:t>via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 distinct rib facet [sometimes co-ossified to atlas] (1); posteroventral projection resembling a fused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atlantal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rib, but lacking evidence of a rib facet (2).</w:t>
      </w:r>
    </w:p>
    <w:p w14:paraId="7712D0C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7E03F3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149.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Axial intercentrum, size: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small, restricted to ventral surface of atlas-axis complex (0); large, wedge-shaped element that extends dorsally (1).</w:t>
      </w:r>
    </w:p>
    <w:p w14:paraId="60E590B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1EDD31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150.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Axial neural spine: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transversely narrow (0); transversely broad (1).</w:t>
      </w:r>
    </w:p>
    <w:p w14:paraId="7BC7D09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B99929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151. Axial-atlas-axis complex,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length:height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ratio of centra: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&lt;1.1 (0); 1.15-1.45 (1); &gt;1.5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0D994FA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D914DE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152.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Number of cervical vertebrae: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&lt;15 (0); 18–23 (1); 24–29 (2); 30–36 (3); 37–49 (4); 50–59 (5); &gt;60 (6).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5A664C0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180138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153.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Proportions of anterior–middle cervical centra: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substantially shorter than high [length &lt;0.7 x height] (0); approximately as long as high (1); substantially longer than high (2); even longer, corresponding to the ‘can’ shaped morphology of Otero et al. (2016a) or ‘elongate’ morphology of O’Keefe and Hiller (2006).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4979A0C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A197C0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154.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Lateral surfaces of anterior cervical centra: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longitudinal ridge absent (0); present (1).</w:t>
      </w:r>
    </w:p>
    <w:p w14:paraId="1EB8304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B20C07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155.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centra, ventral notch: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absent, centra subcylindrical (0); present, centra '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dumbell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>’ or ‘binocular’ shaped (1).</w:t>
      </w:r>
    </w:p>
    <w:p w14:paraId="5283DF82" w14:textId="77777777" w:rsidR="00CA6E01" w:rsidRPr="009F3F05" w:rsidRDefault="00CA6E01" w:rsidP="008F51E0">
      <w:pPr>
        <w:spacing w:line="360" w:lineRule="auto"/>
        <w:ind w:left="567" w:hanging="567"/>
        <w:outlineLvl w:val="0"/>
        <w:rPr>
          <w:rFonts w:cs="Times New Roman"/>
          <w:color w:val="000000"/>
          <w:sz w:val="24"/>
          <w:szCs w:val="24"/>
          <w:lang w:val="en-US"/>
        </w:rPr>
      </w:pPr>
    </w:p>
    <w:p w14:paraId="28224F0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156.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vertebrae, subcentral foramina and foramina on the dorsal surface of the centrum, within the neural canal: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both absent (0); both present (1); dorsal foramina present, but subcentral foramina very small or absent (2).</w:t>
      </w:r>
    </w:p>
    <w:p w14:paraId="473D857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E37327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157.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Anterior cervical neural spines, morphology: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curve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posterodorsally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(0); inclined straight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posterodorsally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(1); inflected anterodorsally (2); inapplicable in some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pistosaurians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that have extremely low neural spines (?).</w:t>
      </w:r>
    </w:p>
    <w:p w14:paraId="4697536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6673FE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158.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Posterior cervical neural spines, morphology: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curve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posterodorsally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(0); inclined straight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posterodorsally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(1); inflected anterodorsally (2); inapplicable in some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pistosaurians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that have extremely low neural spines (?).</w:t>
      </w:r>
    </w:p>
    <w:p w14:paraId="320C591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EC19F3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159.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Posterior cervical neural spines, height relative to centrum: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substantially shorter than centrum (0); subequal (1); substantially taller [equal to or greater than 1.2 times centrum height]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0505EA1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EF2E19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160.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Rib facets of the anterior–middle cervical vertebrae: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rib facets broadly separated (0); two co-joined rib facets (1); mixture of single- and double-headed anterior cervical ribs (2); one rib facet (3).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56C4C77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6247B1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161.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Rib facets of the posterior cervical vertebrae: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rib facets broadly separated (0); two co-joined rib facets (1); one rib facet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5092116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EB3125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162.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rib facets location: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ventrolaterally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on centrum, do not contact neural arch peduncles (0); more dorsally, contact neural arch peduncles (1).</w:t>
      </w:r>
    </w:p>
    <w:p w14:paraId="06D3264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D6FBAF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163.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ribs, size and orientation of distal processes: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marked anterior and posterior processes throughout cervical rib series, combined long axis of processes oriented approximately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(0); processes reduced, especially anterior process, combined long axis oriented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posteroventrally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(1); large,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expansive, sheet-like ribs with prominent processes (2).</w:t>
      </w:r>
    </w:p>
    <w:p w14:paraId="7263B14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593CE4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164.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zygapophyses, combined width: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broader than the centrum (0); subequal to the centrum (1); or distinctly narrower than the centrum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425D2E2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BC1004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165.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centra, median ventral surface: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approximately flat or convex (0); bears a rounded midline ridge [</w:t>
      </w:r>
      <w:r w:rsidRPr="009F3F05">
        <w:rPr>
          <w:rFonts w:cs="Times New Roman"/>
          <w:i/>
          <w:color w:val="000000"/>
          <w:sz w:val="24"/>
          <w:szCs w:val="24"/>
          <w:lang w:val="en-US"/>
        </w:rPr>
        <w:t>cf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Tarlo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>, 1960] (1); or bears a sharp keel (2).</w:t>
      </w:r>
    </w:p>
    <w:p w14:paraId="0633DF9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F16324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166.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centra, paired lateral ridges on ventral surface: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61936FA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02F842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167.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zygapophyses, orientation: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horizontal (0);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dorsomedially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facing (1).</w:t>
      </w:r>
    </w:p>
    <w:p w14:paraId="69ECC8B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BDE0A7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strike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168.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zygapophyses, median contact between left and right zygapophyseal facets: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for most/all of length (0); present for most of anteroposterior length (1).</w:t>
      </w:r>
    </w:p>
    <w:p w14:paraId="5043A70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E6CB6A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169.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zygapophyseal facets: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planar (0); transversely concave/convex (1).</w:t>
      </w:r>
    </w:p>
    <w:p w14:paraId="3BA7F41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54C04E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170.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Dorsal and posterior cervical neural spines, dorsoventrally elongate groove on posterior surface: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4063DC2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20137F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171.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vertebrae, proportions of anterior cervical neural spines: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taller than their anteroposterior length (0); longer than tall (1);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short and 'rod-like', approximately as long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as the transverse width (2); as long as tall (3).</w:t>
      </w:r>
    </w:p>
    <w:p w14:paraId="13CC748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59FB75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172.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vertebrae, shape of neurocentral suture in anterior–middle cervical vertebrae in lateral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rounded, ventrally convex (0); V-shaped (1); extends far ventrally so that neural arch contacts dorsal part of rib facet (2); extends far ventrally but is evenly convex and does not contact rib facet (3).</w:t>
      </w:r>
    </w:p>
    <w:p w14:paraId="7B4A2D7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7BF47C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173.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centrum, proportional width: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mediolateral width subequal to height or less (0); at least 1.2 times as wide mediolaterally as high dorsoventrally (1).</w:t>
      </w:r>
    </w:p>
    <w:p w14:paraId="3030BE5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903A3F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174.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Cervical neural spines, apices of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posteriormost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cervical and anterior dorsal neural spines: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weakly expanded and convex (0); apex transversely expanded into prominent spine table (1).</w:t>
      </w:r>
    </w:p>
    <w:p w14:paraId="7BB52A3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0208B3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175.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Anterior cervical centra, small, semi-oval ‘lip’ extends ventrally from anterior articular surface: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no (0); small, transversely narrow lip (1); broad, prominent lip, at least 0.5 times the width of the centrum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2B8AA3A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0B5780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176.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Posterior cervical rib facets: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face laterally (0); or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posterolaterally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(1).</w:t>
      </w:r>
    </w:p>
    <w:p w14:paraId="4CCA015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CA1BF1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177.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Middle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softHyphen/>
        <w:t xml:space="preserve"> to posterior dorsal transverse processes, distal articular facet: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dorsoventrally tall oval, perhaps composed of two weakly divided rib facets (0); composed of only a single subcircular facet (1).</w:t>
      </w:r>
    </w:p>
    <w:p w14:paraId="642DD1C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CD52D6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178.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Height of dorsal neural spines in lateral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less than or equal to the height of the centrum (0); conspicuously taller than the centrum (1); more than twice as tall as the centrum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293AF8F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66F13C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179.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Number of dorsal vertebrae: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17–19 (0); 20–23 (1); &gt;24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7E5745A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5193CD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180.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Number of pectoral vertebrae: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2–4 (0); 5–7 (1). </w:t>
      </w:r>
    </w:p>
    <w:p w14:paraId="643FDE1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1381E6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181.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Dorsal neural arch height: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tall, base of transverse process located dorsal to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midheight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of neural canal (0); short, transverse process adjacent to neural canal (1).</w:t>
      </w:r>
    </w:p>
    <w:p w14:paraId="60F32D8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C26AB9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182.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Dorsal transverse processes, orientation in middle dorsal region: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approximately horizontal [laterally oriented] (0); inclined significantly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dorsolaterally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(1).</w:t>
      </w:r>
    </w:p>
    <w:p w14:paraId="2292E9A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91B4F8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183.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Dorsal neural spines, strong anteroposterior constriction at base: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27C6413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BC1835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184.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Dorsal neural spines, mediolateral width of apices in mid–posterior dorsal neural spines: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unexpanded, transversely narrow relative to anteroposterior width (0); mediolaterally thick, subequal to anteroposterior width (1); alternate spines expanded laterally to one side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49D7C98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65B8A9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185.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Posteriormost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dorsal rib facets: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prominent transverse process located entirely on neural arch (0); rib facet split between neural arch and centrum [‘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sacralised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>’], but bears a typical posterior dorsal rib (1).</w:t>
      </w:r>
    </w:p>
    <w:p w14:paraId="30E0024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CC3D50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186.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Sacral ribs: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cylindrical and slightly expanded towards distal end (0); transversely expanded, dorsoventrally thin and sheet-like (1).</w:t>
      </w:r>
    </w:p>
    <w:p w14:paraId="1FD03DB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2DC7CF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187.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Caudal vertebral count: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25–30 (0); 33–35 (1); 36–40 (2); &gt;40 (3).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2FB296E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154C65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188.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Caudal ribs facet location in proximal–middle caudal vertebrae: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located dorsally, contacting or almost contacting neural arch (0); placed dorsally but neural arch does not form part of facet (1); at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midheight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of centrum or lower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5C4A7D1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0AE4BF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189.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Caudal centra, outline of middle caudal centra in anterior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suboval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(0);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subrectangular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, chevron facets widely spaced and located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ventrolaterally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, ventral surface approximately flat giving a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subrectangular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appearance to centrum in anterior view (1).</w:t>
      </w:r>
    </w:p>
    <w:p w14:paraId="29A48CA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8B3F72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190.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Caudal centra,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length:height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ratio of proximal caudal centra: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&gt;0.85 (0); 0.6-0.8 (1); &lt;0.55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1B1D2D8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96904F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191.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Caudal centrum, subcentral foramina on ventral surface: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paired lateral foramina (0); single midline foramen (1).</w:t>
      </w:r>
    </w:p>
    <w:p w14:paraId="5CEF440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21290E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192.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Caudal vertebrae, chevron facet: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located equally on anterior and posterior edges of the centrum (0) or mainly on the posterior edge, low, mound-like eminence may be present on ventrolateral surface of centrum anteriorly (1).</w:t>
      </w:r>
    </w:p>
    <w:p w14:paraId="7D4D89C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2ABFA1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193.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Middle and distal caudal vertebrae, chevron facets: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flush with level of ventral surface of centrum (0); project significantly ventrally (1).</w:t>
      </w:r>
    </w:p>
    <w:p w14:paraId="3AA68AB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2237A9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194.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Proximal caudal centra: width to height ratio: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0.9-1.1 (0); &gt;1.1 (1).</w:t>
      </w:r>
    </w:p>
    <w:p w14:paraId="46221DD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5DE882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195.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Distalmost caudal vertebrae, forming ‘pygostyle’: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651B41D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1B911D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196.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Ratio of coracoid to scapular length: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&gt; or equal to 1.9 (0); 1.6–1.9 (1) &lt; or equal to 1.6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13ED7AC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88C2E2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197.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Anteromedial margin of the coracoid: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does not contact the scapula (0); contacts the scapula (1).</w:t>
      </w:r>
    </w:p>
    <w:p w14:paraId="54D3BD2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A0B537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198.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Anteromedial margins of the coracoids: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do not contact the dermal girdle elements [clavicle and interclavicle] (0); contact the dermal girdle elements (1).</w:t>
      </w:r>
    </w:p>
    <w:p w14:paraId="7F8E943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BD9B9F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199.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Scapula morphology: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dorsal blade expanding ventrally to form acetabular region, lacks expanded ventral plate (0); triradiate with expansive ventral plate (1).</w:t>
      </w:r>
    </w:p>
    <w:p w14:paraId="0AC0B98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E999C9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200.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Contact of the ventral plates of the scapulae along the midline: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do not meet along the midline (0); meet along the ventral midline (1).</w:t>
      </w:r>
    </w:p>
    <w:p w14:paraId="06187FE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4EFAC3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201.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Scapula blade, outline of anterior margin in lateral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approximately straight, weakly concave or weakly convex (0); pronounced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posterodorsal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inflection (1); distinct concave region anterodorsally (2).</w:t>
      </w:r>
    </w:p>
    <w:p w14:paraId="29AE980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A0AA9C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202.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Shape of the anterolateral margin of the scapula where the dorsal ramus meets the ventral ramus: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flat or gently convex (0); forms prominent ridge or shelf (1); inapplicable, ventral plate not developed (?).</w:t>
      </w:r>
    </w:p>
    <w:p w14:paraId="7620B08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F2023F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203.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Scapular blade, anteroposterior width at distal end: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subequal to width at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midlength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(0); narrow, tapering dorsally (1); broad, distal part expanded relative to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midlength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(2).</w:t>
      </w:r>
    </w:p>
    <w:p w14:paraId="6F0FE81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047606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204.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Scapula blade, length relative to posterior process of scapula: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blade longer (0); blade subequal to or shorter than (1).</w:t>
      </w:r>
    </w:p>
    <w:p w14:paraId="5D4ACD3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9AEFFB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205.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Scapula blade, angle relative to ventral scapula margin: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vertical/subvertical [70-90 degrees] (0); intermediate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posterodorsal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inclination [45-60 degrees] (1); strong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posterodorsal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inclination [30-45 degrees]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6993B47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27F158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206.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Scapula blade, medial surface: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smoothly convex or flat (0); robust buttress oriented parallel to long axis of blade (1).</w:t>
      </w:r>
    </w:p>
    <w:p w14:paraId="406A46F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830766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207.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Coracoid, posterolateral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cornu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does not extend as far laterally as glenoid (0); extends to level of glenoid (1); extends lateral to glenoid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063B01A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0BAE19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208.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Coracoid, median fenestra/large embayment: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absent, although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intercoracoid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contact may be slightly split posteriorly (0); median embayment present (1); posterior processes strongly divergent forming prominent V-shaped or otherwise mediolaterally narrow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emargination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3C6C749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7C14A1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209.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Coracoid, shape of anterior process: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long and transversely broad, approximately rectangular (0);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long and transversely narrow (1);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short and subtriangular (2).</w:t>
      </w:r>
    </w:p>
    <w:p w14:paraId="3D44965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B48921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210.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Coracoid, posterior margin, outline in dorsal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oriented approximately mediolaterally, may be convex, straight or weakly concave (0); anterolaterally oriented (1); possesses a distinct posterior process adjacent to midline (2); oriented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posterolaterally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(3).</w:t>
      </w:r>
    </w:p>
    <w:p w14:paraId="7A18B02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02AAC6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211.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Coracoid plate, perforations/large foramina: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2025869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AA878F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212.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Coracoid, dorsoventral height of anterior process: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dorsoventrally low and thus plate-like (0); taller dorsoventrally than mediolaterally (1).</w:t>
      </w:r>
    </w:p>
    <w:p w14:paraId="0C36559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B7EF10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213.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Coracoid, anterior process orientation: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extends approximately anteriorly (0); inflected anterolaterally (1).</w:t>
      </w:r>
    </w:p>
    <w:p w14:paraId="6FF16B9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BB955B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214.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Coracoid, robust buttress on dorsal [visceral] surface connecting glenoid to median symphysis, orientation: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posteromedially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(0); mediolaterally, and forms posterior margin of an anterior depression (1); mediolaterally oriented, but located anteriorly so anterior depression is absent (2).</w:t>
      </w:r>
    </w:p>
    <w:p w14:paraId="301A7A5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2D4372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215.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Coracoid, ventral projection/process extends from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intercoracoid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symphysis: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2255451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C4930D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216.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Coracoid, low, mediolaterally oriented buttress connecting glenoid to median symphysis on ventral surface: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present (0); absent (1); mediolaterally oriented shelf or sharp crest extends anteriorly from coracoid surface bounding pectoral fenestra posteriorly (2).</w:t>
      </w:r>
    </w:p>
    <w:p w14:paraId="5EE4A27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43AA08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217.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Clavicle/interclavicle complex, median fenestra: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(0): present (1).</w:t>
      </w:r>
    </w:p>
    <w:p w14:paraId="582E26D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D94522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218.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Contact of the clavicles along the midline: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present (0); absent (1).</w:t>
      </w:r>
    </w:p>
    <w:p w14:paraId="3E218D4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83572E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219.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Clavicle/interclavicle complex, shape of anterior margin: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markedly concave, mediolateral width of concavity at least 1.25 times the anteroposterior depth (0); anteriorly convex or pointed (1); transversely broad and almost straight (2); small, transversely narrow, weakly concave region (3).</w:t>
      </w:r>
    </w:p>
    <w:p w14:paraId="2585AB7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40E9EE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220.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Median pelvic bar: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present (0); absent (1).</w:t>
      </w:r>
    </w:p>
    <w:p w14:paraId="0FF3257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DF1116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221.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Ilium curvature shaft in lateral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appears straight, pelvic articular end equally expanded anteriorly and posteriorly (0); curves anterodorsally, articular end expanded only anteriorly (1); sigmoidal (2).</w:t>
      </w:r>
    </w:p>
    <w:p w14:paraId="2434BD9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658F29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222.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Ilium, rotation of dorsal blade relative to long axis of proximal articular end: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ends perpendicular to one another (0); ends rotated by approximately 45 degrees relative to one another (1). </w:t>
      </w:r>
    </w:p>
    <w:p w14:paraId="6D5F43F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ABEAAD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223.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Ilium, shape of dorsal expansion: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subequal anterior and posterior expansion, occupies dorsal half of ilium (0); subequal anterior and posterior expansion (or narrowing) confined to dorsal one-third of ilium (1); asymmetrical, extends much further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posterodorsally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than anteriorly, dorsal surface slopes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posterodorsally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(2); inapplicable, dorsal expansion absent (?). </w:t>
      </w:r>
    </w:p>
    <w:p w14:paraId="7FAD447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5293A6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224.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Ilium, anteroposterior width of dorsal expansion: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tapering, less than minimum shaft width (0); slight, just greater than minimum shaft width (1); expanded, between 1.5–2.0 times the minimum anteroposterior width of the shaft (2); large, over 2.5 times minimum shaft width (3). </w:t>
      </w:r>
    </w:p>
    <w:p w14:paraId="09B2C79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AA049A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225.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Ilium, tubercle on posterior surface around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midlength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as a tubercle (1); rugose,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proximodistally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oriented crest present (2). </w:t>
      </w:r>
    </w:p>
    <w:p w14:paraId="62360B9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E67991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226.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Ilium, cross section of shaft around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midlength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subcircular (0); mediolaterally compressed,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suboval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(1).</w:t>
      </w:r>
    </w:p>
    <w:p w14:paraId="7768DD2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CF8D3D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227.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Ilium ratio of length to minimum anteroposterior width: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&lt;3.0 (0); 4.0–5.2 (1); &gt;5.3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40E2F10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D45C6A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228.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Ilium, pronounced, broad fossa on medial surface of the dorsal end: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present (0); absent or weak (1).</w:t>
      </w:r>
    </w:p>
    <w:p w14:paraId="58E1D89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B3F0B5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229.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Pubis, ratio of anteroposterior length to minimum mediolateral width: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&lt; or equal to 1.2 (0); &gt;1.3 (1).</w:t>
      </w:r>
    </w:p>
    <w:p w14:paraId="6CA31DC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8BA9AB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230.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Pubis, anterolateral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cornu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or weak and rounded, extending less far laterally than acetabulum (0); or present, extending further laterally than acetabulum (1).</w:t>
      </w:r>
    </w:p>
    <w:p w14:paraId="39CEFBB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49C222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231.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Ischium, length to width ratio: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&lt; or equal to 0.9 (0); 1.0–1.3 (1); 1.4–1.8 (2); &gt;1.85 (3).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04D8121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03B760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232.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Limbs, postaxial accessory ossicles: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absent, or small, round elements appearing late in ontogeny without well-defined articular surfaces (0); present as small elements (1); present as large, well-defined elements contacting other limb bones (e.g. humerus, ulna) </w:t>
      </w:r>
      <w:r w:rsidRPr="009F3F05">
        <w:rPr>
          <w:rFonts w:cs="Times New Roman"/>
          <w:i/>
          <w:color w:val="000000"/>
          <w:sz w:val="24"/>
          <w:szCs w:val="24"/>
          <w:lang w:val="en-US"/>
        </w:rPr>
        <w:t>via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well-defined articular surfaces, ossification of these elements is often late but their presence can be inferred by the presence of articular surfaces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342B59F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E27ECF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233.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Second postaxial accessory ossicle articulating with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propodial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5CBB9AF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4342BA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234.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Limbs, preaxial accessory ossicles: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but small (1); present as large, well-defined elements contacting other limb bones (e.g. humerus, radius) </w:t>
      </w:r>
      <w:r w:rsidRPr="009F3F05">
        <w:rPr>
          <w:rFonts w:cs="Times New Roman"/>
          <w:i/>
          <w:color w:val="000000"/>
          <w:sz w:val="24"/>
          <w:szCs w:val="24"/>
          <w:lang w:val="en-US"/>
        </w:rPr>
        <w:t>via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well-defined articular surfaces, ossification of these elements is often late but their presence can be inferred by the presence of articular surfaces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007A80A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6A747B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235.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Forefin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, ratio of proximodistal length excluding humerus to maximum anteroposterior width of humerus/proximal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epipodials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[aspect ratio]: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&lt;3.0 (0); 3.1–3.5 (1); &gt;3.6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0A77DDC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384D31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236.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Ratio of forelimb length to trunk length: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&lt;0.8 (0); &gt;0.9 (1).</w:t>
      </w:r>
    </w:p>
    <w:p w14:paraId="09A22BF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D7D4EB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237.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Difference in the axes of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propodial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and rest of the paddle in the forelimb: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proximodistal axis of digits and tarsals/carpals collinear with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propodial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long axis (0); digits/tarsal/carpal axis extends posterodistally relative to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propodial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long axis because proximodistal length of radius/tibia is substantially greater than that of the ulna/fibula (1).</w:t>
      </w:r>
    </w:p>
    <w:p w14:paraId="3B418DD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CEC006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238.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Propodials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, dorsal and ventral surfaces of distal half: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uniformly convex or flat with robust pre-and postaxial margins (0); weakly concave region separates central, convex portion from strongly tapering, flange-like pre- and postaxial margins (1).</w:t>
      </w:r>
    </w:p>
    <w:p w14:paraId="64D8FE5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3A2E21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239.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Humerus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, long axis curvature in anterior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straight or almost straight (0); </w:t>
      </w:r>
    </w:p>
    <w:p w14:paraId="4AC78D6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489742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240.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Femur, long axis curvature in anterior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straight or almost straight (0); pronounced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dorsodistal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curve (1); pronounced ventrodistal curve (2).</w:t>
      </w:r>
    </w:p>
    <w:p w14:paraId="0838CE30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64AC3C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241.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Ratio of humerus to femur length: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&lt;0.85 (0); 0.9–1.1(1); &gt;1.1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7D44A56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D8ADFB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242.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Epipodials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, ratio of radius to tibia length: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&lt;0.89 (0); 0.9–1.09(1); 1.1–1.3 (2); &gt;1.4 (3).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63B4AA2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4F1332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243.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"Tongue-and-groove" articulation between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propodial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and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epipodial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absent, distal articular surfaces of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propodials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smooth (0); present, deep recesses in distal articular surfaces of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propodials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accommodate highly convex proximal surfaces of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epipodials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(1); absent, but a prominent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oriented ridge bisects the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epipodial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facets (2).</w:t>
      </w:r>
    </w:p>
    <w:p w14:paraId="5444187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36C4B8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244.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Humerus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length </w:t>
      </w:r>
      <w:r w:rsidRPr="009F3F05">
        <w:rPr>
          <w:rFonts w:cs="Times New Roman"/>
          <w:b/>
          <w:i/>
          <w:color w:val="000000"/>
          <w:sz w:val="24"/>
          <w:szCs w:val="24"/>
          <w:u w:val="single"/>
          <w:lang w:val="en-US"/>
        </w:rPr>
        <w:t>versus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width ratio: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&gt;2.9 (0); 2.3–2.7 (1); 1.7–2.2 (2); &lt; 1.6 (3).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7C9A44E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551F0A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245.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Preaxial margin of distal humerus in dorsal or ventral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straight or convex (0); concave [distal humerus expands anteriorly], but anterior expansion relatively small, substantially less than posterior expansion (1); concave, and anterior expansion is large, approaching the size of the posterior expansion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7389895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E66863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246.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Sharp longitudinal ridge on anterior margin of humerus: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3E374A5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A2BB02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247.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Shape of the distal end of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propodials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uniformly convex (0);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propodials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distinctly angled for articulation with the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epipodials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(1).</w:t>
      </w:r>
    </w:p>
    <w:p w14:paraId="29121CD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6E8446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248.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Humerus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, angle between long axes of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epipodial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facets in dorsal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oblique (0); close to 180 degrees (1).</w:t>
      </w:r>
    </w:p>
    <w:p w14:paraId="07962D3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75271F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249.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Humerus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, inclination of proximal end in dorsal view: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inclined posteriorly so that the proximal portion of the anterior margin is convex in dorsal view [often a low mound is located proximally on anterior surface] (0); not inclined, extends proximally so shaft appears straight (1); inclined anteriorly so shaft appears sigmoidal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20EB3E1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BBAC48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250.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Humerus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, shallow groove on ventral surface between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epipodial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facets (flexor groove):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present and prominent (0); present but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short and shallow (1); absent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4711B79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DBD328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251.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Femoral length </w:t>
      </w:r>
      <w:r w:rsidRPr="009F3F05">
        <w:rPr>
          <w:rFonts w:cs="Times New Roman"/>
          <w:b/>
          <w:i/>
          <w:color w:val="000000"/>
          <w:sz w:val="24"/>
          <w:szCs w:val="24"/>
          <w:u w:val="single"/>
          <w:lang w:val="en-US"/>
        </w:rPr>
        <w:t>versus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width ratio: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&gt;2.8 (0); 2.1–2.7 (1); 1.55–2.0 (2); &lt; 1.5 (3).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2E48965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1BBBED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252.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Humerus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, tuberosity morphology: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narrow and projects dorsally (0); broad and projects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posterodorsally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[tilted] (1).</w:t>
      </w:r>
    </w:p>
    <w:p w14:paraId="0A957CB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3DEA2A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253.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Femur, trochanter morphology: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narrow and projects dorsally (0); broad and projects slightly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posterodorsally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[slightly tilted] (1).</w:t>
      </w:r>
    </w:p>
    <w:p w14:paraId="2F125AD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E33240C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254.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Ratio of radius length to maximum width: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&gt;2.7 (0); 1.1–1.5 (1); 0.8–1.0 (2); &lt; or equal to 0.75 (3).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3AFAC09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0BA5D3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255.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Ratio of tibia length to maximum width: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&gt;2.5 (0); 1.1–1.8 (1); 0.8–1.0 (2); &lt; or equal to 0.75 (3).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48968E9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2EA57D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256.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Radius morphology: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preaxial margin concave (0); straight or convex (1).</w:t>
      </w:r>
    </w:p>
    <w:p w14:paraId="033859B4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3D60145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257.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Radius, prominent anterior flange extends from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anteroproximal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surface: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63FB745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0ABB20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258.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Ulna morphology: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postaxial margin concave (0); convex (1).</w:t>
      </w:r>
    </w:p>
    <w:p w14:paraId="15DAAB9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0F6686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259.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Tibia morphology: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preaxial side of tibia concave (0); convex or straight (1).</w:t>
      </w:r>
    </w:p>
    <w:p w14:paraId="0810CE8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7CFDBFA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260.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Ulna, expansion of distal end relative to shaft: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or very weak (0); present (1).</w:t>
      </w:r>
    </w:p>
    <w:p w14:paraId="4C36B70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A17BE39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261.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Epipodial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foramen [=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spatium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interosseum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; =antebrachial foramen]: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present, proximodistal length slightly shorter than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epipodials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(0); present but short, proximodistal length less than half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epipodial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length (1); absent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2BE987D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90D3BF7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262.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Ratio of maximum radius length to maximum ulna length: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1.0–1.3 (0); 1.4–1.7 (1); &gt; or equal to 2.0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4BC24C0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7EC2F9D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263.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Radius, posterodistal facet for intermedium: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3AEB904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A0A992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264.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Tibia, posterodistal facet for intermedium: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03A36C0E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F750FC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265.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Width of </w:t>
      </w:r>
      <w:proofErr w:type="spellStart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epipodials</w:t>
      </w:r>
      <w:proofErr w:type="spellEnd"/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of the hindlimb: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tibia larger (0); widths within 10% of each other (1); fibula larger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38EA419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DE24B72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266.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Anterior (I) and central (II) distal tarsals/carpals: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offset relative to proximal tarsals/carpals so distal elements articulate with multiple proximal elements (0); in line with proximal tarsals/carpals, lacking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anteroproximal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or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posteroproximal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articular surfaces (1).</w:t>
      </w:r>
    </w:p>
    <w:p w14:paraId="3D74F9E1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BA2FFAF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267.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Interlocking distal phalanges: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absent, digits splayed (0); present, digits parallel (1). </w:t>
      </w:r>
    </w:p>
    <w:p w14:paraId="4737B95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FCDED23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268.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Position of the fifth metapodial: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lies in the metapodial row (0); shifted proximally so that the proximal half is in the distal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mesopodial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row (1); shifted proximally so the entire fifth metapodial is in the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mesopodial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row in manus (2).</w:t>
      </w:r>
      <w:r w:rsidRPr="009F3F05">
        <w:rPr>
          <w:rFonts w:cs="Times New Roman"/>
          <w:sz w:val="24"/>
          <w:szCs w:val="24"/>
          <w:lang w:val="en-US"/>
        </w:rPr>
        <w:t xml:space="preserve"> </w:t>
      </w:r>
    </w:p>
    <w:p w14:paraId="5A0F29D6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40578F8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269.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Metapodials, morphology of proximal ends: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all metapodials form straight,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oriented butt contacts with distal tarsals (0); at least one metapodial possesses a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bifaceted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proximal articular surface (1).</w:t>
      </w:r>
    </w:p>
    <w:p w14:paraId="638887CB" w14:textId="77777777" w:rsidR="00CA6E01" w:rsidRPr="009F3F05" w:rsidRDefault="00CA6E01" w:rsidP="008F51E0">
      <w:pPr>
        <w:spacing w:line="360" w:lineRule="auto"/>
        <w:ind w:left="567" w:hanging="567"/>
        <w:rPr>
          <w:rFonts w:cs="Times New Roman"/>
          <w:b/>
          <w:color w:val="000000"/>
          <w:sz w:val="24"/>
          <w:szCs w:val="24"/>
          <w:u w:val="single"/>
          <w:lang w:val="en-US"/>
        </w:rPr>
      </w:pPr>
    </w:p>
    <w:p w14:paraId="37EEFA39" w14:textId="4B815FDD" w:rsidR="006431B0" w:rsidRPr="009F3F05" w:rsidRDefault="00CA6E01" w:rsidP="009F3F05">
      <w:pPr>
        <w:spacing w:line="360" w:lineRule="auto"/>
        <w:ind w:left="567" w:hanging="567"/>
        <w:rPr>
          <w:rFonts w:cs="Times New Roman"/>
          <w:iCs/>
          <w:sz w:val="24"/>
          <w:szCs w:val="24"/>
          <w:lang w:val="en-US"/>
        </w:rPr>
      </w:pP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270.</w:t>
      </w:r>
      <w:r w:rsidRPr="009F3F05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F3F05">
        <w:rPr>
          <w:rFonts w:cs="Times New Roman"/>
          <w:b/>
          <w:color w:val="000000"/>
          <w:sz w:val="24"/>
          <w:szCs w:val="24"/>
          <w:u w:val="single"/>
          <w:lang w:val="en-US"/>
        </w:rPr>
        <w:t>Phalanx proportions:</w:t>
      </w:r>
      <w:r w:rsidRPr="009F3F05">
        <w:rPr>
          <w:rFonts w:cs="Times New Roman"/>
          <w:color w:val="000000"/>
          <w:sz w:val="24"/>
          <w:szCs w:val="24"/>
          <w:lang w:val="en-US"/>
        </w:rPr>
        <w:t xml:space="preserve"> long and slender [~2-3 times as long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proximodistally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 xml:space="preserve"> as broad </w:t>
      </w:r>
      <w:proofErr w:type="spellStart"/>
      <w:r w:rsidRPr="009F3F05">
        <w:rPr>
          <w:rFonts w:cs="Times New Roman"/>
          <w:color w:val="000000"/>
          <w:sz w:val="24"/>
          <w:szCs w:val="24"/>
          <w:lang w:val="en-US"/>
        </w:rPr>
        <w:t>anteroposteriorly</w:t>
      </w:r>
      <w:proofErr w:type="spellEnd"/>
      <w:r w:rsidRPr="009F3F05">
        <w:rPr>
          <w:rFonts w:cs="Times New Roman"/>
          <w:color w:val="000000"/>
          <w:sz w:val="24"/>
          <w:szCs w:val="24"/>
          <w:lang w:val="en-US"/>
        </w:rPr>
        <w:t>] (0); short and robust (1).</w:t>
      </w:r>
    </w:p>
    <w:sectPr w:rsidR="006431B0" w:rsidRPr="009F3F05" w:rsidSect="009F3F05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B848" w14:textId="77777777" w:rsidR="00994736" w:rsidRDefault="00994736" w:rsidP="00E56C9C">
      <w:r>
        <w:separator/>
      </w:r>
    </w:p>
  </w:endnote>
  <w:endnote w:type="continuationSeparator" w:id="0">
    <w:p w14:paraId="44518165" w14:textId="77777777" w:rsidR="00994736" w:rsidRDefault="00994736" w:rsidP="00E5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8BFD" w14:textId="77777777" w:rsidR="00994736" w:rsidRDefault="00994736" w:rsidP="00E56C9C">
      <w:r>
        <w:separator/>
      </w:r>
    </w:p>
  </w:footnote>
  <w:footnote w:type="continuationSeparator" w:id="0">
    <w:p w14:paraId="61D3F0B8" w14:textId="77777777" w:rsidR="00994736" w:rsidRDefault="00994736" w:rsidP="00E5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09262720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70A051D5" w14:textId="59E14D77" w:rsidR="00371628" w:rsidRDefault="00371628" w:rsidP="00371628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F155665" w14:textId="77777777" w:rsidR="00371628" w:rsidRDefault="00371628" w:rsidP="00E56C9C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47973929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7E7BCF38" w14:textId="2849D017" w:rsidR="00371628" w:rsidRDefault="00371628" w:rsidP="00371628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74C9D84C" w14:textId="77777777" w:rsidR="00371628" w:rsidRDefault="00371628" w:rsidP="00E56C9C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8067D"/>
    <w:multiLevelType w:val="hybridMultilevel"/>
    <w:tmpl w:val="9D8C7F44"/>
    <w:lvl w:ilvl="0" w:tplc="C7A0EB3A">
      <w:start w:val="25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26098"/>
    <w:multiLevelType w:val="multilevel"/>
    <w:tmpl w:val="DD8E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33881"/>
    <w:multiLevelType w:val="multilevel"/>
    <w:tmpl w:val="FA14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61439"/>
    <w:multiLevelType w:val="multilevel"/>
    <w:tmpl w:val="FFF6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948B5"/>
    <w:multiLevelType w:val="hybridMultilevel"/>
    <w:tmpl w:val="F58CA0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F3A3E"/>
    <w:multiLevelType w:val="multilevel"/>
    <w:tmpl w:val="45FE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438C8"/>
    <w:multiLevelType w:val="hybridMultilevel"/>
    <w:tmpl w:val="0AA6D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A6"/>
    <w:rsid w:val="0001078D"/>
    <w:rsid w:val="00010B0B"/>
    <w:rsid w:val="000246E7"/>
    <w:rsid w:val="00024DD9"/>
    <w:rsid w:val="00036D46"/>
    <w:rsid w:val="00045CCF"/>
    <w:rsid w:val="00053D79"/>
    <w:rsid w:val="001014F5"/>
    <w:rsid w:val="00115E1D"/>
    <w:rsid w:val="00132532"/>
    <w:rsid w:val="001475BB"/>
    <w:rsid w:val="00147853"/>
    <w:rsid w:val="00155A1B"/>
    <w:rsid w:val="001805DA"/>
    <w:rsid w:val="001B7BB3"/>
    <w:rsid w:val="001E1D48"/>
    <w:rsid w:val="001E4158"/>
    <w:rsid w:val="00244063"/>
    <w:rsid w:val="00261645"/>
    <w:rsid w:val="00286150"/>
    <w:rsid w:val="002869FD"/>
    <w:rsid w:val="002A0630"/>
    <w:rsid w:val="002C4D6D"/>
    <w:rsid w:val="002F1231"/>
    <w:rsid w:val="002F546A"/>
    <w:rsid w:val="002F5C5D"/>
    <w:rsid w:val="003002BC"/>
    <w:rsid w:val="00323389"/>
    <w:rsid w:val="003303DE"/>
    <w:rsid w:val="00330ABE"/>
    <w:rsid w:val="003403FC"/>
    <w:rsid w:val="0034626B"/>
    <w:rsid w:val="003622EB"/>
    <w:rsid w:val="00371628"/>
    <w:rsid w:val="003823BE"/>
    <w:rsid w:val="003970BC"/>
    <w:rsid w:val="003A5B20"/>
    <w:rsid w:val="003C06FB"/>
    <w:rsid w:val="003D1446"/>
    <w:rsid w:val="003D698E"/>
    <w:rsid w:val="003E7E6F"/>
    <w:rsid w:val="003F43F4"/>
    <w:rsid w:val="00440BD0"/>
    <w:rsid w:val="004410EF"/>
    <w:rsid w:val="00452C30"/>
    <w:rsid w:val="004B29FE"/>
    <w:rsid w:val="004B46C8"/>
    <w:rsid w:val="004C3F30"/>
    <w:rsid w:val="004D4873"/>
    <w:rsid w:val="004D75FB"/>
    <w:rsid w:val="004F4963"/>
    <w:rsid w:val="00507F9C"/>
    <w:rsid w:val="00511F1D"/>
    <w:rsid w:val="00520DE6"/>
    <w:rsid w:val="00522FB6"/>
    <w:rsid w:val="00523C70"/>
    <w:rsid w:val="005647EC"/>
    <w:rsid w:val="00596E21"/>
    <w:rsid w:val="005B5AF6"/>
    <w:rsid w:val="005B6BD4"/>
    <w:rsid w:val="005C44E3"/>
    <w:rsid w:val="005C68AF"/>
    <w:rsid w:val="005C6D89"/>
    <w:rsid w:val="005F15A5"/>
    <w:rsid w:val="00613CDC"/>
    <w:rsid w:val="0062266A"/>
    <w:rsid w:val="006431B0"/>
    <w:rsid w:val="00644D31"/>
    <w:rsid w:val="00645923"/>
    <w:rsid w:val="00653F66"/>
    <w:rsid w:val="00664FD8"/>
    <w:rsid w:val="00683F1F"/>
    <w:rsid w:val="006A7531"/>
    <w:rsid w:val="006A75F9"/>
    <w:rsid w:val="006C4CA4"/>
    <w:rsid w:val="006C6078"/>
    <w:rsid w:val="006D4660"/>
    <w:rsid w:val="00707042"/>
    <w:rsid w:val="00715B1B"/>
    <w:rsid w:val="00721167"/>
    <w:rsid w:val="007266FC"/>
    <w:rsid w:val="007361E0"/>
    <w:rsid w:val="0077164D"/>
    <w:rsid w:val="007754A0"/>
    <w:rsid w:val="007812E4"/>
    <w:rsid w:val="007D2028"/>
    <w:rsid w:val="007D3637"/>
    <w:rsid w:val="007D7BFB"/>
    <w:rsid w:val="007F2AC3"/>
    <w:rsid w:val="00801220"/>
    <w:rsid w:val="008174D7"/>
    <w:rsid w:val="00822FFA"/>
    <w:rsid w:val="00850222"/>
    <w:rsid w:val="00862244"/>
    <w:rsid w:val="00862CB9"/>
    <w:rsid w:val="00876C0F"/>
    <w:rsid w:val="008C287B"/>
    <w:rsid w:val="008E1749"/>
    <w:rsid w:val="008E64BE"/>
    <w:rsid w:val="008F51E0"/>
    <w:rsid w:val="00902C12"/>
    <w:rsid w:val="0091535F"/>
    <w:rsid w:val="00920439"/>
    <w:rsid w:val="00933E5E"/>
    <w:rsid w:val="0093657E"/>
    <w:rsid w:val="00945B89"/>
    <w:rsid w:val="00990FBD"/>
    <w:rsid w:val="00994736"/>
    <w:rsid w:val="009A602B"/>
    <w:rsid w:val="009B7931"/>
    <w:rsid w:val="009F3F05"/>
    <w:rsid w:val="00A17903"/>
    <w:rsid w:val="00A21999"/>
    <w:rsid w:val="00A279A1"/>
    <w:rsid w:val="00A35570"/>
    <w:rsid w:val="00A430FC"/>
    <w:rsid w:val="00A43F1B"/>
    <w:rsid w:val="00A43FE1"/>
    <w:rsid w:val="00A614AE"/>
    <w:rsid w:val="00A66B32"/>
    <w:rsid w:val="00A75C75"/>
    <w:rsid w:val="00A829F2"/>
    <w:rsid w:val="00AD7220"/>
    <w:rsid w:val="00B17DDE"/>
    <w:rsid w:val="00B33A2E"/>
    <w:rsid w:val="00B37248"/>
    <w:rsid w:val="00B37792"/>
    <w:rsid w:val="00B4719F"/>
    <w:rsid w:val="00B50300"/>
    <w:rsid w:val="00B81800"/>
    <w:rsid w:val="00B90424"/>
    <w:rsid w:val="00B953EF"/>
    <w:rsid w:val="00BD03AC"/>
    <w:rsid w:val="00BD471A"/>
    <w:rsid w:val="00BD5C2D"/>
    <w:rsid w:val="00BD6792"/>
    <w:rsid w:val="00BE2A64"/>
    <w:rsid w:val="00C1361E"/>
    <w:rsid w:val="00C423C3"/>
    <w:rsid w:val="00C56F96"/>
    <w:rsid w:val="00C6691F"/>
    <w:rsid w:val="00C8050E"/>
    <w:rsid w:val="00C87750"/>
    <w:rsid w:val="00C94544"/>
    <w:rsid w:val="00CA42BD"/>
    <w:rsid w:val="00CA6E01"/>
    <w:rsid w:val="00CC5D04"/>
    <w:rsid w:val="00CF3C9F"/>
    <w:rsid w:val="00CF5DE7"/>
    <w:rsid w:val="00D46A1A"/>
    <w:rsid w:val="00D53B0E"/>
    <w:rsid w:val="00D6276F"/>
    <w:rsid w:val="00D65A95"/>
    <w:rsid w:val="00D67DC4"/>
    <w:rsid w:val="00DB15ED"/>
    <w:rsid w:val="00DC7DD3"/>
    <w:rsid w:val="00DF7518"/>
    <w:rsid w:val="00E001A6"/>
    <w:rsid w:val="00E155D7"/>
    <w:rsid w:val="00E56C9C"/>
    <w:rsid w:val="00E60580"/>
    <w:rsid w:val="00E80FA3"/>
    <w:rsid w:val="00E81E05"/>
    <w:rsid w:val="00E967DB"/>
    <w:rsid w:val="00EC5DA4"/>
    <w:rsid w:val="00EC6687"/>
    <w:rsid w:val="00F146CD"/>
    <w:rsid w:val="00F14FAE"/>
    <w:rsid w:val="00F15697"/>
    <w:rsid w:val="00F27AAB"/>
    <w:rsid w:val="00F42E89"/>
    <w:rsid w:val="00F46644"/>
    <w:rsid w:val="00F545FE"/>
    <w:rsid w:val="00F873B3"/>
    <w:rsid w:val="00FA4234"/>
    <w:rsid w:val="00FB0B9B"/>
    <w:rsid w:val="00FB605B"/>
    <w:rsid w:val="00FB7040"/>
    <w:rsid w:val="00FC4284"/>
    <w:rsid w:val="00FD6EF5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96EC"/>
  <w15:chartTrackingRefBased/>
  <w15:docId w15:val="{345078FF-126C-BA42-AA87-452E8D3F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1A6"/>
    <w:rPr>
      <w:rFonts w:ascii="Times New Roman" w:hAnsi="Times New Roman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y1">
    <w:name w:val="Normalny1"/>
    <w:uiPriority w:val="99"/>
    <w:qFormat/>
    <w:rsid w:val="00E001A6"/>
    <w:pPr>
      <w:suppressAutoHyphens/>
      <w:spacing w:after="200" w:line="276" w:lineRule="auto"/>
      <w:ind w:firstLine="240"/>
      <w:jc w:val="both"/>
      <w:textAlignment w:val="baseline"/>
    </w:pPr>
    <w:rPr>
      <w:rFonts w:ascii="Calibri" w:eastAsia="SimSun" w:hAnsi="Calibri" w:cs="Helvetica"/>
      <w:color w:val="00000A"/>
      <w:kern w:val="2"/>
      <w:sz w:val="22"/>
      <w:szCs w:val="22"/>
      <w:lang w:val="it-IT"/>
    </w:rPr>
  </w:style>
  <w:style w:type="paragraph" w:styleId="Bezmezer">
    <w:name w:val="No Spacing"/>
    <w:uiPriority w:val="1"/>
    <w:qFormat/>
    <w:rsid w:val="0091535F"/>
    <w:pPr>
      <w:suppressAutoHyphens/>
    </w:pPr>
    <w:rPr>
      <w:rFonts w:ascii="Liberation Serif" w:eastAsia="NSimSun" w:hAnsi="Liberation Serif" w:cs="Mangal"/>
      <w:color w:val="00000A"/>
      <w:kern w:val="2"/>
      <w:szCs w:val="21"/>
      <w:lang w:val="de-DE" w:eastAsia="zh-CN" w:bidi="hi-IN"/>
    </w:rPr>
  </w:style>
  <w:style w:type="paragraph" w:styleId="Odstavecseseznamem">
    <w:name w:val="List Paragraph"/>
    <w:basedOn w:val="Normln"/>
    <w:uiPriority w:val="34"/>
    <w:qFormat/>
    <w:rsid w:val="00520DE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56C9C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6C9C"/>
    <w:rPr>
      <w:rFonts w:ascii="Times New Roman" w:hAnsi="Times New Roman"/>
      <w:sz w:val="20"/>
      <w:szCs w:val="22"/>
      <w:lang w:val="cs-CZ"/>
    </w:rPr>
  </w:style>
  <w:style w:type="character" w:styleId="slostrnky">
    <w:name w:val="page number"/>
    <w:basedOn w:val="Standardnpsmoodstavce"/>
    <w:unhideWhenUsed/>
    <w:rsid w:val="00E56C9C"/>
  </w:style>
  <w:style w:type="table" w:styleId="Mkatabulky">
    <w:name w:val="Table Grid"/>
    <w:basedOn w:val="Normlntabulka"/>
    <w:uiPriority w:val="39"/>
    <w:rsid w:val="00F46644"/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DC7DD3"/>
    <w:rPr>
      <w:i/>
      <w:iCs/>
    </w:rPr>
  </w:style>
  <w:style w:type="paragraph" w:customStyle="1" w:styleId="ref">
    <w:name w:val="ref"/>
    <w:basedOn w:val="Normln"/>
    <w:rsid w:val="0037162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  <w:style w:type="character" w:customStyle="1" w:styleId="citation-authors-year">
    <w:name w:val="citation-authors-year"/>
    <w:basedOn w:val="Standardnpsmoodstavce"/>
    <w:rsid w:val="00371628"/>
  </w:style>
  <w:style w:type="character" w:customStyle="1" w:styleId="name">
    <w:name w:val="name"/>
    <w:basedOn w:val="Standardnpsmoodstavce"/>
    <w:rsid w:val="00371628"/>
  </w:style>
  <w:style w:type="character" w:customStyle="1" w:styleId="surname">
    <w:name w:val="surname"/>
    <w:basedOn w:val="Standardnpsmoodstavce"/>
    <w:rsid w:val="00371628"/>
  </w:style>
  <w:style w:type="character" w:customStyle="1" w:styleId="given-names">
    <w:name w:val="given-names"/>
    <w:basedOn w:val="Standardnpsmoodstavce"/>
    <w:rsid w:val="00371628"/>
  </w:style>
  <w:style w:type="character" w:styleId="CittHTML">
    <w:name w:val="HTML Cite"/>
    <w:basedOn w:val="Standardnpsmoodstavce"/>
    <w:uiPriority w:val="99"/>
    <w:semiHidden/>
    <w:unhideWhenUsed/>
    <w:rsid w:val="0037162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71628"/>
    <w:rPr>
      <w:color w:val="0000FF"/>
      <w:u w:val="single"/>
    </w:rPr>
  </w:style>
  <w:style w:type="character" w:customStyle="1" w:styleId="volume">
    <w:name w:val="volume"/>
    <w:basedOn w:val="Standardnpsmoodstavce"/>
    <w:rsid w:val="00371628"/>
  </w:style>
  <w:style w:type="character" w:customStyle="1" w:styleId="source">
    <w:name w:val="source"/>
    <w:basedOn w:val="Standardnpsmoodstavce"/>
    <w:rsid w:val="00371628"/>
  </w:style>
  <w:style w:type="character" w:customStyle="1" w:styleId="fpage">
    <w:name w:val="fpage"/>
    <w:basedOn w:val="Standardnpsmoodstavce"/>
    <w:rsid w:val="00371628"/>
  </w:style>
  <w:style w:type="character" w:customStyle="1" w:styleId="lpage">
    <w:name w:val="lpage"/>
    <w:basedOn w:val="Standardnpsmoodstavce"/>
    <w:rsid w:val="00371628"/>
  </w:style>
  <w:style w:type="character" w:styleId="Sledovanodkaz">
    <w:name w:val="FollowedHyperlink"/>
    <w:basedOn w:val="Standardnpsmoodstavce"/>
    <w:uiPriority w:val="99"/>
    <w:semiHidden/>
    <w:unhideWhenUsed/>
    <w:rsid w:val="00371628"/>
    <w:rPr>
      <w:color w:val="954F72" w:themeColor="followedHyperlink"/>
      <w:u w:val="single"/>
    </w:rPr>
  </w:style>
  <w:style w:type="character" w:customStyle="1" w:styleId="Betont">
    <w:name w:val="Betont"/>
    <w:basedOn w:val="Standardnpsmoodstavce"/>
    <w:uiPriority w:val="20"/>
    <w:qFormat/>
    <w:rsid w:val="00371628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37162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71628"/>
    <w:rPr>
      <w:b/>
      <w:bCs/>
    </w:rPr>
  </w:style>
  <w:style w:type="paragraph" w:customStyle="1" w:styleId="Referencesandnotes">
    <w:name w:val="References and notes"/>
    <w:basedOn w:val="Normln"/>
    <w:rsid w:val="00371628"/>
    <w:pPr>
      <w:spacing w:before="120"/>
      <w:ind w:left="720" w:hanging="720"/>
    </w:pPr>
    <w:rPr>
      <w:rFonts w:eastAsia="Times New Roman" w:cs="Times New Roman"/>
      <w:sz w:val="24"/>
      <w:szCs w:val="24"/>
      <w:lang w:val="en-US"/>
    </w:rPr>
  </w:style>
  <w:style w:type="character" w:customStyle="1" w:styleId="elocation-id">
    <w:name w:val="elocation-id"/>
    <w:basedOn w:val="Standardnpsmoodstavce"/>
    <w:rsid w:val="00371628"/>
  </w:style>
  <w:style w:type="character" w:customStyle="1" w:styleId="year">
    <w:name w:val="year"/>
    <w:basedOn w:val="Standardnpsmoodstavce"/>
    <w:rsid w:val="00371628"/>
  </w:style>
  <w:style w:type="character" w:customStyle="1" w:styleId="article-title">
    <w:name w:val="article-title"/>
    <w:basedOn w:val="Standardnpsmoodstavce"/>
    <w:rsid w:val="00371628"/>
  </w:style>
  <w:style w:type="paragraph" w:customStyle="1" w:styleId="EndNoteBibliography">
    <w:name w:val="EndNote Bibliography"/>
    <w:basedOn w:val="Normln"/>
    <w:link w:val="EndNoteBibliographyChar"/>
    <w:rsid w:val="00371628"/>
    <w:rPr>
      <w:rFonts w:eastAsiaTheme="minorEastAsia" w:cs="Times New Roman"/>
      <w:sz w:val="24"/>
      <w:szCs w:val="24"/>
      <w:lang w:val="en-US"/>
    </w:rPr>
  </w:style>
  <w:style w:type="character" w:customStyle="1" w:styleId="EndNoteBibliographyChar">
    <w:name w:val="EndNote Bibliography Char"/>
    <w:link w:val="EndNoteBibliography"/>
    <w:rsid w:val="00371628"/>
    <w:rPr>
      <w:rFonts w:ascii="Times New Roman" w:eastAsiaTheme="minorEastAsia" w:hAnsi="Times New Roman" w:cs="Times New Roman"/>
      <w:lang w:val="en-US"/>
    </w:rPr>
  </w:style>
  <w:style w:type="character" w:customStyle="1" w:styleId="issue">
    <w:name w:val="issue"/>
    <w:basedOn w:val="Standardnpsmoodstavce"/>
    <w:rsid w:val="00371628"/>
  </w:style>
  <w:style w:type="paragraph" w:customStyle="1" w:styleId="font0">
    <w:name w:val="font0"/>
    <w:basedOn w:val="Normln"/>
    <w:rsid w:val="00CA6E01"/>
    <w:pPr>
      <w:spacing w:before="100" w:beforeAutospacing="1" w:after="100" w:afterAutospacing="1"/>
    </w:pPr>
    <w:rPr>
      <w:rFonts w:ascii="Verdana" w:eastAsia="Times New Roman" w:hAnsi="Verdana" w:cs="Times New Roman"/>
      <w:szCs w:val="20"/>
      <w:lang w:val="en-US"/>
    </w:rPr>
  </w:style>
  <w:style w:type="paragraph" w:customStyle="1" w:styleId="font2">
    <w:name w:val="font2"/>
    <w:basedOn w:val="Normln"/>
    <w:rsid w:val="00CA6E01"/>
    <w:pPr>
      <w:spacing w:before="100" w:beforeAutospacing="1" w:after="100" w:afterAutospacing="1"/>
    </w:pPr>
    <w:rPr>
      <w:rFonts w:ascii="Verdana" w:eastAsia="Times New Roman" w:hAnsi="Verdana" w:cs="Times New Roman"/>
      <w:i/>
      <w:szCs w:val="20"/>
      <w:lang w:val="en-US"/>
    </w:rPr>
  </w:style>
  <w:style w:type="paragraph" w:customStyle="1" w:styleId="font5">
    <w:name w:val="font5"/>
    <w:basedOn w:val="Normln"/>
    <w:rsid w:val="00CA6E01"/>
    <w:pPr>
      <w:spacing w:before="100" w:beforeAutospacing="1" w:after="100" w:afterAutospacing="1"/>
    </w:pPr>
    <w:rPr>
      <w:rFonts w:ascii="Verdana" w:eastAsia="Times New Roman" w:hAnsi="Verdana" w:cs="Times New Roman"/>
      <w:szCs w:val="20"/>
      <w:lang w:val="en-US"/>
    </w:rPr>
  </w:style>
  <w:style w:type="paragraph" w:styleId="Zpat">
    <w:name w:val="footer"/>
    <w:basedOn w:val="Normln"/>
    <w:link w:val="ZpatChar"/>
    <w:semiHidden/>
    <w:rsid w:val="00CA6E01"/>
    <w:pPr>
      <w:tabs>
        <w:tab w:val="center" w:pos="4320"/>
        <w:tab w:val="right" w:pos="8640"/>
      </w:tabs>
    </w:pPr>
    <w:rPr>
      <w:rFonts w:eastAsia="Times New Roman" w:cs="Times New Roman"/>
      <w:sz w:val="24"/>
      <w:szCs w:val="20"/>
      <w:lang w:val="en-GB"/>
    </w:rPr>
  </w:style>
  <w:style w:type="character" w:customStyle="1" w:styleId="ZpatChar">
    <w:name w:val="Zápatí Char"/>
    <w:basedOn w:val="Standardnpsmoodstavce"/>
    <w:link w:val="Zpat"/>
    <w:semiHidden/>
    <w:rsid w:val="00CA6E01"/>
    <w:rPr>
      <w:rFonts w:ascii="Times New Roman" w:eastAsia="Times New Roman" w:hAnsi="Times New Roman" w:cs="Times New Roman"/>
      <w:szCs w:val="20"/>
      <w:lang w:val="en-GB"/>
    </w:rPr>
  </w:style>
  <w:style w:type="character" w:styleId="slodku">
    <w:name w:val="line number"/>
    <w:basedOn w:val="Standardnpsmoodstavce"/>
    <w:rsid w:val="00CA6E01"/>
  </w:style>
  <w:style w:type="paragraph" w:styleId="Textbubliny">
    <w:name w:val="Balloon Text"/>
    <w:basedOn w:val="Normln"/>
    <w:link w:val="TextbublinyChar"/>
    <w:uiPriority w:val="99"/>
    <w:semiHidden/>
    <w:unhideWhenUsed/>
    <w:rsid w:val="00CA6E01"/>
    <w:rPr>
      <w:rFonts w:ascii="Lucida Grande" w:eastAsia="Times New Roman" w:hAnsi="Lucida Grande" w:cs="Times New Roman"/>
      <w:sz w:val="18"/>
      <w:szCs w:val="18"/>
      <w:lang w:val="en-GB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E01"/>
    <w:rPr>
      <w:rFonts w:ascii="Lucida Grande" w:eastAsia="Times New Roman" w:hAnsi="Lucida Grande" w:cs="Times New Roman"/>
      <w:sz w:val="18"/>
      <w:szCs w:val="18"/>
      <w:lang w:val="en-GB" w:eastAsia="x-none"/>
    </w:rPr>
  </w:style>
  <w:style w:type="character" w:styleId="Odkaznakoment">
    <w:name w:val="annotation reference"/>
    <w:uiPriority w:val="99"/>
    <w:semiHidden/>
    <w:unhideWhenUsed/>
    <w:rsid w:val="00CA6E0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E01"/>
    <w:rPr>
      <w:rFonts w:eastAsia="Times New Roman" w:cs="Times New Roman"/>
      <w:sz w:val="24"/>
      <w:szCs w:val="24"/>
      <w:lang w:val="en-GB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6E01"/>
    <w:rPr>
      <w:rFonts w:ascii="Times New Roman" w:eastAsia="Times New Roman" w:hAnsi="Times New Roman" w:cs="Times New Roman"/>
      <w:lang w:val="en-GB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6E01"/>
    <w:rPr>
      <w:rFonts w:ascii="Times New Roman" w:eastAsia="Times New Roman" w:hAnsi="Times New Roman" w:cs="Times New Roman"/>
      <w:b/>
      <w:bCs/>
      <w:lang w:val="en-GB" w:eastAsia="x-none"/>
    </w:rPr>
  </w:style>
  <w:style w:type="character" w:customStyle="1" w:styleId="species">
    <w:name w:val="species"/>
    <w:basedOn w:val="Standardnpsmoodstavce"/>
    <w:rsid w:val="00CA6E01"/>
  </w:style>
  <w:style w:type="paragraph" w:customStyle="1" w:styleId="Sinespaciado1">
    <w:name w:val="Sin espaciado1"/>
    <w:uiPriority w:val="1"/>
    <w:qFormat/>
    <w:rsid w:val="00CA6E01"/>
    <w:pPr>
      <w:spacing w:line="480" w:lineRule="auto"/>
      <w:ind w:firstLine="240"/>
      <w:jc w:val="both"/>
    </w:pPr>
    <w:rPr>
      <w:rFonts w:ascii="Calibri" w:eastAsia="Calibri" w:hAnsi="Calibri" w:cs="Times New Roman"/>
      <w:sz w:val="22"/>
      <w:szCs w:val="22"/>
    </w:rPr>
  </w:style>
  <w:style w:type="paragraph" w:customStyle="1" w:styleId="Standard1">
    <w:name w:val="Standard1"/>
    <w:uiPriority w:val="99"/>
    <w:qFormat/>
    <w:rsid w:val="00CA6E01"/>
    <w:pPr>
      <w:suppressAutoHyphens/>
      <w:autoSpaceDN w:val="0"/>
      <w:spacing w:after="200" w:line="276" w:lineRule="auto"/>
      <w:ind w:firstLine="240"/>
      <w:jc w:val="both"/>
      <w:textAlignment w:val="baseline"/>
    </w:pPr>
    <w:rPr>
      <w:rFonts w:ascii="Calibri" w:eastAsia="SimSun" w:hAnsi="Calibri" w:cs="Helvetica"/>
      <w:kern w:val="3"/>
      <w:sz w:val="22"/>
      <w:szCs w:val="22"/>
      <w:lang w:val="it-IT"/>
    </w:rPr>
  </w:style>
  <w:style w:type="character" w:customStyle="1" w:styleId="reference-text">
    <w:name w:val="reference-text"/>
    <w:basedOn w:val="Standardnpsmoodstavce"/>
    <w:rsid w:val="00B8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29</Pages>
  <Words>6733</Words>
  <Characters>39729</Characters>
  <Application>Microsoft Office Word</Application>
  <DocSecurity>0</DocSecurity>
  <Lines>331</Lines>
  <Paragraphs>92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Madzia</cp:lastModifiedBy>
  <cp:revision>16</cp:revision>
  <dcterms:created xsi:type="dcterms:W3CDTF">2023-11-19T14:59:00Z</dcterms:created>
  <dcterms:modified xsi:type="dcterms:W3CDTF">2024-08-15T11:31:00Z</dcterms:modified>
</cp:coreProperties>
</file>