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1ECB8E">
      <w:pPr>
        <w:jc w:val="center"/>
        <w:rPr>
          <w:rFonts w:hint="eastAsia"/>
          <w:sz w:val="36"/>
          <w:szCs w:val="36"/>
        </w:rPr>
      </w:pPr>
      <w:r>
        <w:rPr>
          <w:rFonts w:hint="eastAsia"/>
          <w:sz w:val="36"/>
          <w:szCs w:val="36"/>
        </w:rPr>
        <w:t>MIQE specification file</w:t>
      </w:r>
    </w:p>
    <w:p w14:paraId="6349104B">
      <w:pPr>
        <w:rPr>
          <w:rFonts w:hint="default" w:ascii="Calibri" w:hAnsi="Calibri" w:cs="Calibri"/>
          <w:sz w:val="24"/>
          <w:szCs w:val="24"/>
          <w:lang w:val="en-US" w:eastAsia="zh-CN"/>
        </w:rPr>
      </w:pPr>
      <w:r>
        <w:rPr>
          <w:rFonts w:hint="default" w:ascii="Calibri" w:hAnsi="Calibri" w:cs="Calibri"/>
          <w:sz w:val="24"/>
          <w:szCs w:val="24"/>
          <w:lang w:val="en-US" w:eastAsia="zh-CN"/>
        </w:rPr>
        <w:t>This study was for clinical specimen detection and result analysis, and no control group was involved. The experimental data involved 9670 specimens.</w:t>
      </w:r>
    </w:p>
    <w:p w14:paraId="3AAD517C">
      <w:pPr>
        <w:rPr>
          <w:rFonts w:hint="default" w:ascii="Calibri" w:hAnsi="Calibri" w:cs="Calibri"/>
          <w:sz w:val="24"/>
          <w:szCs w:val="24"/>
          <w:lang w:val="en-US" w:eastAsia="zh-CN"/>
        </w:rPr>
      </w:pPr>
      <w:r>
        <w:rPr>
          <w:rFonts w:hint="default" w:ascii="Calibri" w:hAnsi="Calibri" w:cs="Calibri"/>
          <w:sz w:val="24"/>
          <w:szCs w:val="24"/>
          <w:lang w:val="en-US" w:eastAsia="zh-CN"/>
        </w:rPr>
        <w:t>The specimens in this study were sputum samples or throat swabs from clinical patients.</w:t>
      </w:r>
    </w:p>
    <w:p w14:paraId="40286024">
      <w:pPr>
        <w:rPr>
          <w:rFonts w:hint="default" w:ascii="Calibri" w:hAnsi="Calibri" w:cs="Calibri"/>
          <w:sz w:val="24"/>
          <w:szCs w:val="24"/>
          <w:lang w:val="en-US" w:eastAsia="zh-CN"/>
        </w:rPr>
      </w:pPr>
      <w:r>
        <w:rPr>
          <w:rFonts w:hint="default" w:ascii="Calibri" w:hAnsi="Calibri" w:cs="Calibri"/>
          <w:sz w:val="24"/>
          <w:szCs w:val="24"/>
          <w:lang w:val="en-US" w:eastAsia="zh-CN"/>
        </w:rPr>
        <w:t>This study did not involve any pre-treatment steps related to case specimens</w:t>
      </w:r>
    </w:p>
    <w:p w14:paraId="0E12B2D0">
      <w:pPr>
        <w:rPr>
          <w:rFonts w:hint="default" w:ascii="Calibri" w:hAnsi="Calibri" w:cs="Calibri"/>
          <w:sz w:val="24"/>
          <w:szCs w:val="24"/>
          <w:lang w:val="en-US" w:eastAsia="zh-CN"/>
        </w:rPr>
      </w:pPr>
      <w:r>
        <w:rPr>
          <w:rFonts w:hint="default" w:ascii="Calibri" w:hAnsi="Calibri" w:cs="Calibri"/>
          <w:sz w:val="24"/>
          <w:szCs w:val="24"/>
          <w:lang w:val="en-US" w:eastAsia="zh-CN"/>
        </w:rPr>
        <w:t>The reagents used in this study are commercial reagents from Shengxiang Biotechnology Co., LTD.</w:t>
      </w:r>
    </w:p>
    <w:p w14:paraId="087CFFEA">
      <w:pPr>
        <w:rPr>
          <w:rFonts w:hint="default" w:ascii="Calibri" w:hAnsi="Calibri" w:cs="Calibri"/>
          <w:sz w:val="24"/>
          <w:szCs w:val="24"/>
          <w:lang w:val="en-US" w:eastAsia="zh-CN"/>
        </w:rPr>
      </w:pPr>
      <w:r>
        <w:rPr>
          <w:rFonts w:hint="default" w:ascii="Calibri" w:hAnsi="Calibri" w:cs="Calibri"/>
          <w:sz w:val="24"/>
          <w:szCs w:val="24"/>
          <w:lang w:val="en-US" w:eastAsia="zh-CN"/>
        </w:rPr>
        <w:t>1. Extraction reagent: nucleic acid extraction or purification reagent (S10015),It is used for nucleic acid extraction, enrichment, purification and other steps, and the processed products are used for clinical in vitro detection. After the separation of the sample containing the target nucleoacid, the magnetic beads can be identified and efficiently combined with the DNA/RNA molecules, and the magnetic beads are adsorbed on the tube wall by the magnetic separator, and the high purity is obtained through the washing, elution and purification process.</w:t>
      </w:r>
    </w:p>
    <w:p w14:paraId="4DB9A5DB">
      <w:pPr>
        <w:rPr>
          <w:rFonts w:hint="default" w:ascii="Calibri" w:hAnsi="Calibri" w:cs="Calibri"/>
          <w:sz w:val="24"/>
          <w:szCs w:val="24"/>
          <w:lang w:val="en-US" w:eastAsia="zh-CN"/>
        </w:rPr>
      </w:pPr>
      <w:r>
        <w:rPr>
          <w:rFonts w:hint="default" w:ascii="Calibri" w:hAnsi="Calibri" w:cs="Calibri"/>
          <w:sz w:val="24"/>
          <w:szCs w:val="24"/>
          <w:lang w:val="en-US" w:eastAsia="zh-CN"/>
        </w:rPr>
        <w:t>DNA/RNA.</w:t>
      </w:r>
    </w:p>
    <w:p w14:paraId="1FB8A793">
      <w:pPr>
        <w:rPr>
          <w:rFonts w:hint="default" w:ascii="Calibri" w:hAnsi="Calibri" w:cs="Calibri"/>
          <w:sz w:val="24"/>
          <w:szCs w:val="24"/>
          <w:lang w:val="en-US" w:eastAsia="zh-CN"/>
        </w:rPr>
      </w:pPr>
      <w:r>
        <w:rPr>
          <w:rFonts w:hint="default" w:ascii="Calibri" w:hAnsi="Calibri" w:cs="Calibri"/>
          <w:sz w:val="24"/>
          <w:szCs w:val="24"/>
          <w:lang w:val="en-US" w:eastAsia="zh-CN"/>
        </w:rPr>
        <w:t>Extraction reagent composition</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3782"/>
        <w:gridCol w:w="2841"/>
      </w:tblGrid>
      <w:tr w14:paraId="19F83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2FC29E80">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Serial number</w:t>
            </w:r>
          </w:p>
        </w:tc>
        <w:tc>
          <w:tcPr>
            <w:tcW w:w="3782" w:type="dxa"/>
            <w:vAlign w:val="center"/>
          </w:tcPr>
          <w:p w14:paraId="2000E0DD">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Reagent name</w:t>
            </w:r>
          </w:p>
        </w:tc>
        <w:tc>
          <w:tcPr>
            <w:tcW w:w="2841" w:type="dxa"/>
            <w:vAlign w:val="center"/>
          </w:tcPr>
          <w:p w14:paraId="65027627">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Specification</w:t>
            </w:r>
          </w:p>
        </w:tc>
      </w:tr>
      <w:tr w14:paraId="663D7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60B9D1EF">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1</w:t>
            </w:r>
          </w:p>
        </w:tc>
        <w:tc>
          <w:tcPr>
            <w:tcW w:w="3782" w:type="dxa"/>
            <w:vAlign w:val="center"/>
          </w:tcPr>
          <w:p w14:paraId="0F35E2F6">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Extraction solution</w:t>
            </w:r>
          </w:p>
        </w:tc>
        <w:tc>
          <w:tcPr>
            <w:tcW w:w="2841" w:type="dxa"/>
            <w:vAlign w:val="center"/>
          </w:tcPr>
          <w:p w14:paraId="39961F07">
            <w:pPr>
              <w:keepNext w:val="0"/>
              <w:keepLines w:val="0"/>
              <w:widowControl/>
              <w:suppressLineNumbers w:val="0"/>
              <w:jc w:val="center"/>
              <w:rPr>
                <w:rFonts w:hint="default" w:ascii="Calibri" w:hAnsi="Calibri" w:cs="Calibri"/>
                <w:sz w:val="24"/>
                <w:szCs w:val="24"/>
                <w:vertAlign w:val="baseline"/>
                <w:lang w:val="en-US" w:eastAsia="zh-CN"/>
              </w:rPr>
            </w:pPr>
            <w:r>
              <w:rPr>
                <w:rFonts w:hint="default" w:ascii="Calibri" w:hAnsi="Calibri" w:eastAsia="宋体" w:cs="Calibri"/>
                <w:color w:val="000000"/>
                <w:kern w:val="0"/>
                <w:sz w:val="24"/>
                <w:szCs w:val="24"/>
                <w:lang w:val="en-US" w:eastAsia="zh-CN" w:bidi="ar"/>
              </w:rPr>
              <w:t>500μL/hole/piece</w:t>
            </w:r>
          </w:p>
        </w:tc>
      </w:tr>
      <w:tr w14:paraId="5AE80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50FBC2AB">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2</w:t>
            </w:r>
          </w:p>
        </w:tc>
        <w:tc>
          <w:tcPr>
            <w:tcW w:w="3782" w:type="dxa"/>
            <w:vAlign w:val="center"/>
          </w:tcPr>
          <w:p w14:paraId="2F25D3EF">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Washing solution 1</w:t>
            </w:r>
          </w:p>
        </w:tc>
        <w:tc>
          <w:tcPr>
            <w:tcW w:w="2841" w:type="dxa"/>
            <w:vAlign w:val="center"/>
          </w:tcPr>
          <w:p w14:paraId="56E5ED67">
            <w:pPr>
              <w:jc w:val="center"/>
              <w:rPr>
                <w:rFonts w:hint="default" w:ascii="Calibri" w:hAnsi="Calibri" w:cs="Calibri"/>
                <w:sz w:val="24"/>
                <w:szCs w:val="24"/>
                <w:vertAlign w:val="baseline"/>
                <w:lang w:val="en-US" w:eastAsia="zh-CN"/>
              </w:rPr>
            </w:pPr>
            <w:r>
              <w:rPr>
                <w:rFonts w:hint="default" w:ascii="Calibri" w:hAnsi="Calibri" w:eastAsia="宋体" w:cs="Calibri"/>
                <w:color w:val="000000"/>
                <w:kern w:val="0"/>
                <w:sz w:val="24"/>
                <w:szCs w:val="24"/>
                <w:lang w:val="en-US" w:eastAsia="zh-CN" w:bidi="ar"/>
              </w:rPr>
              <w:t>750μL/hole/piece</w:t>
            </w:r>
          </w:p>
        </w:tc>
      </w:tr>
      <w:tr w14:paraId="30EE0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7530AF60">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3</w:t>
            </w:r>
          </w:p>
        </w:tc>
        <w:tc>
          <w:tcPr>
            <w:tcW w:w="3782" w:type="dxa"/>
            <w:vAlign w:val="center"/>
          </w:tcPr>
          <w:p w14:paraId="67964C45">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Washing solution 2</w:t>
            </w:r>
          </w:p>
        </w:tc>
        <w:tc>
          <w:tcPr>
            <w:tcW w:w="2841" w:type="dxa"/>
            <w:vAlign w:val="center"/>
          </w:tcPr>
          <w:p w14:paraId="0CB1EF52">
            <w:pPr>
              <w:jc w:val="center"/>
              <w:rPr>
                <w:rFonts w:hint="default" w:ascii="Calibri" w:hAnsi="Calibri" w:cs="Calibri"/>
                <w:sz w:val="24"/>
                <w:szCs w:val="24"/>
                <w:vertAlign w:val="baseline"/>
                <w:lang w:val="en-US" w:eastAsia="zh-CN"/>
              </w:rPr>
            </w:pPr>
            <w:r>
              <w:rPr>
                <w:rFonts w:hint="default" w:ascii="Calibri" w:hAnsi="Calibri" w:eastAsia="宋体" w:cs="Calibri"/>
                <w:color w:val="000000"/>
                <w:kern w:val="0"/>
                <w:sz w:val="24"/>
                <w:szCs w:val="24"/>
                <w:lang w:val="en-US" w:eastAsia="zh-CN" w:bidi="ar"/>
              </w:rPr>
              <w:t>750μL/hole/piece</w:t>
            </w:r>
          </w:p>
        </w:tc>
      </w:tr>
      <w:tr w14:paraId="36C4E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01FCEFC3">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4</w:t>
            </w:r>
          </w:p>
        </w:tc>
        <w:tc>
          <w:tcPr>
            <w:tcW w:w="3782" w:type="dxa"/>
            <w:vAlign w:val="center"/>
          </w:tcPr>
          <w:p w14:paraId="1F13BA6B">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eluate</w:t>
            </w:r>
          </w:p>
        </w:tc>
        <w:tc>
          <w:tcPr>
            <w:tcW w:w="2841" w:type="dxa"/>
            <w:vAlign w:val="center"/>
          </w:tcPr>
          <w:p w14:paraId="49940182">
            <w:pPr>
              <w:jc w:val="center"/>
              <w:rPr>
                <w:rFonts w:hint="default" w:ascii="Calibri" w:hAnsi="Calibri" w:cs="Calibri"/>
                <w:sz w:val="24"/>
                <w:szCs w:val="24"/>
                <w:vertAlign w:val="baseline"/>
                <w:lang w:val="en-US" w:eastAsia="zh-CN"/>
              </w:rPr>
            </w:pPr>
            <w:r>
              <w:rPr>
                <w:rFonts w:hint="default" w:ascii="Calibri" w:hAnsi="Calibri" w:eastAsia="宋体" w:cs="Calibri"/>
                <w:color w:val="000000"/>
                <w:kern w:val="0"/>
                <w:sz w:val="24"/>
                <w:szCs w:val="24"/>
                <w:lang w:val="en-US" w:eastAsia="zh-CN" w:bidi="ar"/>
              </w:rPr>
              <w:t>80μL/hole/piece</w:t>
            </w:r>
          </w:p>
        </w:tc>
      </w:tr>
    </w:tbl>
    <w:p w14:paraId="1FDEAAE7">
      <w:pPr>
        <w:rPr>
          <w:rFonts w:hint="default" w:ascii="Calibri" w:hAnsi="Calibri" w:cs="Calibri"/>
          <w:sz w:val="24"/>
          <w:szCs w:val="24"/>
          <w:lang w:val="en-US" w:eastAsia="zh-CN"/>
        </w:rPr>
      </w:pPr>
    </w:p>
    <w:p w14:paraId="08636026">
      <w:pPr>
        <w:numPr>
          <w:ilvl w:val="0"/>
          <w:numId w:val="1"/>
        </w:numPr>
        <w:rPr>
          <w:rFonts w:hint="default" w:ascii="Calibri" w:hAnsi="Calibri" w:cs="Calibri"/>
          <w:sz w:val="24"/>
          <w:szCs w:val="24"/>
          <w:lang w:val="en-US" w:eastAsia="zh-CN"/>
        </w:rPr>
      </w:pPr>
      <w:r>
        <w:rPr>
          <w:rFonts w:hint="default" w:ascii="Calibri" w:hAnsi="Calibri" w:cs="Calibri"/>
          <w:sz w:val="24"/>
          <w:szCs w:val="24"/>
          <w:lang w:val="en-US" w:eastAsia="zh-CN"/>
        </w:rPr>
        <w:t>Amplification reagents: ① six respiratory tract pathogenic bacteria nucleic acid detection kit (multiple fluorescent PCR method), this kit qualitative detection of human sputum clinical common lower respiratory tract pathogens, including Klebsiella pneumoniae, streptococcus pneumoniae, Haemophilus influenza capsulatus, pseudomonas aeruginosa, Legionella pneumophila and staphylococcus aureus in vitro qualitative detection. This kit is based on the two technical principles of Taq enzyme hydrolysis fluorescence probe to produce fluorescence signal and hybridization of fluorescent products to produce fluorescence signal. For the detection of one target in the monochromatic fluorescence channel, fluorescence probe is used, and the detection of the other target is by the way of melting curve. Thus, the detection and analysis of two targets in the monochromatic fluorescence channel can be realized simultaneously. Specific primers and specific fluorescent probes designed for the conserved area of bacterial nucleic acid to be detected are combined with PCR reaction solution and other components. Multiple real-time fluorescent quantitative PCR detection technology is applied on the fluorescence quantitative PCR instrument to achieve rapid detection of pathogenic bacterial nucleic acid in the lower respiratory tract of tested samples through changes in fluorescence signals.</w:t>
      </w:r>
    </w:p>
    <w:p w14:paraId="5D196439">
      <w:pPr>
        <w:numPr>
          <w:numId w:val="0"/>
        </w:numPr>
        <w:rPr>
          <w:rFonts w:hint="default" w:ascii="Calibri" w:hAnsi="Calibri" w:cs="Calibri"/>
          <w:sz w:val="24"/>
          <w:szCs w:val="24"/>
          <w:lang w:val="en-US" w:eastAsia="zh-CN"/>
        </w:rPr>
      </w:pPr>
      <w:r>
        <w:rPr>
          <w:rFonts w:hint="default" w:ascii="Calibri" w:hAnsi="Calibri" w:cs="Calibri"/>
          <w:sz w:val="24"/>
          <w:szCs w:val="24"/>
          <w:lang w:val="en-US" w:eastAsia="zh-CN"/>
        </w:rPr>
        <w:t>The PCR detection system contains a positive internal control (internal standard). By detecting whether the DNA encoding the butler gene of glyceraldehyde-3-phosphate dehydrogenase (GAPDH) in the sample to be tested is normal, the extraction process and PCR amplification process of the sample to be tested can be monitored to avoid false negative results.</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2"/>
        <w:gridCol w:w="2128"/>
        <w:gridCol w:w="1481"/>
        <w:gridCol w:w="3371"/>
      </w:tblGrid>
      <w:tr w14:paraId="44E40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vAlign w:val="center"/>
          </w:tcPr>
          <w:p w14:paraId="34EC5FDD">
            <w:pPr>
              <w:jc w:val="both"/>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Serial number</w:t>
            </w:r>
          </w:p>
        </w:tc>
        <w:tc>
          <w:tcPr>
            <w:tcW w:w="2145" w:type="dxa"/>
            <w:vAlign w:val="center"/>
          </w:tcPr>
          <w:p w14:paraId="37B9FF35">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Constituent</w:t>
            </w:r>
          </w:p>
        </w:tc>
        <w:tc>
          <w:tcPr>
            <w:tcW w:w="1410" w:type="dxa"/>
            <w:vAlign w:val="center"/>
          </w:tcPr>
          <w:p w14:paraId="5D6AE682">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Capacity</w:t>
            </w:r>
          </w:p>
        </w:tc>
        <w:tc>
          <w:tcPr>
            <w:tcW w:w="3413" w:type="dxa"/>
            <w:vAlign w:val="center"/>
          </w:tcPr>
          <w:p w14:paraId="0580FDDC">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Main component</w:t>
            </w:r>
          </w:p>
        </w:tc>
      </w:tr>
      <w:tr w14:paraId="20337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vAlign w:val="center"/>
          </w:tcPr>
          <w:p w14:paraId="69C3493F">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1</w:t>
            </w:r>
          </w:p>
        </w:tc>
        <w:tc>
          <w:tcPr>
            <w:tcW w:w="2145" w:type="dxa"/>
            <w:vAlign w:val="center"/>
          </w:tcPr>
          <w:p w14:paraId="705089B0">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PCR reaction solution</w:t>
            </w:r>
          </w:p>
        </w:tc>
        <w:tc>
          <w:tcPr>
            <w:tcW w:w="1410" w:type="dxa"/>
            <w:vAlign w:val="center"/>
          </w:tcPr>
          <w:p w14:paraId="2D4D3C1B">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1056μL/tube</w:t>
            </w:r>
          </w:p>
        </w:tc>
        <w:tc>
          <w:tcPr>
            <w:tcW w:w="3413" w:type="dxa"/>
            <w:vAlign w:val="center"/>
          </w:tcPr>
          <w:p w14:paraId="143333E2">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Primers, probes, dNTPs, PCR buffers, etc</w:t>
            </w:r>
          </w:p>
        </w:tc>
      </w:tr>
      <w:tr w14:paraId="27CFE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vAlign w:val="center"/>
          </w:tcPr>
          <w:p w14:paraId="33E416A7">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2</w:t>
            </w:r>
          </w:p>
        </w:tc>
        <w:tc>
          <w:tcPr>
            <w:tcW w:w="2145" w:type="dxa"/>
            <w:vAlign w:val="center"/>
          </w:tcPr>
          <w:p w14:paraId="00331136">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Enzyme mixture</w:t>
            </w:r>
          </w:p>
        </w:tc>
        <w:tc>
          <w:tcPr>
            <w:tcW w:w="1410" w:type="dxa"/>
            <w:vAlign w:val="center"/>
          </w:tcPr>
          <w:p w14:paraId="5C1FFA7A">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24μL/tube</w:t>
            </w:r>
          </w:p>
        </w:tc>
        <w:tc>
          <w:tcPr>
            <w:tcW w:w="3413" w:type="dxa"/>
            <w:vAlign w:val="center"/>
          </w:tcPr>
          <w:p w14:paraId="64112B0F">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Taq enzyme,UDG enzyme</w:t>
            </w:r>
          </w:p>
        </w:tc>
      </w:tr>
      <w:tr w14:paraId="6FD0C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vAlign w:val="center"/>
          </w:tcPr>
          <w:p w14:paraId="21AF171F">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3</w:t>
            </w:r>
          </w:p>
        </w:tc>
        <w:tc>
          <w:tcPr>
            <w:tcW w:w="2145" w:type="dxa"/>
            <w:vAlign w:val="center"/>
          </w:tcPr>
          <w:p w14:paraId="0831395F">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Positive control</w:t>
            </w:r>
          </w:p>
        </w:tc>
        <w:tc>
          <w:tcPr>
            <w:tcW w:w="1410" w:type="dxa"/>
            <w:vAlign w:val="center"/>
          </w:tcPr>
          <w:p w14:paraId="0DE24969">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1000μL/tube</w:t>
            </w:r>
          </w:p>
        </w:tc>
        <w:tc>
          <w:tcPr>
            <w:tcW w:w="3413" w:type="dxa"/>
            <w:vAlign w:val="center"/>
          </w:tcPr>
          <w:p w14:paraId="5BDD984F">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Plasmid</w:t>
            </w:r>
          </w:p>
        </w:tc>
      </w:tr>
      <w:tr w14:paraId="711D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vAlign w:val="center"/>
          </w:tcPr>
          <w:p w14:paraId="35847C54">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4</w:t>
            </w:r>
          </w:p>
        </w:tc>
        <w:tc>
          <w:tcPr>
            <w:tcW w:w="2145" w:type="dxa"/>
            <w:vAlign w:val="center"/>
          </w:tcPr>
          <w:p w14:paraId="411BE1AA">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Negative control</w:t>
            </w:r>
          </w:p>
        </w:tc>
        <w:tc>
          <w:tcPr>
            <w:tcW w:w="1410" w:type="dxa"/>
            <w:vAlign w:val="center"/>
          </w:tcPr>
          <w:p w14:paraId="799EAE15">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1000μL/tube</w:t>
            </w:r>
          </w:p>
        </w:tc>
        <w:tc>
          <w:tcPr>
            <w:tcW w:w="3413" w:type="dxa"/>
            <w:vAlign w:val="center"/>
          </w:tcPr>
          <w:p w14:paraId="578E9501">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Normal saline</w:t>
            </w:r>
          </w:p>
        </w:tc>
      </w:tr>
    </w:tbl>
    <w:p w14:paraId="41050499">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Analysis of results:</w:t>
      </w:r>
    </w:p>
    <w:p w14:paraId="0A169D66">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Cycle parameter setting:</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2692"/>
        <w:gridCol w:w="1704"/>
        <w:gridCol w:w="1704"/>
        <w:gridCol w:w="1704"/>
      </w:tblGrid>
      <w:tr w14:paraId="4D794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6" w:type="dxa"/>
            <w:gridSpan w:val="2"/>
            <w:vAlign w:val="center"/>
          </w:tcPr>
          <w:p w14:paraId="68072AE9">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Procedure</w:t>
            </w:r>
          </w:p>
        </w:tc>
        <w:tc>
          <w:tcPr>
            <w:tcW w:w="1704" w:type="dxa"/>
            <w:vAlign w:val="center"/>
          </w:tcPr>
          <w:p w14:paraId="268B4F46">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Temperature</w:t>
            </w:r>
          </w:p>
        </w:tc>
        <w:tc>
          <w:tcPr>
            <w:tcW w:w="1704" w:type="dxa"/>
            <w:vAlign w:val="center"/>
          </w:tcPr>
          <w:p w14:paraId="137AFF85">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Time</w:t>
            </w:r>
          </w:p>
        </w:tc>
        <w:tc>
          <w:tcPr>
            <w:tcW w:w="1704" w:type="dxa"/>
            <w:vAlign w:val="center"/>
          </w:tcPr>
          <w:p w14:paraId="4E419CBE">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Cycle number</w:t>
            </w:r>
          </w:p>
        </w:tc>
      </w:tr>
      <w:tr w14:paraId="4FF07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23D7D9AD">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1</w:t>
            </w:r>
          </w:p>
        </w:tc>
        <w:tc>
          <w:tcPr>
            <w:tcW w:w="2692" w:type="dxa"/>
            <w:vAlign w:val="center"/>
          </w:tcPr>
          <w:p w14:paraId="66C09038">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UDG enzyme reaction</w:t>
            </w:r>
          </w:p>
        </w:tc>
        <w:tc>
          <w:tcPr>
            <w:tcW w:w="1704" w:type="dxa"/>
            <w:vAlign w:val="center"/>
          </w:tcPr>
          <w:p w14:paraId="01151B1D">
            <w:pPr>
              <w:numPr>
                <w:ilvl w:val="0"/>
                <w:numId w:val="0"/>
              </w:numPr>
              <w:ind w:left="0" w:leftChars="0" w:firstLine="0" w:firstLineChars="0"/>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50℃</w:t>
            </w:r>
          </w:p>
        </w:tc>
        <w:tc>
          <w:tcPr>
            <w:tcW w:w="1704" w:type="dxa"/>
            <w:vAlign w:val="center"/>
          </w:tcPr>
          <w:p w14:paraId="11592AC9">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2min</w:t>
            </w:r>
          </w:p>
        </w:tc>
        <w:tc>
          <w:tcPr>
            <w:tcW w:w="1704" w:type="dxa"/>
            <w:vAlign w:val="center"/>
          </w:tcPr>
          <w:p w14:paraId="278AF718">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1</w:t>
            </w:r>
          </w:p>
        </w:tc>
      </w:tr>
      <w:tr w14:paraId="46D5A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4916A547">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2</w:t>
            </w:r>
          </w:p>
        </w:tc>
        <w:tc>
          <w:tcPr>
            <w:tcW w:w="2692" w:type="dxa"/>
            <w:vAlign w:val="center"/>
          </w:tcPr>
          <w:p w14:paraId="30E951B4">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Predegeneration</w:t>
            </w:r>
          </w:p>
        </w:tc>
        <w:tc>
          <w:tcPr>
            <w:tcW w:w="1704" w:type="dxa"/>
            <w:vAlign w:val="center"/>
          </w:tcPr>
          <w:p w14:paraId="3EE2FF21">
            <w:pPr>
              <w:numPr>
                <w:ilvl w:val="0"/>
                <w:numId w:val="0"/>
              </w:numPr>
              <w:ind w:left="0" w:leftChars="0" w:firstLine="0" w:firstLineChars="0"/>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94℃</w:t>
            </w:r>
          </w:p>
        </w:tc>
        <w:tc>
          <w:tcPr>
            <w:tcW w:w="1704" w:type="dxa"/>
            <w:vAlign w:val="center"/>
          </w:tcPr>
          <w:p w14:paraId="7D65DBE4">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3min</w:t>
            </w:r>
          </w:p>
        </w:tc>
        <w:tc>
          <w:tcPr>
            <w:tcW w:w="1704" w:type="dxa"/>
            <w:vAlign w:val="center"/>
          </w:tcPr>
          <w:p w14:paraId="74A823F9">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1</w:t>
            </w:r>
          </w:p>
        </w:tc>
      </w:tr>
      <w:tr w14:paraId="2E25B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661E2201">
            <w:pPr>
              <w:numPr>
                <w:ilvl w:val="0"/>
                <w:numId w:val="0"/>
              </w:numPr>
              <w:ind w:left="0" w:leftChars="0" w:firstLine="0" w:firstLineChars="0"/>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3</w:t>
            </w:r>
          </w:p>
        </w:tc>
        <w:tc>
          <w:tcPr>
            <w:tcW w:w="2692" w:type="dxa"/>
            <w:vAlign w:val="center"/>
          </w:tcPr>
          <w:p w14:paraId="1E196BA9">
            <w:pPr>
              <w:numPr>
                <w:ilvl w:val="0"/>
                <w:numId w:val="0"/>
              </w:numPr>
              <w:ind w:left="0" w:leftChars="0" w:firstLine="0" w:firstLineChars="0"/>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Degeneration</w:t>
            </w:r>
          </w:p>
        </w:tc>
        <w:tc>
          <w:tcPr>
            <w:tcW w:w="1704" w:type="dxa"/>
            <w:vAlign w:val="center"/>
          </w:tcPr>
          <w:p w14:paraId="54899393">
            <w:pPr>
              <w:numPr>
                <w:ilvl w:val="0"/>
                <w:numId w:val="0"/>
              </w:numPr>
              <w:ind w:left="0" w:leftChars="0" w:firstLine="0" w:firstLineChars="0"/>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94℃</w:t>
            </w:r>
          </w:p>
        </w:tc>
        <w:tc>
          <w:tcPr>
            <w:tcW w:w="1704" w:type="dxa"/>
            <w:vAlign w:val="center"/>
          </w:tcPr>
          <w:p w14:paraId="33D8B031">
            <w:pPr>
              <w:numPr>
                <w:ilvl w:val="0"/>
                <w:numId w:val="0"/>
              </w:numPr>
              <w:ind w:left="0" w:leftChars="0" w:firstLine="0" w:firstLineChars="0"/>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10s</w:t>
            </w:r>
          </w:p>
        </w:tc>
        <w:tc>
          <w:tcPr>
            <w:tcW w:w="1704" w:type="dxa"/>
            <w:vAlign w:val="center"/>
          </w:tcPr>
          <w:p w14:paraId="68738DEF">
            <w:pPr>
              <w:numPr>
                <w:ilvl w:val="0"/>
                <w:numId w:val="0"/>
              </w:numPr>
              <w:ind w:left="0" w:leftChars="0" w:firstLine="0" w:firstLineChars="0"/>
              <w:jc w:val="center"/>
              <w:rPr>
                <w:rFonts w:hint="default" w:ascii="Calibri" w:hAnsi="Calibri" w:cs="Calibri"/>
                <w:sz w:val="24"/>
                <w:szCs w:val="24"/>
                <w:vertAlign w:val="baseline"/>
                <w:lang w:val="en-US" w:eastAsia="zh-CN"/>
              </w:rPr>
            </w:pPr>
          </w:p>
        </w:tc>
      </w:tr>
      <w:tr w14:paraId="14AA6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4BBD7798">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4</w:t>
            </w:r>
          </w:p>
        </w:tc>
        <w:tc>
          <w:tcPr>
            <w:tcW w:w="2692" w:type="dxa"/>
            <w:vAlign w:val="center"/>
          </w:tcPr>
          <w:p w14:paraId="3F7A1EB0">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Anneal</w:t>
            </w:r>
          </w:p>
        </w:tc>
        <w:tc>
          <w:tcPr>
            <w:tcW w:w="1704" w:type="dxa"/>
            <w:vAlign w:val="center"/>
          </w:tcPr>
          <w:p w14:paraId="6D8000EB">
            <w:pPr>
              <w:numPr>
                <w:ilvl w:val="0"/>
                <w:numId w:val="0"/>
              </w:numPr>
              <w:ind w:left="0" w:leftChars="0" w:firstLine="0" w:firstLineChars="0"/>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60℃</w:t>
            </w:r>
          </w:p>
        </w:tc>
        <w:tc>
          <w:tcPr>
            <w:tcW w:w="1704" w:type="dxa"/>
            <w:vAlign w:val="center"/>
          </w:tcPr>
          <w:p w14:paraId="7DA6459D">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20s</w:t>
            </w:r>
          </w:p>
        </w:tc>
        <w:tc>
          <w:tcPr>
            <w:tcW w:w="1704" w:type="dxa"/>
            <w:vMerge w:val="restart"/>
            <w:vAlign w:val="center"/>
          </w:tcPr>
          <w:p w14:paraId="512F3220">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45</w:t>
            </w:r>
          </w:p>
        </w:tc>
      </w:tr>
      <w:tr w14:paraId="1BED1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0BFD8359">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4</w:t>
            </w:r>
          </w:p>
        </w:tc>
        <w:tc>
          <w:tcPr>
            <w:tcW w:w="2692" w:type="dxa"/>
            <w:vAlign w:val="center"/>
          </w:tcPr>
          <w:p w14:paraId="30E2DABB">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Elongation and fluorescence detection</w:t>
            </w:r>
          </w:p>
        </w:tc>
        <w:tc>
          <w:tcPr>
            <w:tcW w:w="1704" w:type="dxa"/>
            <w:vAlign w:val="center"/>
          </w:tcPr>
          <w:p w14:paraId="27BE02DE">
            <w:pPr>
              <w:numPr>
                <w:ilvl w:val="0"/>
                <w:numId w:val="0"/>
              </w:numPr>
              <w:ind w:left="0" w:leftChars="0" w:firstLine="0" w:firstLineChars="0"/>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75℃</w:t>
            </w:r>
          </w:p>
        </w:tc>
        <w:tc>
          <w:tcPr>
            <w:tcW w:w="1704" w:type="dxa"/>
            <w:vAlign w:val="center"/>
          </w:tcPr>
          <w:p w14:paraId="3DADB6A7">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20s</w:t>
            </w:r>
          </w:p>
        </w:tc>
        <w:tc>
          <w:tcPr>
            <w:tcW w:w="1704" w:type="dxa"/>
            <w:vMerge w:val="continue"/>
            <w:vAlign w:val="center"/>
          </w:tcPr>
          <w:p w14:paraId="123022D7">
            <w:pPr>
              <w:numPr>
                <w:ilvl w:val="0"/>
                <w:numId w:val="0"/>
              </w:numPr>
              <w:jc w:val="center"/>
              <w:rPr>
                <w:rFonts w:hint="default" w:ascii="Calibri" w:hAnsi="Calibri" w:cs="Calibri"/>
                <w:sz w:val="24"/>
                <w:szCs w:val="24"/>
                <w:vertAlign w:val="baseline"/>
                <w:lang w:val="en-US" w:eastAsia="zh-CN"/>
              </w:rPr>
            </w:pPr>
          </w:p>
        </w:tc>
      </w:tr>
      <w:tr w14:paraId="76281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24B3B66E">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5</w:t>
            </w:r>
          </w:p>
        </w:tc>
        <w:tc>
          <w:tcPr>
            <w:tcW w:w="2692" w:type="dxa"/>
            <w:vAlign w:val="center"/>
          </w:tcPr>
          <w:p w14:paraId="7E3451FA">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Solution curve</w:t>
            </w:r>
          </w:p>
        </w:tc>
        <w:tc>
          <w:tcPr>
            <w:tcW w:w="1704" w:type="dxa"/>
            <w:vAlign w:val="center"/>
          </w:tcPr>
          <w:p w14:paraId="1334F2E7">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62-75℃</w:t>
            </w:r>
          </w:p>
        </w:tc>
        <w:tc>
          <w:tcPr>
            <w:tcW w:w="1704" w:type="dxa"/>
            <w:vAlign w:val="center"/>
          </w:tcPr>
          <w:p w14:paraId="425C12E1">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Whole-process acquisition fluorescence</w:t>
            </w:r>
          </w:p>
        </w:tc>
        <w:tc>
          <w:tcPr>
            <w:tcW w:w="1704" w:type="dxa"/>
            <w:vAlign w:val="center"/>
          </w:tcPr>
          <w:p w14:paraId="22245370">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1</w:t>
            </w:r>
          </w:p>
        </w:tc>
      </w:tr>
    </w:tbl>
    <w:p w14:paraId="5D9CB9A2">
      <w:pPr>
        <w:rPr>
          <w:rFonts w:hint="default" w:ascii="Calibri" w:hAnsi="Calibri" w:cs="Calibri"/>
          <w:sz w:val="24"/>
          <w:szCs w:val="24"/>
          <w:lang w:val="en-US" w:eastAsia="zh-CN"/>
        </w:rPr>
      </w:pPr>
    </w:p>
    <w:p w14:paraId="0AC77D1A">
      <w:pPr>
        <w:rPr>
          <w:rFonts w:hint="default" w:ascii="Calibri" w:hAnsi="Calibri" w:cs="Calibri"/>
          <w:sz w:val="24"/>
          <w:szCs w:val="24"/>
          <w:lang w:val="en-US" w:eastAsia="zh-CN"/>
        </w:rPr>
      </w:pPr>
      <w:r>
        <w:rPr>
          <w:rFonts w:hint="default" w:ascii="Calibri" w:hAnsi="Calibri" w:cs="Calibri"/>
          <w:sz w:val="24"/>
          <w:szCs w:val="24"/>
          <w:lang w:val="en-US" w:eastAsia="zh-CN"/>
        </w:rPr>
        <w:t>(1) The detection signal of the target is FAM, HEX (or VIC), ROX, and CY5 channels, and the detection signal of the internal standard is the melting curve of the HEX channel;</w:t>
      </w:r>
    </w:p>
    <w:p w14:paraId="0777C818">
      <w:pPr>
        <w:rPr>
          <w:rFonts w:hint="default" w:ascii="Calibri" w:hAnsi="Calibri" w:cs="Calibri"/>
          <w:sz w:val="24"/>
          <w:szCs w:val="24"/>
          <w:lang w:val="en-US" w:eastAsia="zh-CN"/>
        </w:rPr>
      </w:pPr>
      <w:r>
        <w:rPr>
          <w:rFonts w:hint="default" w:ascii="Calibri" w:hAnsi="Calibri" w:cs="Calibri"/>
          <w:sz w:val="24"/>
          <w:szCs w:val="24"/>
          <w:lang w:val="en-US" w:eastAsia="zh-CN"/>
        </w:rPr>
        <w:t>(2) Baseline setting: Baseline is generally set to 3-15 cycles, which can be adjusted according to the actual situation. The adjustment principle is as follows: Select the region where the fluorescence signal is more stable before exponential amplification, the starting point avoids the signal fluctuation in the initial stage of fluorescence acquisition, and the end point is 1-2 cycles less than that of the sample Ct with the earliest exponential amplification. Setting of Threshold: The setting principle is that the threshold line is just above the highest point of the normal negative control product.</w:t>
      </w:r>
    </w:p>
    <w:p w14:paraId="02D826EE">
      <w:pPr>
        <w:rPr>
          <w:rFonts w:hint="default" w:ascii="Calibri" w:hAnsi="Calibri" w:cs="Calibri"/>
          <w:sz w:val="24"/>
          <w:szCs w:val="24"/>
          <w:lang w:val="en-US" w:eastAsia="zh-CN"/>
        </w:rPr>
      </w:pPr>
      <w:r>
        <w:rPr>
          <w:rFonts w:hint="default" w:ascii="Calibri" w:hAnsi="Calibri" w:cs="Calibri"/>
          <w:sz w:val="24"/>
          <w:szCs w:val="24"/>
          <w:lang w:val="en-US" w:eastAsia="zh-CN"/>
        </w:rPr>
        <w:t>(3) Determination of negative results: First analyze whether the internal standard detects the characteristic peak of the melting curve in the HEX channel, and the Tm is between 65.8 and 68.5℃. If yes, it indicates that the detection is effective and subsequent analysis can be continued:</w:t>
      </w:r>
    </w:p>
    <w:p w14:paraId="335EFFC2">
      <w:pPr>
        <w:rPr>
          <w:rFonts w:hint="default" w:ascii="Calibri" w:hAnsi="Calibri" w:cs="Calibri"/>
          <w:sz w:val="24"/>
          <w:szCs w:val="24"/>
        </w:rPr>
      </w:pPr>
      <w:r>
        <w:rPr>
          <w:rFonts w:hint="default" w:ascii="Calibri" w:hAnsi="Calibri" w:cs="Calibri"/>
          <w:sz w:val="24"/>
          <w:szCs w:val="24"/>
          <w:lang w:val="en-US" w:eastAsia="zh-CN"/>
        </w:rPr>
        <w:t xml:space="preserve">i. If the typical S-type amplification curve was detected in the FAM channel and Ct≤39, the detection result of Klebsiella pneumoniae was positive; if Ct &gt; 39 or no Ct, it was negative; If the characteristic peak of Tm (68.8~71.3℃) was detected in FAM channel, the detection result of Legionella pneumophila was positive; if there was no characteristic peak of melting curve or Tm was not between 68.8~71.3℃, it was negative. </w:t>
      </w:r>
    </w:p>
    <w:p w14:paraId="24258ABC">
      <w:pPr>
        <w:rPr>
          <w:rFonts w:hint="default" w:ascii="Calibri" w:hAnsi="Calibri" w:cs="Calibri"/>
          <w:sz w:val="24"/>
          <w:szCs w:val="24"/>
          <w:lang w:val="en-US" w:eastAsia="zh-CN"/>
        </w:rPr>
      </w:pPr>
      <w:r>
        <w:rPr>
          <w:rFonts w:hint="default" w:ascii="Calibri" w:hAnsi="Calibri" w:cs="Calibri"/>
          <w:sz w:val="24"/>
          <w:szCs w:val="24"/>
          <w:lang w:val="en-US" w:eastAsia="zh-CN"/>
        </w:rPr>
        <w:t>ii. If HEX channel detects a typical S-shaped amplification curve and Ct≤39, Streptococcus pneumoniae test result is positive; if Ct &gt; 39 or no Ct, it is negative;</w:t>
      </w:r>
    </w:p>
    <w:p w14:paraId="2814F4A0">
      <w:pPr>
        <w:rPr>
          <w:rFonts w:hint="default" w:ascii="Calibri" w:hAnsi="Calibri" w:cs="Calibri"/>
          <w:sz w:val="24"/>
          <w:szCs w:val="24"/>
          <w:lang w:val="en-US" w:eastAsia="zh-CN"/>
        </w:rPr>
      </w:pPr>
      <w:r>
        <w:rPr>
          <w:rFonts w:hint="default" w:ascii="Calibri" w:hAnsi="Calibri" w:cs="Calibri"/>
          <w:sz w:val="24"/>
          <w:szCs w:val="24"/>
          <w:lang w:val="en-US" w:eastAsia="zh-CN"/>
        </w:rPr>
        <w:t>iii. If the typical S-type amplification curve is detected by the ROX channel and Ct≤39, the detection result of Haemophilus influenzae is positive; if Ct &gt; 39 or no Ct, it is negative;</w:t>
      </w:r>
    </w:p>
    <w:p w14:paraId="0714B78E">
      <w:pPr>
        <w:rPr>
          <w:rFonts w:hint="default" w:ascii="Calibri" w:hAnsi="Calibri" w:cs="Calibri"/>
          <w:sz w:val="24"/>
          <w:szCs w:val="24"/>
          <w:lang w:val="en-US" w:eastAsia="zh-CN"/>
        </w:rPr>
      </w:pPr>
      <w:r>
        <w:rPr>
          <w:rFonts w:hint="default" w:ascii="Calibri" w:hAnsi="Calibri" w:cs="Calibri"/>
          <w:sz w:val="24"/>
          <w:szCs w:val="24"/>
          <w:lang w:val="en-US" w:eastAsia="zh-CN"/>
        </w:rPr>
        <w:t>iv. If the typical S-type amplification curve is detected in CY5 channel and Ct≤39, the detection result of Pseudomonas aeruginosa is positive; if Ct &gt; 39 or no Ct, it is negative; If the characteristic peak of Tm (66.8~70.0℃) is detected by CY5 channel, it means that the detection result of Staphylococcus aureus is positive; if there is no characteristic peak of melting curve or Tm is not between 66.8~70.0℃, it is negative;</w:t>
      </w:r>
    </w:p>
    <w:p w14:paraId="674477D9">
      <w:pPr>
        <w:rPr>
          <w:rFonts w:hint="default" w:ascii="Calibri" w:hAnsi="Calibri" w:cs="Calibri"/>
          <w:sz w:val="24"/>
          <w:szCs w:val="24"/>
          <w:lang w:val="en-US" w:eastAsia="zh-CN"/>
        </w:rPr>
      </w:pPr>
      <w:r>
        <w:rPr>
          <w:rFonts w:hint="default" w:ascii="Calibri" w:hAnsi="Calibri" w:cs="Calibri"/>
          <w:sz w:val="24"/>
          <w:szCs w:val="24"/>
          <w:lang w:val="en-US" w:eastAsia="zh-CN"/>
        </w:rPr>
        <w:t>v. If the internal standard does not detect the characteristic peak of Tm (65.8~68.5℃) in the HEX channel, it means that the concentration of the tested sample is too low or there is interference substance inhibition reaction, and the experiment needs to be prepared again.</w:t>
      </w:r>
    </w:p>
    <w:p w14:paraId="6F32FDE7">
      <w:pPr>
        <w:rPr>
          <w:rFonts w:hint="default" w:ascii="Calibri" w:hAnsi="Calibri" w:cs="Calibri"/>
          <w:sz w:val="24"/>
          <w:szCs w:val="24"/>
          <w:lang w:val="en-US" w:eastAsia="zh-CN"/>
        </w:rPr>
      </w:pPr>
      <w:r>
        <w:rPr>
          <w:rFonts w:hint="default" w:ascii="Calibri" w:hAnsi="Calibri" w:cs="Calibri"/>
          <w:sz w:val="24"/>
          <w:szCs w:val="24"/>
          <w:lang w:val="en-US" w:eastAsia="zh-CN"/>
        </w:rPr>
        <w:t>Product performance index:</w:t>
      </w:r>
    </w:p>
    <w:p w14:paraId="4111143B">
      <w:pPr>
        <w:rPr>
          <w:rFonts w:hint="default" w:ascii="Calibri" w:hAnsi="Calibri" w:cs="Calibri"/>
          <w:sz w:val="24"/>
          <w:szCs w:val="24"/>
          <w:lang w:val="en-US" w:eastAsia="zh-CN"/>
        </w:rPr>
      </w:pPr>
      <w:r>
        <w:rPr>
          <w:rFonts w:hint="default" w:ascii="Calibri" w:hAnsi="Calibri" w:cs="Calibri"/>
          <w:sz w:val="24"/>
          <w:szCs w:val="24"/>
          <w:lang w:val="en-US" w:eastAsia="zh-CN"/>
        </w:rPr>
        <w:t>Positive and negative conformity rate: This kit detects enterprise reference products, positive and negative conformity rate is 100%.</w:t>
      </w:r>
    </w:p>
    <w:p w14:paraId="0E25E4A2">
      <w:pPr>
        <w:rPr>
          <w:rFonts w:hint="default" w:ascii="Calibri" w:hAnsi="Calibri" w:cs="Calibri"/>
          <w:sz w:val="24"/>
          <w:szCs w:val="24"/>
          <w:lang w:val="en-US" w:eastAsia="zh-CN"/>
        </w:rPr>
      </w:pPr>
      <w:r>
        <w:rPr>
          <w:rFonts w:hint="default" w:ascii="Calibri" w:hAnsi="Calibri" w:cs="Calibri"/>
          <w:sz w:val="24"/>
          <w:szCs w:val="24"/>
          <w:lang w:val="en-US" w:eastAsia="zh-CN"/>
        </w:rPr>
        <w:t>Minimum detection limit: The minimum detection limits for each pathogen enterprise reference products of this kit were Klebsiella pneumoniae 900 CFU/mL, Streptococcus pneumoniae 15 CFU/mL, Haemophilus influenae 625 CFU/mL, Pseudomonas aeruginosa 675 CFU/mL, Legionella pneumophila 340 CFU/mL and Staphylococcus aureus respectively 2875 CFU/mL.</w:t>
      </w:r>
    </w:p>
    <w:p w14:paraId="6A270BF1">
      <w:pPr>
        <w:rPr>
          <w:rFonts w:hint="default" w:ascii="Calibri" w:hAnsi="Calibri" w:cs="Calibri"/>
          <w:sz w:val="24"/>
          <w:szCs w:val="24"/>
          <w:lang w:val="en-US" w:eastAsia="zh-CN"/>
        </w:rPr>
      </w:pPr>
      <w:r>
        <w:rPr>
          <w:rFonts w:hint="default" w:ascii="Calibri" w:hAnsi="Calibri" w:cs="Calibri"/>
          <w:sz w:val="24"/>
          <w:szCs w:val="24"/>
          <w:lang w:val="en-US" w:eastAsia="zh-CN"/>
        </w:rPr>
        <w:t>Precision: The precision test showed that the detection repeatability was good between batches, during the day, between different operators and in different rooms. The coefficient of variation (CV, %) of Ct value of parallel detection results of the same sample should be less than 5%, and the detection results of the melting curve should be consistent, all of which were positive.</w:t>
      </w:r>
    </w:p>
    <w:p w14:paraId="6F564A9D">
      <w:pPr>
        <w:rPr>
          <w:rFonts w:hint="default" w:ascii="Calibri" w:hAnsi="Calibri" w:cs="Calibri"/>
          <w:sz w:val="24"/>
          <w:szCs w:val="24"/>
          <w:lang w:val="en-US" w:eastAsia="zh-CN"/>
        </w:rPr>
      </w:pPr>
      <w:r>
        <w:rPr>
          <w:rFonts w:hint="default" w:ascii="Calibri" w:hAnsi="Calibri" w:cs="Calibri"/>
          <w:sz w:val="24"/>
          <w:szCs w:val="24"/>
          <w:lang w:val="en-US" w:eastAsia="zh-CN"/>
        </w:rPr>
        <w:t>Specificity: There is no cross-reaction among respiratory tract pathogens covered by this kit; With common respiratory pathogens (Staphylococcus haemolyticus, Staphylococcus epidermidis, Acinetobacter baumannii, Escherichia coli, Serratia marcescens, stenotrophomonas maltophilia, Enterococcus faecalis, Candida albicans, Klebsiella acidogenes, Streptococcus pyogenes, Micrococcus flavus, Rhodococcus equi, Listeria grii, Acinetobacter Joni, Haemophilus parainfluenza, Legionella Dumov, aerogenic intestine) No cross-reactivity was observed in positive samples of Bacillus, Haemophilus haemolyticus, oligopurticomonas maltophilum, Mycoplasma pneumoniae, Chlamydia pneumoniae, Streptococcus salivarius, Neisseria meningitidis, Mycobacterium tuberculosis, influenza A virus, influenza B virus, Aspergillus flavus, Aspergillus aspergillus, Candida glabrata, Candida tropicalis).</w:t>
      </w:r>
    </w:p>
    <w:p w14:paraId="430C7ACC">
      <w:pPr>
        <w:rPr>
          <w:rFonts w:hint="default" w:ascii="Calibri" w:hAnsi="Calibri" w:cs="Calibri"/>
          <w:sz w:val="24"/>
          <w:szCs w:val="24"/>
          <w:lang w:val="en-US" w:eastAsia="zh-CN"/>
        </w:rPr>
      </w:pPr>
      <w:r>
        <w:rPr>
          <w:rFonts w:hint="default" w:ascii="Calibri" w:hAnsi="Calibri" w:cs="Calibri"/>
          <w:sz w:val="24"/>
          <w:szCs w:val="24"/>
          <w:lang w:val="en-US" w:eastAsia="zh-CN"/>
        </w:rPr>
        <w:t>Anti-interference ability: The detection of reference substances for interfering substances showed that common drugs for the treatment of respiratory tract infections (such as meropenem, imipenem, cefoperazone sulbactam, moxifloxacin, amikacin, linezolid, vancomycin, etc.) did not interfere with this reagent at normal dose concentrations.</w:t>
      </w:r>
    </w:p>
    <w:p w14:paraId="6422FD9C">
      <w:pPr>
        <w:rPr>
          <w:rFonts w:hint="default" w:ascii="Calibri" w:hAnsi="Calibri" w:cs="Calibri"/>
          <w:sz w:val="24"/>
          <w:szCs w:val="24"/>
          <w:lang w:val="en-US" w:eastAsia="zh-CN"/>
        </w:rPr>
      </w:pPr>
      <w:r>
        <w:rPr>
          <w:rFonts w:hint="default" w:ascii="Calibri" w:hAnsi="Calibri" w:cs="Calibri"/>
          <w:sz w:val="24"/>
          <w:szCs w:val="24"/>
          <w:lang w:val="en-US" w:eastAsia="zh-CN"/>
        </w:rPr>
        <w:t xml:space="preserve">② Six nucleic acid detection kits for respiratory pathogens (PCR-fluorescent probe method). This kit is used for qualitative detection of nucleic acids of influenza A virus, influenza B virus, respiratory syncytial virus, adenovirus, human rhinovirus and mycoplasma pneumoniae in human throat swab samples. This kit uses specific primers and specific fluorescent probes designed for the conserved region of nucleic acid of pathogens to be detected, coupled with PCR reaction solution and other components. Multiple real-time fluorescent quantitative PCR detection technology is applied on the fluorescence quantitative PCR instrument to realize rapid detection of nucleic acid of respiratory pathogens in samples through changes in fluorescence </w:t>
      </w:r>
      <w:bookmarkStart w:id="0" w:name="_GoBack"/>
      <w:bookmarkEnd w:id="0"/>
      <w:r>
        <w:rPr>
          <w:rFonts w:hint="default" w:ascii="Calibri" w:hAnsi="Calibri" w:cs="Calibri"/>
          <w:sz w:val="24"/>
          <w:szCs w:val="24"/>
          <w:lang w:val="en-US" w:eastAsia="zh-CN"/>
        </w:rPr>
        <w:t>signals. The PCR detection system contains a positive internal control (internal standard). The extraction process of the sample to be tested and the PCR amplification process are monitored by detecting whether the human butler gene encoding glyceraldehyde-3-phosphate dehydrogenase (GAPDH) in the sample is normally amplified to avoid false negative results.</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2595"/>
        <w:gridCol w:w="960"/>
        <w:gridCol w:w="3413"/>
      </w:tblGrid>
      <w:tr w14:paraId="74EA9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vAlign w:val="center"/>
          </w:tcPr>
          <w:p w14:paraId="27F6BAA7">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Serial number</w:t>
            </w:r>
          </w:p>
        </w:tc>
        <w:tc>
          <w:tcPr>
            <w:tcW w:w="2595" w:type="dxa"/>
            <w:vAlign w:val="center"/>
          </w:tcPr>
          <w:p w14:paraId="3EFE3E87">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Constituent</w:t>
            </w:r>
          </w:p>
        </w:tc>
        <w:tc>
          <w:tcPr>
            <w:tcW w:w="960" w:type="dxa"/>
            <w:vAlign w:val="center"/>
          </w:tcPr>
          <w:p w14:paraId="76B67EF4">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Capacity</w:t>
            </w:r>
          </w:p>
        </w:tc>
        <w:tc>
          <w:tcPr>
            <w:tcW w:w="3413" w:type="dxa"/>
            <w:vAlign w:val="center"/>
          </w:tcPr>
          <w:p w14:paraId="2AFFA66A">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Main component</w:t>
            </w:r>
          </w:p>
        </w:tc>
      </w:tr>
      <w:tr w14:paraId="6F2AB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vAlign w:val="center"/>
          </w:tcPr>
          <w:p w14:paraId="284FABD7">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1</w:t>
            </w:r>
          </w:p>
        </w:tc>
        <w:tc>
          <w:tcPr>
            <w:tcW w:w="2595" w:type="dxa"/>
            <w:vAlign w:val="center"/>
          </w:tcPr>
          <w:p w14:paraId="689F3338">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 xml:space="preserve">PCR reaction solution A </w:t>
            </w:r>
          </w:p>
        </w:tc>
        <w:tc>
          <w:tcPr>
            <w:tcW w:w="960" w:type="dxa"/>
            <w:vAlign w:val="center"/>
          </w:tcPr>
          <w:p w14:paraId="0F05DE6E">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1044μL/tube</w:t>
            </w:r>
          </w:p>
        </w:tc>
        <w:tc>
          <w:tcPr>
            <w:tcW w:w="3413" w:type="dxa"/>
            <w:vAlign w:val="center"/>
          </w:tcPr>
          <w:p w14:paraId="211A2464">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Primers, probes, dNTPs, PCR buffers, etc</w:t>
            </w:r>
          </w:p>
        </w:tc>
      </w:tr>
      <w:tr w14:paraId="63EB6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vAlign w:val="center"/>
          </w:tcPr>
          <w:p w14:paraId="4114696A">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2</w:t>
            </w:r>
          </w:p>
        </w:tc>
        <w:tc>
          <w:tcPr>
            <w:tcW w:w="2595" w:type="dxa"/>
            <w:vAlign w:val="center"/>
          </w:tcPr>
          <w:p w14:paraId="4CA13EB6">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PCR reaction solution B</w:t>
            </w:r>
          </w:p>
        </w:tc>
        <w:tc>
          <w:tcPr>
            <w:tcW w:w="960" w:type="dxa"/>
            <w:vAlign w:val="center"/>
          </w:tcPr>
          <w:p w14:paraId="5D960112">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1044μL/tube</w:t>
            </w:r>
          </w:p>
        </w:tc>
        <w:tc>
          <w:tcPr>
            <w:tcW w:w="3413" w:type="dxa"/>
            <w:vAlign w:val="center"/>
          </w:tcPr>
          <w:p w14:paraId="35721E98">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Primers, probes, dNTPs, PCR buffers, etc</w:t>
            </w:r>
          </w:p>
        </w:tc>
      </w:tr>
      <w:tr w14:paraId="207B2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vAlign w:val="center"/>
          </w:tcPr>
          <w:p w14:paraId="7146AC71">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3</w:t>
            </w:r>
          </w:p>
        </w:tc>
        <w:tc>
          <w:tcPr>
            <w:tcW w:w="2595" w:type="dxa"/>
            <w:vAlign w:val="center"/>
          </w:tcPr>
          <w:p w14:paraId="0FE092D3">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Enzyme mixture</w:t>
            </w:r>
          </w:p>
        </w:tc>
        <w:tc>
          <w:tcPr>
            <w:tcW w:w="960" w:type="dxa"/>
            <w:vAlign w:val="center"/>
          </w:tcPr>
          <w:p w14:paraId="3EDC30A9">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24μL/tube</w:t>
            </w:r>
          </w:p>
        </w:tc>
        <w:tc>
          <w:tcPr>
            <w:tcW w:w="3413" w:type="dxa"/>
            <w:vAlign w:val="center"/>
          </w:tcPr>
          <w:p w14:paraId="4C785AB9">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Taq enzyme,UDG enzyme</w:t>
            </w:r>
          </w:p>
        </w:tc>
      </w:tr>
      <w:tr w14:paraId="79E7D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vAlign w:val="center"/>
          </w:tcPr>
          <w:p w14:paraId="6F0010C9">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4</w:t>
            </w:r>
          </w:p>
        </w:tc>
        <w:tc>
          <w:tcPr>
            <w:tcW w:w="2595" w:type="dxa"/>
            <w:vAlign w:val="center"/>
          </w:tcPr>
          <w:p w14:paraId="02533095">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Positive control</w:t>
            </w:r>
          </w:p>
        </w:tc>
        <w:tc>
          <w:tcPr>
            <w:tcW w:w="960" w:type="dxa"/>
            <w:vAlign w:val="center"/>
          </w:tcPr>
          <w:p w14:paraId="4F2453DB">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1000μL/tube</w:t>
            </w:r>
          </w:p>
        </w:tc>
        <w:tc>
          <w:tcPr>
            <w:tcW w:w="3413" w:type="dxa"/>
            <w:vAlign w:val="center"/>
          </w:tcPr>
          <w:p w14:paraId="4F7046BA">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Plasmid</w:t>
            </w:r>
          </w:p>
        </w:tc>
      </w:tr>
      <w:tr w14:paraId="16A6A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vAlign w:val="center"/>
          </w:tcPr>
          <w:p w14:paraId="7B548033">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5</w:t>
            </w:r>
          </w:p>
        </w:tc>
        <w:tc>
          <w:tcPr>
            <w:tcW w:w="2595" w:type="dxa"/>
            <w:vAlign w:val="center"/>
          </w:tcPr>
          <w:p w14:paraId="73F8A77C">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Negative control</w:t>
            </w:r>
          </w:p>
        </w:tc>
        <w:tc>
          <w:tcPr>
            <w:tcW w:w="960" w:type="dxa"/>
            <w:vAlign w:val="center"/>
          </w:tcPr>
          <w:p w14:paraId="6E8323B3">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1000μL/tube</w:t>
            </w:r>
          </w:p>
        </w:tc>
        <w:tc>
          <w:tcPr>
            <w:tcW w:w="3413" w:type="dxa"/>
            <w:vAlign w:val="center"/>
          </w:tcPr>
          <w:p w14:paraId="6C003D36">
            <w:p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Normal saline</w:t>
            </w:r>
          </w:p>
        </w:tc>
      </w:tr>
    </w:tbl>
    <w:p w14:paraId="0270A270">
      <w:pPr>
        <w:numPr>
          <w:numId w:val="0"/>
        </w:numPr>
        <w:rPr>
          <w:rFonts w:hint="default" w:ascii="Calibri" w:hAnsi="Calibri" w:cs="Calibri"/>
          <w:sz w:val="24"/>
          <w:szCs w:val="24"/>
          <w:lang w:val="en-US" w:eastAsia="zh-CN"/>
        </w:rPr>
      </w:pPr>
      <w:r>
        <w:rPr>
          <w:rFonts w:hint="default" w:ascii="Calibri" w:hAnsi="Calibri" w:cs="Calibri"/>
          <w:sz w:val="24"/>
          <w:szCs w:val="24"/>
          <w:lang w:val="en-US" w:eastAsia="zh-CN"/>
        </w:rPr>
        <w:t>Analysis of results:</w:t>
      </w:r>
    </w:p>
    <w:p w14:paraId="75B8941D">
      <w:pPr>
        <w:numPr>
          <w:ilvl w:val="0"/>
          <w:numId w:val="2"/>
        </w:numPr>
        <w:rPr>
          <w:rFonts w:hint="default" w:ascii="Calibri" w:hAnsi="Calibri" w:cs="Calibri"/>
          <w:sz w:val="24"/>
          <w:szCs w:val="24"/>
          <w:lang w:val="en-US" w:eastAsia="zh-CN"/>
        </w:rPr>
      </w:pPr>
      <w:r>
        <w:rPr>
          <w:rFonts w:hint="default" w:ascii="Calibri" w:hAnsi="Calibri" w:cs="Calibri"/>
          <w:sz w:val="24"/>
          <w:szCs w:val="24"/>
          <w:lang w:val="en-US" w:eastAsia="zh-CN"/>
        </w:rPr>
        <w:t>PCR mixture A</w:t>
      </w:r>
    </w:p>
    <w:p w14:paraId="0491AF13">
      <w:pPr>
        <w:numPr>
          <w:ilvl w:val="0"/>
          <w:numId w:val="2"/>
        </w:numPr>
        <w:rPr>
          <w:rFonts w:hint="default" w:ascii="Calibri" w:hAnsi="Calibri" w:cs="Calibri"/>
          <w:sz w:val="24"/>
          <w:szCs w:val="24"/>
          <w:lang w:val="en-US" w:eastAsia="zh-CN"/>
        </w:rPr>
      </w:pPr>
      <w:r>
        <w:rPr>
          <w:rFonts w:hint="default" w:ascii="Calibri" w:hAnsi="Calibri" w:cs="Calibri"/>
          <w:sz w:val="24"/>
          <w:szCs w:val="24"/>
          <w:lang w:val="en-US" w:eastAsia="zh-CN"/>
        </w:rPr>
        <w:t>1) FAM channel (Reporter: FAM, Quencher: none) was selected to detect influenza A virus nucleic acid. 2) HEX or VIC channel (Reporter: HEX/VIC, Quencher: none) was selected to detect influenza B virus nucleic acid; 3) CY5 channel (Reporter: CY5, Quencher: none) was selected to detect RSV nucleic acid; 4) Select ROX channel (Reporter: ROX, Quencher: none) to detect internal standard nucleic acid. Set the Sample Volume to 50.</w:t>
      </w:r>
    </w:p>
    <w:p w14:paraId="074A7163">
      <w:pPr>
        <w:numPr>
          <w:ilvl w:val="0"/>
          <w:numId w:val="2"/>
        </w:numPr>
        <w:rPr>
          <w:rFonts w:hint="default" w:ascii="Calibri" w:hAnsi="Calibri" w:cs="Calibri"/>
          <w:sz w:val="24"/>
          <w:szCs w:val="24"/>
          <w:lang w:val="en-US" w:eastAsia="zh-CN"/>
        </w:rPr>
      </w:pPr>
      <w:r>
        <w:rPr>
          <w:rFonts w:hint="default" w:ascii="Calibri" w:hAnsi="Calibri" w:cs="Calibri"/>
          <w:sz w:val="24"/>
          <w:szCs w:val="24"/>
          <w:lang w:val="en-US" w:eastAsia="zh-CN"/>
        </w:rPr>
        <w:t>2) PCR mixture B</w:t>
      </w:r>
    </w:p>
    <w:p w14:paraId="3BE159BC">
      <w:pPr>
        <w:numPr>
          <w:ilvl w:val="0"/>
          <w:numId w:val="2"/>
        </w:numPr>
        <w:rPr>
          <w:rFonts w:hint="default" w:ascii="Calibri" w:hAnsi="Calibri" w:cs="Calibri"/>
          <w:sz w:val="24"/>
          <w:szCs w:val="24"/>
          <w:lang w:val="en-US" w:eastAsia="zh-CN"/>
        </w:rPr>
      </w:pPr>
      <w:r>
        <w:rPr>
          <w:rFonts w:hint="default" w:ascii="Calibri" w:hAnsi="Calibri" w:cs="Calibri"/>
          <w:sz w:val="24"/>
          <w:szCs w:val="24"/>
          <w:lang w:val="en-US" w:eastAsia="zh-CN"/>
        </w:rPr>
        <w:t>The FAM channel (Reporter: FAM, Quencher: none) was selected to detect adenovirus nucleic acid. 2) Select HEX or VIC channel (Reporter: HEX/VIC, Quencher: none) to detect human rhinovirus nucleic acid; 3) CY5 channel (Reporter: CY5, Quencher: none) was selected to detect mycoplasma pneumoniae nucleic acid. 4) Select ROX channel (Reporter: ROX, Quencher: none) to detect internal standard nucleic acid. Set the Sample Volume to 50.</w:t>
      </w:r>
    </w:p>
    <w:p w14:paraId="0652F161">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Cycle parameter setting:</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2692"/>
        <w:gridCol w:w="1704"/>
        <w:gridCol w:w="1704"/>
        <w:gridCol w:w="1704"/>
      </w:tblGrid>
      <w:tr w14:paraId="71CD0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6" w:type="dxa"/>
            <w:gridSpan w:val="2"/>
            <w:vAlign w:val="center"/>
          </w:tcPr>
          <w:p w14:paraId="38B10A2A">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Procedure</w:t>
            </w:r>
          </w:p>
        </w:tc>
        <w:tc>
          <w:tcPr>
            <w:tcW w:w="1704" w:type="dxa"/>
            <w:vAlign w:val="center"/>
          </w:tcPr>
          <w:p w14:paraId="0B2E385C">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Temperature</w:t>
            </w:r>
          </w:p>
        </w:tc>
        <w:tc>
          <w:tcPr>
            <w:tcW w:w="1704" w:type="dxa"/>
            <w:vAlign w:val="center"/>
          </w:tcPr>
          <w:p w14:paraId="4B2A3E85">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Time</w:t>
            </w:r>
          </w:p>
        </w:tc>
        <w:tc>
          <w:tcPr>
            <w:tcW w:w="1704" w:type="dxa"/>
            <w:vAlign w:val="center"/>
          </w:tcPr>
          <w:p w14:paraId="153CBFE6">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Cycle number</w:t>
            </w:r>
          </w:p>
        </w:tc>
      </w:tr>
      <w:tr w14:paraId="5310F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5A121658">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1</w:t>
            </w:r>
          </w:p>
        </w:tc>
        <w:tc>
          <w:tcPr>
            <w:tcW w:w="2692" w:type="dxa"/>
            <w:vAlign w:val="center"/>
          </w:tcPr>
          <w:p w14:paraId="09385F83">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Reverse transcription</w:t>
            </w:r>
          </w:p>
        </w:tc>
        <w:tc>
          <w:tcPr>
            <w:tcW w:w="1704" w:type="dxa"/>
            <w:vAlign w:val="center"/>
          </w:tcPr>
          <w:p w14:paraId="78CE95F3">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50℃</w:t>
            </w:r>
          </w:p>
        </w:tc>
        <w:tc>
          <w:tcPr>
            <w:tcW w:w="1704" w:type="dxa"/>
            <w:vAlign w:val="center"/>
          </w:tcPr>
          <w:p w14:paraId="0B828EAF">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30min</w:t>
            </w:r>
          </w:p>
        </w:tc>
        <w:tc>
          <w:tcPr>
            <w:tcW w:w="1704" w:type="dxa"/>
            <w:vAlign w:val="center"/>
          </w:tcPr>
          <w:p w14:paraId="40CBEE2B">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1</w:t>
            </w:r>
          </w:p>
        </w:tc>
      </w:tr>
      <w:tr w14:paraId="04F14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22FBB5D5">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2</w:t>
            </w:r>
          </w:p>
        </w:tc>
        <w:tc>
          <w:tcPr>
            <w:tcW w:w="2692" w:type="dxa"/>
            <w:vAlign w:val="center"/>
          </w:tcPr>
          <w:p w14:paraId="3E18D234">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Predegeneration</w:t>
            </w:r>
          </w:p>
        </w:tc>
        <w:tc>
          <w:tcPr>
            <w:tcW w:w="1704" w:type="dxa"/>
            <w:vAlign w:val="center"/>
          </w:tcPr>
          <w:p w14:paraId="296F303C">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95℃</w:t>
            </w:r>
          </w:p>
        </w:tc>
        <w:tc>
          <w:tcPr>
            <w:tcW w:w="1704" w:type="dxa"/>
            <w:vAlign w:val="center"/>
          </w:tcPr>
          <w:p w14:paraId="35D8EEE5">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1min</w:t>
            </w:r>
          </w:p>
        </w:tc>
        <w:tc>
          <w:tcPr>
            <w:tcW w:w="1704" w:type="dxa"/>
            <w:vAlign w:val="center"/>
          </w:tcPr>
          <w:p w14:paraId="12FA4771">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1</w:t>
            </w:r>
          </w:p>
        </w:tc>
      </w:tr>
      <w:tr w14:paraId="1846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020B91A4">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3</w:t>
            </w:r>
          </w:p>
        </w:tc>
        <w:tc>
          <w:tcPr>
            <w:tcW w:w="2692" w:type="dxa"/>
            <w:vAlign w:val="center"/>
          </w:tcPr>
          <w:p w14:paraId="7BC3CD13">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Degeneration</w:t>
            </w:r>
          </w:p>
        </w:tc>
        <w:tc>
          <w:tcPr>
            <w:tcW w:w="1704" w:type="dxa"/>
            <w:vAlign w:val="center"/>
          </w:tcPr>
          <w:p w14:paraId="4581C7A2">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95℃</w:t>
            </w:r>
          </w:p>
        </w:tc>
        <w:tc>
          <w:tcPr>
            <w:tcW w:w="1704" w:type="dxa"/>
            <w:vAlign w:val="center"/>
          </w:tcPr>
          <w:p w14:paraId="6805DEE8">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15s</w:t>
            </w:r>
          </w:p>
        </w:tc>
        <w:tc>
          <w:tcPr>
            <w:tcW w:w="1704" w:type="dxa"/>
            <w:vMerge w:val="restart"/>
            <w:vAlign w:val="center"/>
          </w:tcPr>
          <w:p w14:paraId="56EB690E">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45</w:t>
            </w:r>
          </w:p>
        </w:tc>
      </w:tr>
      <w:tr w14:paraId="08D56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70B27627">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4</w:t>
            </w:r>
          </w:p>
        </w:tc>
        <w:tc>
          <w:tcPr>
            <w:tcW w:w="2692" w:type="dxa"/>
            <w:vAlign w:val="center"/>
          </w:tcPr>
          <w:p w14:paraId="5209A57A">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Annealing, elongation and fluorescence detection</w:t>
            </w:r>
          </w:p>
        </w:tc>
        <w:tc>
          <w:tcPr>
            <w:tcW w:w="1704" w:type="dxa"/>
            <w:vAlign w:val="center"/>
          </w:tcPr>
          <w:p w14:paraId="4D14AC42">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60℃</w:t>
            </w:r>
          </w:p>
        </w:tc>
        <w:tc>
          <w:tcPr>
            <w:tcW w:w="1704" w:type="dxa"/>
            <w:vAlign w:val="center"/>
          </w:tcPr>
          <w:p w14:paraId="4364906C">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30s</w:t>
            </w:r>
          </w:p>
        </w:tc>
        <w:tc>
          <w:tcPr>
            <w:tcW w:w="1704" w:type="dxa"/>
            <w:vMerge w:val="continue"/>
            <w:vAlign w:val="center"/>
          </w:tcPr>
          <w:p w14:paraId="5F5F2CD9">
            <w:pPr>
              <w:numPr>
                <w:ilvl w:val="0"/>
                <w:numId w:val="0"/>
              </w:numPr>
              <w:jc w:val="center"/>
              <w:rPr>
                <w:rFonts w:hint="default" w:ascii="Calibri" w:hAnsi="Calibri" w:cs="Calibri"/>
                <w:sz w:val="24"/>
                <w:szCs w:val="24"/>
                <w:vertAlign w:val="baseline"/>
                <w:lang w:val="en-US" w:eastAsia="zh-CN"/>
              </w:rPr>
            </w:pPr>
          </w:p>
        </w:tc>
      </w:tr>
      <w:tr w14:paraId="7FA04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2E6559B4">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5</w:t>
            </w:r>
          </w:p>
        </w:tc>
        <w:tc>
          <w:tcPr>
            <w:tcW w:w="2692" w:type="dxa"/>
            <w:vAlign w:val="center"/>
          </w:tcPr>
          <w:p w14:paraId="5B69150B">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Instrument cooling</w:t>
            </w:r>
          </w:p>
        </w:tc>
        <w:tc>
          <w:tcPr>
            <w:tcW w:w="1704" w:type="dxa"/>
            <w:vAlign w:val="center"/>
          </w:tcPr>
          <w:p w14:paraId="3373D4ED">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25℃</w:t>
            </w:r>
          </w:p>
        </w:tc>
        <w:tc>
          <w:tcPr>
            <w:tcW w:w="1704" w:type="dxa"/>
            <w:vAlign w:val="center"/>
          </w:tcPr>
          <w:p w14:paraId="2F1FCB06">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10s</w:t>
            </w:r>
          </w:p>
        </w:tc>
        <w:tc>
          <w:tcPr>
            <w:tcW w:w="1704" w:type="dxa"/>
            <w:vAlign w:val="center"/>
          </w:tcPr>
          <w:p w14:paraId="1A725A93">
            <w:pPr>
              <w:numPr>
                <w:ilvl w:val="0"/>
                <w:numId w:val="0"/>
              </w:numPr>
              <w:jc w:val="cente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1</w:t>
            </w:r>
          </w:p>
        </w:tc>
      </w:tr>
    </w:tbl>
    <w:p w14:paraId="744573B3">
      <w:pPr>
        <w:numPr>
          <w:ilvl w:val="0"/>
          <w:numId w:val="0"/>
        </w:numPr>
        <w:rPr>
          <w:rFonts w:hint="default" w:ascii="Calibri" w:hAnsi="Calibri" w:cs="Calibri"/>
          <w:sz w:val="24"/>
          <w:szCs w:val="24"/>
          <w:lang w:val="en-US" w:eastAsia="zh-CN"/>
        </w:rPr>
      </w:pPr>
      <w:r>
        <w:rPr>
          <w:rFonts w:hint="default" w:ascii="Calibri" w:hAnsi="Calibri" w:cs="Calibri"/>
          <w:sz w:val="24"/>
          <w:szCs w:val="24"/>
          <w:lang w:val="en-US" w:eastAsia="zh-CN"/>
        </w:rPr>
        <w:t>After the reaction is over, the results are automatically saved, and the Baseline Start value, End value and Threshold value are adjusted according to the image analysis (users can adjust the baseline according to the actual situation, the Start value can be set at 3 ~ 15, and the End value can be set at 5 ~ 20). Adjust the amplification curve of the negative control to be flat or lower than the threshold line), click Analyze for analysis, and record the Ct value.</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860"/>
        <w:gridCol w:w="915"/>
        <w:gridCol w:w="860"/>
        <w:gridCol w:w="1026"/>
        <w:gridCol w:w="860"/>
        <w:gridCol w:w="915"/>
        <w:gridCol w:w="860"/>
        <w:gridCol w:w="916"/>
      </w:tblGrid>
      <w:tr w14:paraId="6BED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vMerge w:val="restart"/>
          </w:tcPr>
          <w:p w14:paraId="0EE06C45">
            <w:pPr>
              <w:numPr>
                <w:ilvl w:val="0"/>
                <w:numId w:val="0"/>
              </w:numP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Amplification result</w:t>
            </w:r>
          </w:p>
        </w:tc>
        <w:tc>
          <w:tcPr>
            <w:tcW w:w="1773" w:type="dxa"/>
            <w:gridSpan w:val="2"/>
          </w:tcPr>
          <w:p w14:paraId="18421133">
            <w:pPr>
              <w:numPr>
                <w:ilvl w:val="0"/>
                <w:numId w:val="0"/>
              </w:numP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FAM passage</w:t>
            </w:r>
          </w:p>
        </w:tc>
        <w:tc>
          <w:tcPr>
            <w:tcW w:w="1883" w:type="dxa"/>
            <w:gridSpan w:val="2"/>
          </w:tcPr>
          <w:p w14:paraId="74B1D089">
            <w:pPr>
              <w:numPr>
                <w:ilvl w:val="0"/>
                <w:numId w:val="0"/>
              </w:numP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HEX passage</w:t>
            </w:r>
          </w:p>
        </w:tc>
        <w:tc>
          <w:tcPr>
            <w:tcW w:w="1773" w:type="dxa"/>
            <w:gridSpan w:val="2"/>
          </w:tcPr>
          <w:p w14:paraId="653D56C0">
            <w:pPr>
              <w:numPr>
                <w:ilvl w:val="0"/>
                <w:numId w:val="0"/>
              </w:numP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CY5 passage</w:t>
            </w:r>
          </w:p>
        </w:tc>
        <w:tc>
          <w:tcPr>
            <w:tcW w:w="1785" w:type="dxa"/>
            <w:gridSpan w:val="2"/>
          </w:tcPr>
          <w:p w14:paraId="00056E3A">
            <w:pPr>
              <w:numPr>
                <w:ilvl w:val="0"/>
                <w:numId w:val="0"/>
              </w:numP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ROX passage</w:t>
            </w:r>
          </w:p>
        </w:tc>
      </w:tr>
      <w:tr w14:paraId="073B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vMerge w:val="continue"/>
          </w:tcPr>
          <w:p w14:paraId="1E3F98FE">
            <w:pPr>
              <w:numPr>
                <w:ilvl w:val="0"/>
                <w:numId w:val="0"/>
              </w:numPr>
              <w:rPr>
                <w:rFonts w:hint="default" w:ascii="Calibri" w:hAnsi="Calibri" w:cs="Calibri"/>
                <w:sz w:val="24"/>
                <w:szCs w:val="24"/>
                <w:vertAlign w:val="baseline"/>
                <w:lang w:val="en-US" w:eastAsia="zh-CN"/>
              </w:rPr>
            </w:pPr>
          </w:p>
        </w:tc>
        <w:tc>
          <w:tcPr>
            <w:tcW w:w="859" w:type="dxa"/>
          </w:tcPr>
          <w:p w14:paraId="5CAC93CC">
            <w:pPr>
              <w:numPr>
                <w:ilvl w:val="0"/>
                <w:numId w:val="0"/>
              </w:numP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Ct≤40</w:t>
            </w:r>
          </w:p>
        </w:tc>
        <w:tc>
          <w:tcPr>
            <w:tcW w:w="914" w:type="dxa"/>
          </w:tcPr>
          <w:p w14:paraId="4618A7A4">
            <w:pPr>
              <w:numPr>
                <w:ilvl w:val="0"/>
                <w:numId w:val="0"/>
              </w:numP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No Ct or Ct＞40</w:t>
            </w:r>
          </w:p>
        </w:tc>
        <w:tc>
          <w:tcPr>
            <w:tcW w:w="859" w:type="dxa"/>
            <w:vAlign w:val="top"/>
          </w:tcPr>
          <w:p w14:paraId="2A096F99">
            <w:pPr>
              <w:numPr>
                <w:ilvl w:val="0"/>
                <w:numId w:val="0"/>
              </w:numPr>
              <w:ind w:left="0" w:leftChars="0" w:firstLine="0" w:firstLineChars="0"/>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Ct≤40</w:t>
            </w:r>
          </w:p>
        </w:tc>
        <w:tc>
          <w:tcPr>
            <w:tcW w:w="1024" w:type="dxa"/>
            <w:vAlign w:val="top"/>
          </w:tcPr>
          <w:p w14:paraId="178D2F5F">
            <w:pPr>
              <w:numPr>
                <w:ilvl w:val="0"/>
                <w:numId w:val="0"/>
              </w:numPr>
              <w:ind w:left="0" w:leftChars="0" w:firstLine="0" w:firstLineChars="0"/>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No Ct or Ct＞40</w:t>
            </w:r>
          </w:p>
        </w:tc>
        <w:tc>
          <w:tcPr>
            <w:tcW w:w="859" w:type="dxa"/>
            <w:vAlign w:val="top"/>
          </w:tcPr>
          <w:p w14:paraId="08AC8F61">
            <w:pPr>
              <w:numPr>
                <w:ilvl w:val="0"/>
                <w:numId w:val="0"/>
              </w:numPr>
              <w:ind w:left="0" w:leftChars="0" w:firstLine="0" w:firstLineChars="0"/>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Ct≤40</w:t>
            </w:r>
          </w:p>
        </w:tc>
        <w:tc>
          <w:tcPr>
            <w:tcW w:w="914" w:type="dxa"/>
            <w:vAlign w:val="top"/>
          </w:tcPr>
          <w:p w14:paraId="208D0496">
            <w:pPr>
              <w:numPr>
                <w:ilvl w:val="0"/>
                <w:numId w:val="0"/>
              </w:numPr>
              <w:ind w:left="0" w:leftChars="0" w:firstLine="0" w:firstLineChars="0"/>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No Ct or Ct＞40</w:t>
            </w:r>
          </w:p>
        </w:tc>
        <w:tc>
          <w:tcPr>
            <w:tcW w:w="870" w:type="dxa"/>
            <w:vAlign w:val="top"/>
          </w:tcPr>
          <w:p w14:paraId="495B423B">
            <w:pPr>
              <w:numPr>
                <w:ilvl w:val="0"/>
                <w:numId w:val="0"/>
              </w:numPr>
              <w:ind w:left="0" w:leftChars="0" w:firstLine="0" w:firstLineChars="0"/>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Ct≤40</w:t>
            </w:r>
          </w:p>
        </w:tc>
        <w:tc>
          <w:tcPr>
            <w:tcW w:w="915" w:type="dxa"/>
            <w:vAlign w:val="top"/>
          </w:tcPr>
          <w:p w14:paraId="0CF431D0">
            <w:pPr>
              <w:numPr>
                <w:ilvl w:val="0"/>
                <w:numId w:val="0"/>
              </w:numPr>
              <w:ind w:left="0" w:leftChars="0" w:firstLine="0" w:firstLineChars="0"/>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No Ct or Ct＞40</w:t>
            </w:r>
          </w:p>
        </w:tc>
      </w:tr>
      <w:tr w14:paraId="2C54C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14:paraId="1B0E80E7">
            <w:pPr>
              <w:numPr>
                <w:ilvl w:val="0"/>
                <w:numId w:val="0"/>
              </w:numP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PCR reaction solution A</w:t>
            </w:r>
          </w:p>
        </w:tc>
        <w:tc>
          <w:tcPr>
            <w:tcW w:w="859" w:type="dxa"/>
          </w:tcPr>
          <w:p w14:paraId="21539A73">
            <w:pPr>
              <w:numPr>
                <w:ilvl w:val="0"/>
                <w:numId w:val="0"/>
              </w:numP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Flu A positive</w:t>
            </w:r>
          </w:p>
        </w:tc>
        <w:tc>
          <w:tcPr>
            <w:tcW w:w="914" w:type="dxa"/>
          </w:tcPr>
          <w:p w14:paraId="6D7137F4">
            <w:pPr>
              <w:numPr>
                <w:ilvl w:val="0"/>
                <w:numId w:val="0"/>
              </w:numP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Flu A negative</w:t>
            </w:r>
          </w:p>
        </w:tc>
        <w:tc>
          <w:tcPr>
            <w:tcW w:w="859" w:type="dxa"/>
            <w:vAlign w:val="top"/>
          </w:tcPr>
          <w:p w14:paraId="20EFD0EB">
            <w:pPr>
              <w:numPr>
                <w:ilvl w:val="0"/>
                <w:numId w:val="0"/>
              </w:numPr>
              <w:ind w:left="0" w:leftChars="0" w:firstLine="0" w:firstLineChars="0"/>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Flu B positive</w:t>
            </w:r>
          </w:p>
        </w:tc>
        <w:tc>
          <w:tcPr>
            <w:tcW w:w="1024" w:type="dxa"/>
            <w:vAlign w:val="top"/>
          </w:tcPr>
          <w:p w14:paraId="7F3FF517">
            <w:pPr>
              <w:numPr>
                <w:ilvl w:val="0"/>
                <w:numId w:val="0"/>
              </w:numPr>
              <w:ind w:left="0" w:leftChars="0" w:firstLine="0" w:firstLineChars="0"/>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Flu Bnegative</w:t>
            </w:r>
          </w:p>
        </w:tc>
        <w:tc>
          <w:tcPr>
            <w:tcW w:w="859" w:type="dxa"/>
            <w:vAlign w:val="top"/>
          </w:tcPr>
          <w:p w14:paraId="185F7FAC">
            <w:pPr>
              <w:numPr>
                <w:ilvl w:val="0"/>
                <w:numId w:val="0"/>
              </w:numPr>
              <w:ind w:left="0" w:leftChars="0" w:firstLine="0" w:firstLineChars="0"/>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RSV positive</w:t>
            </w:r>
          </w:p>
        </w:tc>
        <w:tc>
          <w:tcPr>
            <w:tcW w:w="914" w:type="dxa"/>
            <w:vAlign w:val="top"/>
          </w:tcPr>
          <w:p w14:paraId="5B1548F3">
            <w:pPr>
              <w:numPr>
                <w:ilvl w:val="0"/>
                <w:numId w:val="0"/>
              </w:numPr>
              <w:ind w:left="0" w:leftChars="0" w:firstLine="0" w:firstLineChars="0"/>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RSV negative</w:t>
            </w:r>
          </w:p>
        </w:tc>
        <w:tc>
          <w:tcPr>
            <w:tcW w:w="870" w:type="dxa"/>
            <w:vMerge w:val="restart"/>
          </w:tcPr>
          <w:p w14:paraId="35E261F3">
            <w:pPr>
              <w:numPr>
                <w:ilvl w:val="0"/>
                <w:numId w:val="0"/>
              </w:numPr>
              <w:rPr>
                <w:rFonts w:hint="default" w:ascii="Calibri" w:hAnsi="Calibri" w:cs="Calibri" w:eastAsiaTheme="minorEastAsia"/>
                <w:sz w:val="24"/>
                <w:szCs w:val="24"/>
                <w:vertAlign w:val="baseline"/>
                <w:lang w:val="en-US" w:eastAsia="zh-CN"/>
              </w:rPr>
            </w:pPr>
            <w:r>
              <w:rPr>
                <w:rFonts w:hint="default" w:ascii="Calibri" w:hAnsi="Calibri" w:cs="Calibri"/>
                <w:sz w:val="24"/>
                <w:szCs w:val="24"/>
              </w:rPr>
              <w:t>Internal label</w:t>
            </w:r>
            <w:r>
              <w:rPr>
                <w:rFonts w:hint="default" w:ascii="Calibri" w:hAnsi="Calibri" w:cs="Calibri"/>
                <w:sz w:val="24"/>
                <w:szCs w:val="24"/>
                <w:lang w:val="en-US" w:eastAsia="zh-CN"/>
              </w:rPr>
              <w:t xml:space="preserve"> </w:t>
            </w:r>
            <w:r>
              <w:rPr>
                <w:rFonts w:hint="default" w:ascii="Calibri" w:hAnsi="Calibri" w:cs="Calibri"/>
                <w:sz w:val="24"/>
                <w:szCs w:val="24"/>
                <w:vertAlign w:val="baseline"/>
                <w:lang w:val="en-US" w:eastAsia="zh-CN"/>
              </w:rPr>
              <w:t>positive</w:t>
            </w:r>
          </w:p>
        </w:tc>
        <w:tc>
          <w:tcPr>
            <w:tcW w:w="915" w:type="dxa"/>
            <w:vMerge w:val="restart"/>
          </w:tcPr>
          <w:p w14:paraId="05CB34CF">
            <w:pPr>
              <w:numPr>
                <w:ilvl w:val="0"/>
                <w:numId w:val="0"/>
              </w:numPr>
              <w:rPr>
                <w:rFonts w:hint="default" w:ascii="Calibri" w:hAnsi="Calibri" w:cs="Calibri"/>
                <w:sz w:val="24"/>
                <w:szCs w:val="24"/>
                <w:vertAlign w:val="baseline"/>
                <w:lang w:val="en-US" w:eastAsia="zh-CN"/>
              </w:rPr>
            </w:pPr>
            <w:r>
              <w:rPr>
                <w:rFonts w:hint="default" w:ascii="Calibri" w:hAnsi="Calibri" w:cs="Calibri"/>
                <w:sz w:val="24"/>
                <w:szCs w:val="24"/>
              </w:rPr>
              <w:t>Internal label</w:t>
            </w:r>
            <w:r>
              <w:rPr>
                <w:rFonts w:hint="default" w:ascii="Calibri" w:hAnsi="Calibri" w:cs="Calibri"/>
                <w:sz w:val="24"/>
                <w:szCs w:val="24"/>
                <w:lang w:val="en-US" w:eastAsia="zh-CN"/>
              </w:rPr>
              <w:t xml:space="preserve"> </w:t>
            </w:r>
            <w:r>
              <w:rPr>
                <w:rFonts w:hint="default" w:ascii="Calibri" w:hAnsi="Calibri" w:cs="Calibri"/>
                <w:sz w:val="24"/>
                <w:szCs w:val="24"/>
                <w:vertAlign w:val="baseline"/>
                <w:lang w:val="en-US" w:eastAsia="zh-CN"/>
              </w:rPr>
              <w:t>negative</w:t>
            </w:r>
          </w:p>
        </w:tc>
      </w:tr>
      <w:tr w14:paraId="330C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14:paraId="23EE2743">
            <w:pPr>
              <w:numPr>
                <w:ilvl w:val="0"/>
                <w:numId w:val="0"/>
              </w:numPr>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PCR reaction solution B</w:t>
            </w:r>
          </w:p>
        </w:tc>
        <w:tc>
          <w:tcPr>
            <w:tcW w:w="859" w:type="dxa"/>
            <w:vAlign w:val="top"/>
          </w:tcPr>
          <w:p w14:paraId="13D736D3">
            <w:pPr>
              <w:numPr>
                <w:ilvl w:val="0"/>
                <w:numId w:val="0"/>
              </w:numPr>
              <w:ind w:left="0" w:leftChars="0" w:firstLine="0" w:firstLineChars="0"/>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HADV positive</w:t>
            </w:r>
          </w:p>
        </w:tc>
        <w:tc>
          <w:tcPr>
            <w:tcW w:w="914" w:type="dxa"/>
            <w:vAlign w:val="top"/>
          </w:tcPr>
          <w:p w14:paraId="6DC47FFF">
            <w:pPr>
              <w:numPr>
                <w:ilvl w:val="0"/>
                <w:numId w:val="0"/>
              </w:numPr>
              <w:ind w:left="0" w:leftChars="0" w:firstLine="0" w:firstLineChars="0"/>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HADV negative</w:t>
            </w:r>
          </w:p>
        </w:tc>
        <w:tc>
          <w:tcPr>
            <w:tcW w:w="859" w:type="dxa"/>
            <w:vAlign w:val="top"/>
          </w:tcPr>
          <w:p w14:paraId="3968058A">
            <w:pPr>
              <w:numPr>
                <w:ilvl w:val="0"/>
                <w:numId w:val="0"/>
              </w:numPr>
              <w:ind w:left="0" w:leftChars="0" w:firstLine="0" w:firstLineChars="0"/>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HRV positive</w:t>
            </w:r>
          </w:p>
        </w:tc>
        <w:tc>
          <w:tcPr>
            <w:tcW w:w="1024" w:type="dxa"/>
            <w:vAlign w:val="top"/>
          </w:tcPr>
          <w:p w14:paraId="582CF5B3">
            <w:pPr>
              <w:numPr>
                <w:ilvl w:val="0"/>
                <w:numId w:val="0"/>
              </w:numPr>
              <w:ind w:left="0" w:leftChars="0" w:firstLine="0" w:firstLineChars="0"/>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HRV negative</w:t>
            </w:r>
          </w:p>
        </w:tc>
        <w:tc>
          <w:tcPr>
            <w:tcW w:w="859" w:type="dxa"/>
            <w:vAlign w:val="top"/>
          </w:tcPr>
          <w:p w14:paraId="0C54C4D3">
            <w:pPr>
              <w:numPr>
                <w:ilvl w:val="0"/>
                <w:numId w:val="0"/>
              </w:numPr>
              <w:ind w:left="0" w:leftChars="0" w:firstLine="0" w:firstLineChars="0"/>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MP positive</w:t>
            </w:r>
          </w:p>
        </w:tc>
        <w:tc>
          <w:tcPr>
            <w:tcW w:w="914" w:type="dxa"/>
            <w:vAlign w:val="top"/>
          </w:tcPr>
          <w:p w14:paraId="7C425678">
            <w:pPr>
              <w:numPr>
                <w:ilvl w:val="0"/>
                <w:numId w:val="0"/>
              </w:numPr>
              <w:ind w:left="0" w:leftChars="0" w:firstLine="0" w:firstLineChars="0"/>
              <w:rPr>
                <w:rFonts w:hint="default" w:ascii="Calibri" w:hAnsi="Calibri" w:cs="Calibri"/>
                <w:sz w:val="24"/>
                <w:szCs w:val="24"/>
                <w:vertAlign w:val="baseline"/>
                <w:lang w:val="en-US" w:eastAsia="zh-CN"/>
              </w:rPr>
            </w:pPr>
            <w:r>
              <w:rPr>
                <w:rFonts w:hint="default" w:ascii="Calibri" w:hAnsi="Calibri" w:cs="Calibri"/>
                <w:sz w:val="24"/>
                <w:szCs w:val="24"/>
                <w:vertAlign w:val="baseline"/>
                <w:lang w:val="en-US" w:eastAsia="zh-CN"/>
              </w:rPr>
              <w:t>MP negative</w:t>
            </w:r>
          </w:p>
        </w:tc>
        <w:tc>
          <w:tcPr>
            <w:tcW w:w="870" w:type="dxa"/>
            <w:vMerge w:val="continue"/>
          </w:tcPr>
          <w:p w14:paraId="629E028C">
            <w:pPr>
              <w:numPr>
                <w:ilvl w:val="0"/>
                <w:numId w:val="0"/>
              </w:numPr>
              <w:rPr>
                <w:rFonts w:hint="default" w:ascii="Calibri" w:hAnsi="Calibri" w:cs="Calibri"/>
                <w:sz w:val="24"/>
                <w:szCs w:val="24"/>
                <w:vertAlign w:val="baseline"/>
                <w:lang w:val="en-US" w:eastAsia="zh-CN"/>
              </w:rPr>
            </w:pPr>
          </w:p>
        </w:tc>
        <w:tc>
          <w:tcPr>
            <w:tcW w:w="915" w:type="dxa"/>
            <w:vMerge w:val="continue"/>
          </w:tcPr>
          <w:p w14:paraId="33A43ED8">
            <w:pPr>
              <w:numPr>
                <w:ilvl w:val="0"/>
                <w:numId w:val="0"/>
              </w:numPr>
              <w:rPr>
                <w:rFonts w:hint="default" w:ascii="Calibri" w:hAnsi="Calibri" w:cs="Calibri"/>
                <w:sz w:val="24"/>
                <w:szCs w:val="24"/>
                <w:vertAlign w:val="baseline"/>
                <w:lang w:val="en-US" w:eastAsia="zh-CN"/>
              </w:rPr>
            </w:pPr>
          </w:p>
        </w:tc>
      </w:tr>
    </w:tbl>
    <w:p w14:paraId="008A4885">
      <w:pPr>
        <w:jc w:val="left"/>
        <w:rPr>
          <w:rFonts w:hint="default" w:ascii="Calibri" w:hAnsi="Calibri" w:cs="Calibri"/>
          <w:sz w:val="24"/>
          <w:szCs w:val="24"/>
          <w:lang w:val="en-US" w:eastAsia="zh-CN"/>
        </w:rPr>
      </w:pPr>
      <w:r>
        <w:rPr>
          <w:rFonts w:hint="default" w:ascii="Calibri" w:hAnsi="Calibri" w:cs="Calibri"/>
          <w:sz w:val="24"/>
          <w:szCs w:val="24"/>
          <w:lang w:val="en-US" w:eastAsia="zh-CN"/>
        </w:rPr>
        <w:t>Performance index:</w:t>
      </w:r>
    </w:p>
    <w:p w14:paraId="3EEDF758">
      <w:pPr>
        <w:jc w:val="left"/>
        <w:rPr>
          <w:rFonts w:hint="default" w:ascii="Calibri" w:hAnsi="Calibri" w:cs="Calibri"/>
          <w:sz w:val="24"/>
          <w:szCs w:val="24"/>
          <w:lang w:val="en-US" w:eastAsia="zh-CN"/>
        </w:rPr>
      </w:pPr>
      <w:r>
        <w:rPr>
          <w:rFonts w:hint="default" w:ascii="Calibri" w:hAnsi="Calibri" w:cs="Calibri"/>
          <w:sz w:val="24"/>
          <w:szCs w:val="24"/>
          <w:lang w:val="en-US" w:eastAsia="zh-CN"/>
        </w:rPr>
        <w:t>This kit for the detection of influenza A/B virus nucleic acid detection reagents national reference: positive coincidence rate (+/+) is 6/6; The negative coincidence rate (-/-) was 6/6; Precision (CV, %) : CV is less than 5.0%. Minimum pathogen detection limit: Influenza A virus 2.0TCID50/mL, adenovirus 500.0copies/mL, influenza B virus 2.0TCID50/mL, Mycoplasma pneumoniae 500.0copies/mL, respiratory syncytial virus 500.0copies/mL, human rhinovirus 500.0copies/mL.</w:t>
      </w:r>
    </w:p>
    <w:p w14:paraId="537BEFF1">
      <w:pPr>
        <w:jc w:val="left"/>
        <w:rPr>
          <w:rFonts w:hint="default" w:ascii="Calibri" w:hAnsi="Calibri" w:cs="Calibri"/>
          <w:sz w:val="24"/>
          <w:szCs w:val="24"/>
          <w:lang w:val="en-US" w:eastAsia="zh-CN"/>
        </w:rPr>
      </w:pPr>
      <w:r>
        <w:rPr>
          <w:rFonts w:hint="default" w:ascii="Calibri" w:hAnsi="Calibri" w:cs="Calibri"/>
          <w:sz w:val="24"/>
          <w:szCs w:val="24"/>
          <w:lang w:val="en-US" w:eastAsia="zh-CN"/>
        </w:rPr>
        <w:t>3. Experimental instruments</w:t>
      </w:r>
    </w:p>
    <w:p w14:paraId="1BEEB6C3">
      <w:pPr>
        <w:jc w:val="left"/>
        <w:rPr>
          <w:rFonts w:hint="default" w:ascii="Calibri" w:hAnsi="Calibri" w:cs="Calibri"/>
          <w:sz w:val="24"/>
          <w:szCs w:val="24"/>
          <w:lang w:val="en-US" w:eastAsia="zh-CN"/>
        </w:rPr>
      </w:pPr>
      <w:r>
        <w:rPr>
          <w:rFonts w:hint="default" w:ascii="Calibri" w:hAnsi="Calibri" w:cs="Calibri"/>
          <w:sz w:val="24"/>
          <w:szCs w:val="24"/>
          <w:lang w:val="en-US" w:eastAsia="zh-CN"/>
        </w:rPr>
        <w:t>① Extraction instrument: NATCH 48 nucleic acid extraction instrument of Shengxiang Biotechnology Co., LTD</w:t>
      </w:r>
    </w:p>
    <w:p w14:paraId="7FFDF843">
      <w:pPr>
        <w:jc w:val="left"/>
        <w:rPr>
          <w:rFonts w:hint="default" w:ascii="Calibri" w:hAnsi="Calibri" w:cs="Calibri"/>
          <w:sz w:val="24"/>
          <w:szCs w:val="24"/>
          <w:lang w:val="en-US" w:eastAsia="zh-CN"/>
        </w:rPr>
      </w:pPr>
      <w:r>
        <w:rPr>
          <w:rFonts w:hint="default" w:ascii="Calibri" w:hAnsi="Calibri" w:cs="Calibri"/>
          <w:sz w:val="24"/>
          <w:szCs w:val="24"/>
          <w:lang w:val="en-US" w:eastAsia="zh-CN"/>
        </w:rPr>
        <w:t>② Nucleic acid amplification instrument: SLAN-96P type nucleic acid amplification instrument of Hongshi Biotechnology Co., LTD</w:t>
      </w:r>
    </w:p>
    <w:p w14:paraId="31FDC50E">
      <w:pPr>
        <w:jc w:val="left"/>
        <w:rPr>
          <w:rFonts w:hint="default" w:ascii="Calibri" w:hAnsi="Calibri" w:cs="Calibri"/>
          <w:sz w:val="24"/>
          <w:szCs w:val="24"/>
          <w:lang w:val="en-US" w:eastAsia="zh-CN"/>
        </w:rPr>
      </w:pPr>
      <w:r>
        <w:rPr>
          <w:rFonts w:hint="default" w:ascii="Calibri" w:hAnsi="Calibri" w:cs="Calibri"/>
          <w:sz w:val="24"/>
          <w:szCs w:val="24"/>
          <w:lang w:val="en-US" w:eastAsia="zh-CN"/>
        </w:rPr>
        <w:t>4. Experimental steps</w:t>
      </w:r>
    </w:p>
    <w:p w14:paraId="593A32CF">
      <w:pPr>
        <w:jc w:val="left"/>
        <w:rPr>
          <w:rFonts w:hint="default" w:ascii="Calibri" w:hAnsi="Calibri" w:cs="Calibri"/>
          <w:sz w:val="24"/>
          <w:szCs w:val="24"/>
          <w:lang w:val="en-US" w:eastAsia="zh-CN"/>
        </w:rPr>
      </w:pPr>
      <w:r>
        <w:rPr>
          <w:rFonts w:hint="default" w:ascii="Calibri" w:hAnsi="Calibri" w:cs="Calibri"/>
          <w:sz w:val="24"/>
          <w:szCs w:val="24"/>
          <w:lang w:val="en-US" w:eastAsia="zh-CN"/>
        </w:rPr>
        <w:t>This study did not involve nucleic acid concentration determination and electrophoresis</w:t>
      </w:r>
    </w:p>
    <w:p w14:paraId="16B5BEC7">
      <w:pPr>
        <w:jc w:val="left"/>
        <w:rPr>
          <w:rFonts w:hint="default" w:ascii="Calibri" w:hAnsi="Calibri" w:cs="Calibri"/>
          <w:sz w:val="24"/>
          <w:szCs w:val="24"/>
          <w:lang w:val="en-US" w:eastAsia="zh-CN"/>
        </w:rPr>
      </w:pPr>
      <w:r>
        <w:rPr>
          <w:rFonts w:hint="default" w:ascii="Calibri" w:hAnsi="Calibri" w:cs="Calibri"/>
          <w:sz w:val="24"/>
          <w:szCs w:val="24"/>
          <w:lang w:val="en-US" w:eastAsia="zh-CN"/>
        </w:rPr>
        <w:t>① Sample pretreatment</w:t>
      </w:r>
    </w:p>
    <w:p w14:paraId="5C0A4083">
      <w:pPr>
        <w:jc w:val="left"/>
        <w:rPr>
          <w:rFonts w:hint="default" w:ascii="Calibri" w:hAnsi="Calibri" w:cs="Calibri"/>
          <w:sz w:val="24"/>
          <w:szCs w:val="24"/>
          <w:lang w:val="en-US" w:eastAsia="zh-CN"/>
        </w:rPr>
      </w:pPr>
      <w:r>
        <w:rPr>
          <w:rFonts w:hint="default" w:ascii="Calibri" w:hAnsi="Calibri" w:cs="Calibri"/>
          <w:sz w:val="24"/>
          <w:szCs w:val="24"/>
          <w:lang w:val="en-US" w:eastAsia="zh-CN"/>
        </w:rPr>
        <w:t>Add equal volume normal saline or 4%NaOH into the sample collection tube, fully liquify, and then pour all the liquid into the 1.5mL centrifuge tube as the sample to be measured.</w:t>
      </w:r>
    </w:p>
    <w:p w14:paraId="1CE529EC">
      <w:pPr>
        <w:jc w:val="left"/>
        <w:rPr>
          <w:rFonts w:hint="default" w:ascii="Calibri" w:hAnsi="Calibri" w:cs="Calibri"/>
          <w:sz w:val="24"/>
          <w:szCs w:val="24"/>
          <w:lang w:val="en-US" w:eastAsia="zh-CN"/>
        </w:rPr>
      </w:pPr>
      <w:r>
        <w:rPr>
          <w:rFonts w:hint="default" w:ascii="Calibri" w:hAnsi="Calibri" w:cs="Calibri"/>
          <w:sz w:val="24"/>
          <w:szCs w:val="24"/>
          <w:lang w:val="en-US" w:eastAsia="zh-CN"/>
        </w:rPr>
        <w:t>② adding sample</w:t>
      </w:r>
    </w:p>
    <w:p w14:paraId="1B4C37C4">
      <w:pPr>
        <w:jc w:val="left"/>
        <w:rPr>
          <w:rFonts w:hint="default" w:ascii="Calibri" w:hAnsi="Calibri" w:cs="Calibri"/>
          <w:sz w:val="24"/>
          <w:szCs w:val="24"/>
          <w:lang w:val="en-US" w:eastAsia="zh-CN"/>
        </w:rPr>
      </w:pPr>
      <w:r>
        <w:rPr>
          <w:rFonts w:hint="default" w:ascii="Calibri" w:hAnsi="Calibri" w:cs="Calibri"/>
          <w:sz w:val="24"/>
          <w:szCs w:val="24"/>
          <w:lang w:val="en-US" w:eastAsia="zh-CN"/>
        </w:rPr>
        <w:t>Take the prepared samples of 300μL and add them into the extraction liquid plate successively.</w:t>
      </w:r>
    </w:p>
    <w:p w14:paraId="6FA65DA4">
      <w:pPr>
        <w:jc w:val="left"/>
        <w:rPr>
          <w:rFonts w:hint="default" w:ascii="Calibri" w:hAnsi="Calibri" w:cs="Calibri"/>
          <w:sz w:val="24"/>
          <w:szCs w:val="24"/>
          <w:lang w:val="en-US" w:eastAsia="zh-CN"/>
        </w:rPr>
      </w:pPr>
      <w:r>
        <w:rPr>
          <w:rFonts w:hint="default" w:ascii="Calibri" w:hAnsi="Calibri" w:cs="Calibri"/>
          <w:sz w:val="24"/>
          <w:szCs w:val="24"/>
          <w:lang w:val="en-US" w:eastAsia="zh-CN"/>
        </w:rPr>
        <w:t>③ Machine extraction</w:t>
      </w:r>
    </w:p>
    <w:p w14:paraId="0DFFFBB8">
      <w:pPr>
        <w:jc w:val="left"/>
        <w:rPr>
          <w:rFonts w:hint="default" w:ascii="Calibri" w:hAnsi="Calibri" w:cs="Calibri"/>
          <w:sz w:val="24"/>
          <w:szCs w:val="24"/>
          <w:lang w:val="en-US" w:eastAsia="zh-CN"/>
        </w:rPr>
      </w:pPr>
      <w:r>
        <w:rPr>
          <w:rFonts w:hint="default" w:ascii="Calibri" w:hAnsi="Calibri" w:cs="Calibri"/>
          <w:sz w:val="24"/>
          <w:szCs w:val="24"/>
          <w:lang w:val="en-US" w:eastAsia="zh-CN"/>
        </w:rPr>
        <w:t>Place the extraction liquid plate, washing liquid 1 plate, washing liquid 2 plate and eluent plate with the sample added into the extraction instrument in turn, open the extraction procedure and start extraction.</w:t>
      </w:r>
    </w:p>
    <w:p w14:paraId="0A88CCBF">
      <w:pPr>
        <w:jc w:val="left"/>
        <w:rPr>
          <w:rFonts w:hint="default" w:ascii="Calibri" w:hAnsi="Calibri" w:cs="Calibri"/>
          <w:sz w:val="24"/>
          <w:szCs w:val="24"/>
          <w:lang w:val="en-US" w:eastAsia="zh-CN"/>
        </w:rPr>
      </w:pPr>
      <w:r>
        <w:rPr>
          <w:rFonts w:hint="default" w:ascii="Calibri" w:hAnsi="Calibri" w:cs="Calibri"/>
          <w:sz w:val="24"/>
          <w:szCs w:val="24"/>
          <w:lang w:val="en-US" w:eastAsia="zh-CN"/>
        </w:rPr>
        <w:t>The procedure is set as follows: the extraction plate is shaken and mixed for 30S, and heated at 60℃ for 10min. Stand still for 1min, magnetic separation, transfer the sample to washing liquid 1 plate, shake and mix for 30s, and then place it in the magnetic separator again. After magnetic absorption for 3min, transfer the sample to the washing liquid plate 2, shake and mix for 30s, and then place it in the magnetic separator again. After magnetic absorption for 3min, transfer the sample to the eluent, shake and mix for 30 30S, and let stand for 3min.</w:t>
      </w:r>
    </w:p>
    <w:p w14:paraId="5CD8E785">
      <w:pPr>
        <w:jc w:val="left"/>
        <w:rPr>
          <w:rFonts w:hint="default" w:ascii="Calibri" w:hAnsi="Calibri" w:cs="Calibri"/>
          <w:sz w:val="24"/>
          <w:szCs w:val="24"/>
          <w:lang w:val="en-US" w:eastAsia="zh-CN"/>
        </w:rPr>
      </w:pPr>
      <w:r>
        <w:rPr>
          <w:rFonts w:hint="default" w:ascii="Calibri" w:hAnsi="Calibri" w:cs="Calibri"/>
          <w:sz w:val="24"/>
          <w:szCs w:val="24"/>
          <w:lang w:val="en-US" w:eastAsia="zh-CN"/>
        </w:rPr>
        <w:t>④ Reaction liquid configuration</w:t>
      </w:r>
    </w:p>
    <w:p w14:paraId="2C44EF2C">
      <w:pPr>
        <w:jc w:val="left"/>
        <w:rPr>
          <w:rFonts w:hint="default" w:ascii="Calibri" w:hAnsi="Calibri" w:cs="Calibri"/>
          <w:sz w:val="24"/>
          <w:szCs w:val="24"/>
          <w:lang w:val="en-US" w:eastAsia="zh-CN"/>
        </w:rPr>
      </w:pPr>
      <w:r>
        <w:rPr>
          <w:rFonts w:hint="default" w:ascii="Calibri" w:hAnsi="Calibri" w:cs="Calibri"/>
          <w:sz w:val="24"/>
          <w:szCs w:val="24"/>
          <w:lang w:val="en-US" w:eastAsia="zh-CN"/>
        </w:rPr>
        <w:t>The amplification reagent was balanced to room temperature, and the reaction liquid was 43.5μL/ person + 1.5μL/ person mixture of H6 enzyme, and the reaction system was configured.</w:t>
      </w:r>
    </w:p>
    <w:p w14:paraId="79E796BC">
      <w:pPr>
        <w:jc w:val="left"/>
        <w:rPr>
          <w:rFonts w:hint="default" w:ascii="Calibri" w:hAnsi="Calibri" w:cs="Calibri"/>
          <w:sz w:val="24"/>
          <w:szCs w:val="24"/>
          <w:lang w:val="en-US" w:eastAsia="zh-CN"/>
        </w:rPr>
      </w:pPr>
      <w:r>
        <w:rPr>
          <w:rFonts w:hint="default" w:ascii="Calibri" w:hAnsi="Calibri" w:cs="Calibri"/>
          <w:sz w:val="24"/>
          <w:szCs w:val="24"/>
          <w:lang w:val="en-US" w:eastAsia="zh-CN"/>
        </w:rPr>
        <w:t>⑤ The extracted sample of 5μL was added to the reaction system, and then centrifuged after shock, the machine was used to calculate the amplification instrument.</w:t>
      </w:r>
    </w:p>
    <w:p w14:paraId="663E9A45">
      <w:pPr>
        <w:jc w:val="left"/>
        <w:rPr>
          <w:rFonts w:hint="default" w:ascii="Calibri" w:hAnsi="Calibri" w:cs="Calibri"/>
          <w:sz w:val="24"/>
          <w:szCs w:val="24"/>
        </w:rPr>
      </w:pPr>
      <w:r>
        <w:rPr>
          <w:rFonts w:hint="default" w:ascii="Calibri" w:hAnsi="Calibri" w:cs="Calibri"/>
          <w:sz w:val="24"/>
          <w:szCs w:val="24"/>
          <w:vertAlign w:val="baseline"/>
          <w:lang w:val="en-US" w:eastAsia="zh-CN"/>
        </w:rPr>
        <w:t>5、</w:t>
      </w:r>
      <w:r>
        <w:rPr>
          <w:rFonts w:hint="default" w:ascii="Calibri" w:hAnsi="Calibri" w:cs="Calibri"/>
          <w:sz w:val="24"/>
          <w:szCs w:val="24"/>
        </w:rPr>
        <w:t>Primer information</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653A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201A9217">
            <w:pPr>
              <w:jc w:val="center"/>
              <w:rPr>
                <w:rFonts w:hint="default" w:ascii="Calibri" w:hAnsi="Calibri" w:cs="Calibri" w:eastAsiaTheme="minorEastAsia"/>
                <w:sz w:val="24"/>
                <w:szCs w:val="24"/>
                <w:vertAlign w:val="baseline"/>
                <w:lang w:val="en-US" w:eastAsia="zh-CN"/>
              </w:rPr>
            </w:pPr>
            <w:r>
              <w:rPr>
                <w:rFonts w:hint="default" w:ascii="Calibri" w:hAnsi="Calibri" w:cs="Calibri"/>
                <w:sz w:val="24"/>
                <w:szCs w:val="24"/>
                <w:lang w:val="en-US" w:eastAsia="zh-CN"/>
              </w:rPr>
              <w:t>Target virus</w:t>
            </w:r>
          </w:p>
        </w:tc>
        <w:tc>
          <w:tcPr>
            <w:tcW w:w="2130" w:type="dxa"/>
            <w:vAlign w:val="center"/>
          </w:tcPr>
          <w:p w14:paraId="793C30F9">
            <w:pPr>
              <w:jc w:val="center"/>
              <w:rPr>
                <w:rFonts w:hint="default" w:ascii="Calibri" w:hAnsi="Calibri" w:cs="Calibri" w:eastAsiaTheme="minorEastAsia"/>
                <w:sz w:val="24"/>
                <w:szCs w:val="24"/>
                <w:vertAlign w:val="baseline"/>
                <w:lang w:val="en-US" w:eastAsia="zh-CN"/>
              </w:rPr>
            </w:pPr>
            <w:r>
              <w:rPr>
                <w:rFonts w:hint="default" w:ascii="Calibri" w:hAnsi="Calibri" w:cs="Calibri"/>
                <w:sz w:val="24"/>
                <w:szCs w:val="24"/>
                <w:vertAlign w:val="baseline"/>
                <w:lang w:val="en-US" w:eastAsia="zh-CN"/>
              </w:rPr>
              <w:t>Gene</w:t>
            </w:r>
          </w:p>
        </w:tc>
        <w:tc>
          <w:tcPr>
            <w:tcW w:w="2131" w:type="dxa"/>
            <w:vAlign w:val="center"/>
          </w:tcPr>
          <w:p w14:paraId="2C10C9FA">
            <w:pPr>
              <w:jc w:val="center"/>
              <w:rPr>
                <w:rFonts w:hint="default" w:ascii="Calibri" w:hAnsi="Calibri" w:cs="Calibri" w:eastAsiaTheme="minorEastAsia"/>
                <w:sz w:val="24"/>
                <w:szCs w:val="24"/>
                <w:vertAlign w:val="baseline"/>
                <w:lang w:val="en-US" w:eastAsia="zh-CN"/>
              </w:rPr>
            </w:pPr>
            <w:r>
              <w:rPr>
                <w:rFonts w:hint="default" w:ascii="Calibri" w:hAnsi="Calibri" w:cs="Calibri"/>
                <w:sz w:val="24"/>
                <w:szCs w:val="24"/>
                <w:vertAlign w:val="baseline"/>
                <w:lang w:val="en-US" w:eastAsia="zh-CN"/>
              </w:rPr>
              <w:t>Final concentration</w:t>
            </w:r>
          </w:p>
        </w:tc>
        <w:tc>
          <w:tcPr>
            <w:tcW w:w="2131" w:type="dxa"/>
            <w:vAlign w:val="center"/>
          </w:tcPr>
          <w:p w14:paraId="38DBA93C">
            <w:pPr>
              <w:jc w:val="center"/>
              <w:rPr>
                <w:rFonts w:hint="default" w:ascii="Calibri" w:hAnsi="Calibri" w:cs="Calibri"/>
                <w:sz w:val="24"/>
                <w:szCs w:val="24"/>
                <w:vertAlign w:val="baseline"/>
              </w:rPr>
            </w:pPr>
            <w:r>
              <w:rPr>
                <w:rFonts w:hint="default" w:ascii="Calibri" w:hAnsi="Calibri" w:cs="Calibri"/>
                <w:sz w:val="24"/>
                <w:szCs w:val="24"/>
                <w:vertAlign w:val="baseline"/>
              </w:rPr>
              <w:t>Amplification size(bp)</w:t>
            </w:r>
          </w:p>
        </w:tc>
      </w:tr>
      <w:tr w14:paraId="33419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F76E4DA">
            <w:pPr>
              <w:jc w:val="center"/>
              <w:rPr>
                <w:rFonts w:hint="default" w:ascii="Calibri" w:hAnsi="Calibri" w:cs="Calibri"/>
                <w:sz w:val="24"/>
                <w:szCs w:val="24"/>
                <w:vertAlign w:val="baseline"/>
              </w:rPr>
            </w:pPr>
            <w:r>
              <w:rPr>
                <w:rFonts w:hint="default" w:ascii="Calibri" w:hAnsi="Calibri" w:cs="Calibri"/>
                <w:sz w:val="24"/>
                <w:szCs w:val="24"/>
              </w:rPr>
              <w:t>IFV-A</w:t>
            </w:r>
          </w:p>
        </w:tc>
        <w:tc>
          <w:tcPr>
            <w:tcW w:w="2130" w:type="dxa"/>
            <w:vAlign w:val="center"/>
          </w:tcPr>
          <w:p w14:paraId="7BF55E65">
            <w:pPr>
              <w:jc w:val="center"/>
              <w:rPr>
                <w:rFonts w:hint="default" w:ascii="Calibri" w:hAnsi="Calibri" w:cs="Calibri" w:eastAsiaTheme="minorEastAsia"/>
                <w:sz w:val="24"/>
                <w:szCs w:val="24"/>
                <w:vertAlign w:val="baseline"/>
                <w:lang w:val="en-US" w:eastAsia="zh-CN"/>
              </w:rPr>
            </w:pPr>
            <w:r>
              <w:rPr>
                <w:rFonts w:hint="default" w:ascii="Calibri" w:hAnsi="Calibri" w:cs="Calibri"/>
                <w:sz w:val="24"/>
                <w:szCs w:val="24"/>
                <w:vertAlign w:val="baseline"/>
                <w:lang w:val="en-US" w:eastAsia="zh-CN"/>
              </w:rPr>
              <w:t>M gene</w:t>
            </w:r>
          </w:p>
        </w:tc>
        <w:tc>
          <w:tcPr>
            <w:tcW w:w="2131" w:type="dxa"/>
            <w:vAlign w:val="center"/>
          </w:tcPr>
          <w:p w14:paraId="4FBEAE8E">
            <w:pPr>
              <w:jc w:val="center"/>
              <w:rPr>
                <w:rFonts w:hint="default" w:ascii="Calibri" w:hAnsi="Calibri" w:cs="Calibri"/>
                <w:sz w:val="24"/>
                <w:szCs w:val="24"/>
                <w:vertAlign w:val="baseline"/>
              </w:rPr>
            </w:pPr>
            <w:r>
              <w:rPr>
                <w:rFonts w:hint="default" w:ascii="Calibri" w:hAnsi="Calibri" w:cs="Calibri"/>
                <w:sz w:val="24"/>
                <w:szCs w:val="24"/>
                <w:vertAlign w:val="baseline"/>
              </w:rPr>
              <w:t>1 uM</w:t>
            </w:r>
          </w:p>
        </w:tc>
        <w:tc>
          <w:tcPr>
            <w:tcW w:w="2131" w:type="dxa"/>
            <w:vAlign w:val="center"/>
          </w:tcPr>
          <w:p w14:paraId="526F83B1">
            <w:pPr>
              <w:jc w:val="center"/>
              <w:rPr>
                <w:rFonts w:hint="default" w:ascii="Calibri" w:hAnsi="Calibri" w:cs="Calibri"/>
                <w:sz w:val="24"/>
                <w:szCs w:val="24"/>
                <w:vertAlign w:val="baseline"/>
              </w:rPr>
            </w:pPr>
            <w:r>
              <w:rPr>
                <w:rFonts w:hint="default" w:ascii="Calibri" w:hAnsi="Calibri" w:cs="Calibri"/>
                <w:sz w:val="24"/>
                <w:szCs w:val="24"/>
                <w:vertAlign w:val="baseline"/>
              </w:rPr>
              <w:t>270</w:t>
            </w:r>
          </w:p>
        </w:tc>
      </w:tr>
      <w:tr w14:paraId="2759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432DA93C">
            <w:pPr>
              <w:jc w:val="center"/>
              <w:rPr>
                <w:rFonts w:hint="default" w:ascii="Calibri" w:hAnsi="Calibri" w:cs="Calibri"/>
                <w:sz w:val="24"/>
                <w:szCs w:val="24"/>
                <w:vertAlign w:val="baseline"/>
              </w:rPr>
            </w:pPr>
            <w:r>
              <w:rPr>
                <w:rFonts w:hint="default" w:ascii="Calibri" w:hAnsi="Calibri" w:cs="Calibri"/>
                <w:sz w:val="24"/>
                <w:szCs w:val="24"/>
              </w:rPr>
              <w:t>IFV-B</w:t>
            </w:r>
          </w:p>
        </w:tc>
        <w:tc>
          <w:tcPr>
            <w:tcW w:w="2130" w:type="dxa"/>
            <w:vAlign w:val="center"/>
          </w:tcPr>
          <w:p w14:paraId="4BF2ACB0">
            <w:pPr>
              <w:jc w:val="center"/>
              <w:rPr>
                <w:rFonts w:hint="default" w:ascii="Calibri" w:hAnsi="Calibri" w:cs="Calibri"/>
                <w:sz w:val="24"/>
                <w:szCs w:val="24"/>
                <w:vertAlign w:val="baseline"/>
              </w:rPr>
            </w:pPr>
            <w:r>
              <w:rPr>
                <w:rFonts w:hint="default" w:ascii="Calibri" w:hAnsi="Calibri" w:cs="Calibri"/>
                <w:sz w:val="24"/>
                <w:szCs w:val="24"/>
                <w:vertAlign w:val="baseline"/>
              </w:rPr>
              <w:t>M gene</w:t>
            </w:r>
          </w:p>
        </w:tc>
        <w:tc>
          <w:tcPr>
            <w:tcW w:w="2131" w:type="dxa"/>
            <w:shd w:val="clear" w:color="auto" w:fill="auto"/>
            <w:vAlign w:val="center"/>
          </w:tcPr>
          <w:p w14:paraId="339D2F07">
            <w:pPr>
              <w:jc w:val="center"/>
              <w:rPr>
                <w:rFonts w:hint="default" w:ascii="Calibri" w:hAnsi="Calibri" w:cs="Calibri" w:eastAsiaTheme="minorEastAsia"/>
                <w:kern w:val="2"/>
                <w:sz w:val="24"/>
                <w:szCs w:val="24"/>
                <w:vertAlign w:val="baseline"/>
                <w:lang w:val="en-US" w:eastAsia="zh-CN" w:bidi="ar-SA"/>
              </w:rPr>
            </w:pPr>
            <w:r>
              <w:rPr>
                <w:rFonts w:hint="default" w:ascii="Calibri" w:hAnsi="Calibri" w:cs="Calibri"/>
                <w:sz w:val="24"/>
                <w:szCs w:val="24"/>
                <w:vertAlign w:val="baseline"/>
              </w:rPr>
              <w:t>1 uM</w:t>
            </w:r>
          </w:p>
        </w:tc>
        <w:tc>
          <w:tcPr>
            <w:tcW w:w="2131" w:type="dxa"/>
            <w:vAlign w:val="center"/>
          </w:tcPr>
          <w:p w14:paraId="3674FE2A">
            <w:pPr>
              <w:jc w:val="center"/>
              <w:rPr>
                <w:rFonts w:hint="default" w:ascii="Calibri" w:hAnsi="Calibri" w:cs="Calibri" w:eastAsiaTheme="minorEastAsia"/>
                <w:sz w:val="24"/>
                <w:szCs w:val="24"/>
                <w:vertAlign w:val="baseline"/>
                <w:lang w:val="en-US" w:eastAsia="zh-CN"/>
              </w:rPr>
            </w:pPr>
            <w:r>
              <w:rPr>
                <w:rFonts w:hint="default" w:ascii="Calibri" w:hAnsi="Calibri" w:cs="Calibri"/>
                <w:sz w:val="24"/>
                <w:szCs w:val="24"/>
                <w:vertAlign w:val="baseline"/>
                <w:lang w:val="en-US" w:eastAsia="zh-CN"/>
              </w:rPr>
              <w:t>166</w:t>
            </w:r>
          </w:p>
        </w:tc>
      </w:tr>
      <w:tr w14:paraId="3CAC4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47F8F42F">
            <w:pPr>
              <w:jc w:val="center"/>
              <w:rPr>
                <w:rFonts w:hint="default" w:ascii="Calibri" w:hAnsi="Calibri" w:cs="Calibri"/>
                <w:sz w:val="24"/>
                <w:szCs w:val="24"/>
                <w:vertAlign w:val="baseline"/>
              </w:rPr>
            </w:pPr>
            <w:r>
              <w:rPr>
                <w:rFonts w:hint="default" w:ascii="Calibri" w:hAnsi="Calibri" w:cs="Calibri"/>
                <w:sz w:val="24"/>
                <w:szCs w:val="24"/>
              </w:rPr>
              <w:t>RSV</w:t>
            </w:r>
          </w:p>
        </w:tc>
        <w:tc>
          <w:tcPr>
            <w:tcW w:w="2130" w:type="dxa"/>
            <w:vAlign w:val="center"/>
          </w:tcPr>
          <w:p w14:paraId="3CC7FCD9">
            <w:pPr>
              <w:jc w:val="center"/>
              <w:rPr>
                <w:rFonts w:hint="default" w:ascii="Calibri" w:hAnsi="Calibri" w:cs="Calibri" w:eastAsiaTheme="minorEastAsia"/>
                <w:sz w:val="24"/>
                <w:szCs w:val="24"/>
                <w:vertAlign w:val="baseline"/>
                <w:lang w:val="en-US" w:eastAsia="zh-CN"/>
              </w:rPr>
            </w:pPr>
            <w:r>
              <w:rPr>
                <w:rFonts w:hint="default" w:ascii="Calibri" w:hAnsi="Calibri" w:cs="Calibri"/>
                <w:sz w:val="24"/>
                <w:szCs w:val="24"/>
                <w:vertAlign w:val="baseline"/>
                <w:lang w:val="en-US" w:eastAsia="zh-CN"/>
              </w:rPr>
              <w:t>Large Polymerase L gene</w:t>
            </w:r>
          </w:p>
        </w:tc>
        <w:tc>
          <w:tcPr>
            <w:tcW w:w="2131" w:type="dxa"/>
            <w:shd w:val="clear" w:color="auto" w:fill="auto"/>
            <w:vAlign w:val="center"/>
          </w:tcPr>
          <w:p w14:paraId="1DB8F4D1">
            <w:pPr>
              <w:jc w:val="center"/>
              <w:rPr>
                <w:rFonts w:hint="default" w:ascii="Calibri" w:hAnsi="Calibri" w:cs="Calibri" w:eastAsiaTheme="minorEastAsia"/>
                <w:kern w:val="2"/>
                <w:sz w:val="24"/>
                <w:szCs w:val="24"/>
                <w:vertAlign w:val="baseline"/>
                <w:lang w:val="en-US" w:eastAsia="zh-CN" w:bidi="ar-SA"/>
              </w:rPr>
            </w:pPr>
            <w:r>
              <w:rPr>
                <w:rFonts w:hint="default" w:ascii="Calibri" w:hAnsi="Calibri" w:cs="Calibri"/>
                <w:sz w:val="24"/>
                <w:szCs w:val="24"/>
                <w:vertAlign w:val="baseline"/>
              </w:rPr>
              <w:t>1 uM</w:t>
            </w:r>
          </w:p>
        </w:tc>
        <w:tc>
          <w:tcPr>
            <w:tcW w:w="2131" w:type="dxa"/>
            <w:vAlign w:val="center"/>
          </w:tcPr>
          <w:p w14:paraId="51667A57">
            <w:pPr>
              <w:jc w:val="center"/>
              <w:rPr>
                <w:rFonts w:hint="default" w:ascii="Calibri" w:hAnsi="Calibri" w:cs="Calibri" w:eastAsiaTheme="minorEastAsia"/>
                <w:sz w:val="24"/>
                <w:szCs w:val="24"/>
                <w:vertAlign w:val="baseline"/>
                <w:lang w:val="en-US" w:eastAsia="zh-CN"/>
              </w:rPr>
            </w:pPr>
            <w:r>
              <w:rPr>
                <w:rFonts w:hint="default" w:ascii="Calibri" w:hAnsi="Calibri" w:cs="Calibri"/>
                <w:sz w:val="24"/>
                <w:szCs w:val="24"/>
                <w:vertAlign w:val="baseline"/>
                <w:lang w:val="en-US" w:eastAsia="zh-CN"/>
              </w:rPr>
              <w:t>158</w:t>
            </w:r>
          </w:p>
        </w:tc>
      </w:tr>
      <w:tr w14:paraId="38A07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B409377">
            <w:pPr>
              <w:jc w:val="center"/>
              <w:rPr>
                <w:rFonts w:hint="default" w:ascii="Calibri" w:hAnsi="Calibri" w:cs="Calibri"/>
                <w:sz w:val="24"/>
                <w:szCs w:val="24"/>
                <w:vertAlign w:val="baseline"/>
              </w:rPr>
            </w:pPr>
            <w:r>
              <w:rPr>
                <w:rFonts w:hint="default" w:ascii="Calibri" w:hAnsi="Calibri" w:cs="Calibri"/>
                <w:sz w:val="24"/>
                <w:szCs w:val="24"/>
              </w:rPr>
              <w:t>HAdV</w:t>
            </w:r>
          </w:p>
        </w:tc>
        <w:tc>
          <w:tcPr>
            <w:tcW w:w="2130" w:type="dxa"/>
            <w:vAlign w:val="center"/>
          </w:tcPr>
          <w:p w14:paraId="6D921529">
            <w:pPr>
              <w:jc w:val="center"/>
              <w:rPr>
                <w:rFonts w:hint="default" w:ascii="Calibri" w:hAnsi="Calibri" w:cs="Calibri"/>
                <w:sz w:val="24"/>
                <w:szCs w:val="24"/>
                <w:vertAlign w:val="baseline"/>
              </w:rPr>
            </w:pPr>
            <w:r>
              <w:rPr>
                <w:rFonts w:hint="default" w:ascii="Calibri" w:hAnsi="Calibri" w:cs="Calibri"/>
                <w:sz w:val="24"/>
                <w:szCs w:val="24"/>
                <w:vertAlign w:val="baseline"/>
              </w:rPr>
              <w:t>Hexon gene</w:t>
            </w:r>
          </w:p>
        </w:tc>
        <w:tc>
          <w:tcPr>
            <w:tcW w:w="2131" w:type="dxa"/>
            <w:vAlign w:val="center"/>
          </w:tcPr>
          <w:p w14:paraId="16A798E9">
            <w:pPr>
              <w:jc w:val="center"/>
              <w:rPr>
                <w:rFonts w:hint="default" w:ascii="Calibri" w:hAnsi="Calibri" w:cs="Calibri"/>
                <w:sz w:val="24"/>
                <w:szCs w:val="24"/>
                <w:vertAlign w:val="baseline"/>
              </w:rPr>
            </w:pPr>
            <w:r>
              <w:rPr>
                <w:rFonts w:hint="default" w:ascii="Calibri" w:hAnsi="Calibri" w:cs="Calibri"/>
                <w:sz w:val="24"/>
                <w:szCs w:val="24"/>
                <w:vertAlign w:val="baseline"/>
              </w:rPr>
              <w:t>1.75 uM</w:t>
            </w:r>
          </w:p>
        </w:tc>
        <w:tc>
          <w:tcPr>
            <w:tcW w:w="2131" w:type="dxa"/>
            <w:vAlign w:val="center"/>
          </w:tcPr>
          <w:p w14:paraId="586A0DC9">
            <w:pPr>
              <w:jc w:val="center"/>
              <w:rPr>
                <w:rFonts w:hint="default" w:ascii="Calibri" w:hAnsi="Calibri" w:cs="Calibri"/>
                <w:sz w:val="24"/>
                <w:szCs w:val="24"/>
                <w:vertAlign w:val="baseline"/>
              </w:rPr>
            </w:pPr>
            <w:r>
              <w:rPr>
                <w:rFonts w:hint="default" w:ascii="Calibri" w:hAnsi="Calibri" w:cs="Calibri"/>
                <w:sz w:val="24"/>
                <w:szCs w:val="24"/>
                <w:vertAlign w:val="baseline"/>
              </w:rPr>
              <w:t>338</w:t>
            </w:r>
          </w:p>
        </w:tc>
      </w:tr>
      <w:tr w14:paraId="69EB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3C7B0526">
            <w:pPr>
              <w:jc w:val="center"/>
              <w:rPr>
                <w:rFonts w:hint="default" w:ascii="Calibri" w:hAnsi="Calibri" w:cs="Calibri"/>
                <w:sz w:val="24"/>
                <w:szCs w:val="24"/>
                <w:vertAlign w:val="baseline"/>
              </w:rPr>
            </w:pPr>
            <w:r>
              <w:rPr>
                <w:rFonts w:hint="default" w:ascii="Calibri" w:hAnsi="Calibri" w:cs="Calibri"/>
                <w:sz w:val="24"/>
                <w:szCs w:val="24"/>
              </w:rPr>
              <w:t>HRV</w:t>
            </w:r>
          </w:p>
        </w:tc>
        <w:tc>
          <w:tcPr>
            <w:tcW w:w="2130" w:type="dxa"/>
            <w:vAlign w:val="center"/>
          </w:tcPr>
          <w:p w14:paraId="386F907F">
            <w:pPr>
              <w:jc w:val="center"/>
              <w:rPr>
                <w:rFonts w:hint="default" w:ascii="Calibri" w:hAnsi="Calibri" w:cs="Calibri" w:eastAsiaTheme="minorEastAsia"/>
                <w:sz w:val="24"/>
                <w:szCs w:val="24"/>
                <w:vertAlign w:val="baseline"/>
                <w:lang w:val="en-US" w:eastAsia="zh-CN"/>
              </w:rPr>
            </w:pPr>
            <w:r>
              <w:rPr>
                <w:rFonts w:hint="default" w:ascii="Calibri" w:hAnsi="Calibri" w:cs="Calibri" w:eastAsiaTheme="minorEastAsia"/>
                <w:sz w:val="24"/>
                <w:szCs w:val="24"/>
                <w:vertAlign w:val="baseline"/>
                <w:lang w:val="en-US" w:eastAsia="zh-CN"/>
              </w:rPr>
              <w:t>59-UTR</w:t>
            </w:r>
          </w:p>
        </w:tc>
        <w:tc>
          <w:tcPr>
            <w:tcW w:w="2131" w:type="dxa"/>
            <w:vAlign w:val="center"/>
          </w:tcPr>
          <w:p w14:paraId="7657B0D3">
            <w:pPr>
              <w:jc w:val="center"/>
              <w:rPr>
                <w:rFonts w:hint="default" w:ascii="Calibri" w:hAnsi="Calibri" w:cs="Calibri"/>
                <w:sz w:val="24"/>
                <w:szCs w:val="24"/>
                <w:vertAlign w:val="baseline"/>
              </w:rPr>
            </w:pPr>
            <w:r>
              <w:rPr>
                <w:rFonts w:hint="default" w:ascii="Calibri" w:hAnsi="Calibri" w:cs="Calibri"/>
                <w:sz w:val="24"/>
                <w:szCs w:val="24"/>
                <w:vertAlign w:val="baseline"/>
              </w:rPr>
              <w:t>1 uM</w:t>
            </w:r>
          </w:p>
        </w:tc>
        <w:tc>
          <w:tcPr>
            <w:tcW w:w="2131" w:type="dxa"/>
            <w:vAlign w:val="center"/>
          </w:tcPr>
          <w:p w14:paraId="257F7817">
            <w:pPr>
              <w:jc w:val="center"/>
              <w:rPr>
                <w:rFonts w:hint="default" w:ascii="Calibri" w:hAnsi="Calibri" w:cs="Calibri"/>
                <w:sz w:val="24"/>
                <w:szCs w:val="24"/>
                <w:vertAlign w:val="baseline"/>
              </w:rPr>
            </w:pPr>
            <w:r>
              <w:rPr>
                <w:rFonts w:hint="default" w:ascii="Calibri" w:hAnsi="Calibri" w:cs="Calibri"/>
                <w:sz w:val="24"/>
                <w:szCs w:val="24"/>
                <w:vertAlign w:val="baseline"/>
              </w:rPr>
              <w:t>144</w:t>
            </w:r>
          </w:p>
        </w:tc>
      </w:tr>
      <w:tr w14:paraId="48E46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7043458">
            <w:pPr>
              <w:jc w:val="center"/>
              <w:rPr>
                <w:rFonts w:hint="default" w:ascii="Calibri" w:hAnsi="Calibri" w:cs="Calibri"/>
                <w:sz w:val="24"/>
                <w:szCs w:val="24"/>
                <w:vertAlign w:val="baseline"/>
              </w:rPr>
            </w:pPr>
            <w:r>
              <w:rPr>
                <w:rFonts w:hint="default" w:ascii="Calibri" w:hAnsi="Calibri" w:cs="Calibri"/>
                <w:sz w:val="24"/>
                <w:szCs w:val="24"/>
              </w:rPr>
              <w:t>MP</w:t>
            </w:r>
          </w:p>
        </w:tc>
        <w:tc>
          <w:tcPr>
            <w:tcW w:w="2130" w:type="dxa"/>
            <w:vAlign w:val="center"/>
          </w:tcPr>
          <w:p w14:paraId="228278A2">
            <w:pPr>
              <w:jc w:val="center"/>
              <w:rPr>
                <w:rFonts w:hint="default" w:ascii="Calibri" w:hAnsi="Calibri" w:cs="Calibri"/>
                <w:sz w:val="24"/>
                <w:szCs w:val="24"/>
                <w:vertAlign w:val="baseline"/>
              </w:rPr>
            </w:pPr>
            <w:r>
              <w:rPr>
                <w:rFonts w:hint="default" w:ascii="Calibri" w:hAnsi="Calibri" w:cs="Calibri"/>
                <w:sz w:val="24"/>
                <w:szCs w:val="24"/>
                <w:vertAlign w:val="baseline"/>
                <w:lang w:val="en-US" w:eastAsia="zh-CN"/>
              </w:rPr>
              <w:t>Cytadhesin proteir p1 gene</w:t>
            </w:r>
          </w:p>
        </w:tc>
        <w:tc>
          <w:tcPr>
            <w:tcW w:w="2131" w:type="dxa"/>
            <w:vAlign w:val="center"/>
          </w:tcPr>
          <w:p w14:paraId="2EC76944">
            <w:pPr>
              <w:jc w:val="center"/>
              <w:rPr>
                <w:rFonts w:hint="default" w:ascii="Calibri" w:hAnsi="Calibri" w:cs="Calibri"/>
                <w:sz w:val="24"/>
                <w:szCs w:val="24"/>
                <w:vertAlign w:val="baseline"/>
              </w:rPr>
            </w:pPr>
            <w:r>
              <w:rPr>
                <w:rFonts w:hint="default" w:ascii="Calibri" w:hAnsi="Calibri" w:cs="Calibri"/>
                <w:sz w:val="24"/>
                <w:szCs w:val="24"/>
                <w:vertAlign w:val="baseline"/>
              </w:rPr>
              <w:t>1</w:t>
            </w:r>
            <w:r>
              <w:rPr>
                <w:rFonts w:hint="default" w:ascii="Calibri" w:hAnsi="Calibri" w:cs="Calibri"/>
                <w:sz w:val="24"/>
                <w:szCs w:val="24"/>
                <w:vertAlign w:val="baseline"/>
                <w:lang w:val="en-US" w:eastAsia="zh-CN"/>
              </w:rPr>
              <w:t>.</w:t>
            </w:r>
            <w:r>
              <w:rPr>
                <w:rFonts w:hint="eastAsia" w:ascii="Calibri" w:hAnsi="Calibri" w:cs="Calibri"/>
                <w:sz w:val="24"/>
                <w:szCs w:val="24"/>
                <w:vertAlign w:val="baseline"/>
                <w:lang w:val="en-US" w:eastAsia="zh-CN"/>
              </w:rPr>
              <w:t>5</w:t>
            </w:r>
            <w:r>
              <w:rPr>
                <w:rFonts w:hint="default" w:ascii="Calibri" w:hAnsi="Calibri" w:cs="Calibri"/>
                <w:sz w:val="24"/>
                <w:szCs w:val="24"/>
                <w:vertAlign w:val="baseline"/>
              </w:rPr>
              <w:t xml:space="preserve"> uM</w:t>
            </w:r>
          </w:p>
        </w:tc>
        <w:tc>
          <w:tcPr>
            <w:tcW w:w="2131" w:type="dxa"/>
            <w:vAlign w:val="center"/>
          </w:tcPr>
          <w:p w14:paraId="09E25397">
            <w:pPr>
              <w:jc w:val="center"/>
              <w:rPr>
                <w:rFonts w:hint="default" w:ascii="Calibri" w:hAnsi="Calibri" w:cs="Calibri" w:eastAsiaTheme="minorEastAsia"/>
                <w:sz w:val="24"/>
                <w:szCs w:val="24"/>
                <w:vertAlign w:val="baseline"/>
                <w:lang w:val="en-US" w:eastAsia="zh-CN"/>
              </w:rPr>
            </w:pPr>
            <w:r>
              <w:rPr>
                <w:rFonts w:hint="eastAsia" w:ascii="Calibri" w:hAnsi="Calibri" w:cs="Calibri"/>
                <w:sz w:val="24"/>
                <w:szCs w:val="24"/>
                <w:vertAlign w:val="baseline"/>
                <w:lang w:val="en-US" w:eastAsia="zh-CN"/>
              </w:rPr>
              <w:t>156</w:t>
            </w:r>
          </w:p>
        </w:tc>
      </w:tr>
      <w:tr w14:paraId="1F9FD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8A555DF">
            <w:pPr>
              <w:jc w:val="center"/>
              <w:rPr>
                <w:rFonts w:hint="default" w:ascii="Calibri" w:hAnsi="Calibri" w:cs="Calibri"/>
                <w:sz w:val="24"/>
                <w:szCs w:val="24"/>
                <w:vertAlign w:val="baseline"/>
              </w:rPr>
            </w:pPr>
            <w:r>
              <w:rPr>
                <w:rFonts w:hint="default" w:ascii="Calibri" w:hAnsi="Calibri" w:cs="Calibri"/>
                <w:sz w:val="24"/>
                <w:szCs w:val="24"/>
              </w:rPr>
              <w:t>SA</w:t>
            </w:r>
          </w:p>
        </w:tc>
        <w:tc>
          <w:tcPr>
            <w:tcW w:w="2130" w:type="dxa"/>
            <w:vAlign w:val="center"/>
          </w:tcPr>
          <w:p w14:paraId="3769E741">
            <w:pPr>
              <w:jc w:val="center"/>
              <w:rPr>
                <w:rFonts w:hint="default" w:ascii="Calibri" w:hAnsi="Calibri" w:cs="Calibri" w:eastAsiaTheme="minorEastAsia"/>
                <w:sz w:val="24"/>
                <w:szCs w:val="24"/>
                <w:vertAlign w:val="baseline"/>
                <w:lang w:val="en-US" w:eastAsia="zh-CN"/>
              </w:rPr>
            </w:pPr>
            <w:r>
              <w:rPr>
                <w:rFonts w:hint="default" w:ascii="Calibri" w:hAnsi="Calibri" w:cs="Calibri"/>
                <w:sz w:val="24"/>
                <w:szCs w:val="24"/>
                <w:vertAlign w:val="baseline"/>
                <w:lang w:val="en-US" w:eastAsia="zh-CN"/>
              </w:rPr>
              <w:t>Nuc gene</w:t>
            </w:r>
          </w:p>
        </w:tc>
        <w:tc>
          <w:tcPr>
            <w:tcW w:w="2131" w:type="dxa"/>
            <w:vAlign w:val="center"/>
          </w:tcPr>
          <w:p w14:paraId="6A4979F7">
            <w:pPr>
              <w:jc w:val="center"/>
              <w:rPr>
                <w:rFonts w:hint="default" w:ascii="Calibri" w:hAnsi="Calibri" w:cs="Calibri"/>
                <w:sz w:val="24"/>
                <w:szCs w:val="24"/>
                <w:vertAlign w:val="baseline"/>
              </w:rPr>
            </w:pPr>
            <w:r>
              <w:rPr>
                <w:rFonts w:hint="default" w:ascii="Calibri" w:hAnsi="Calibri" w:cs="Calibri"/>
                <w:sz w:val="24"/>
                <w:szCs w:val="24"/>
                <w:vertAlign w:val="baseline"/>
              </w:rPr>
              <w:t>1</w:t>
            </w:r>
            <w:r>
              <w:rPr>
                <w:rFonts w:hint="default" w:ascii="Calibri" w:hAnsi="Calibri" w:cs="Calibri"/>
                <w:sz w:val="24"/>
                <w:szCs w:val="24"/>
                <w:vertAlign w:val="baseline"/>
                <w:lang w:val="en-US" w:eastAsia="zh-CN"/>
              </w:rPr>
              <w:t>.75</w:t>
            </w:r>
            <w:r>
              <w:rPr>
                <w:rFonts w:hint="default" w:ascii="Calibri" w:hAnsi="Calibri" w:cs="Calibri"/>
                <w:sz w:val="24"/>
                <w:szCs w:val="24"/>
                <w:vertAlign w:val="baseline"/>
              </w:rPr>
              <w:t xml:space="preserve"> uM</w:t>
            </w:r>
          </w:p>
        </w:tc>
        <w:tc>
          <w:tcPr>
            <w:tcW w:w="2131" w:type="dxa"/>
            <w:vAlign w:val="center"/>
          </w:tcPr>
          <w:p w14:paraId="583D9E10">
            <w:pPr>
              <w:jc w:val="center"/>
              <w:rPr>
                <w:rFonts w:hint="default" w:ascii="Calibri" w:hAnsi="Calibri" w:cs="Calibri" w:eastAsiaTheme="minorEastAsia"/>
                <w:sz w:val="24"/>
                <w:szCs w:val="24"/>
                <w:vertAlign w:val="baseline"/>
                <w:lang w:val="en-US" w:eastAsia="zh-CN"/>
              </w:rPr>
            </w:pPr>
            <w:r>
              <w:rPr>
                <w:rFonts w:hint="default" w:ascii="Calibri" w:hAnsi="Calibri" w:cs="Calibri"/>
                <w:sz w:val="24"/>
                <w:szCs w:val="24"/>
                <w:vertAlign w:val="baseline"/>
                <w:lang w:val="en-US" w:eastAsia="zh-CN"/>
              </w:rPr>
              <w:t>182</w:t>
            </w:r>
          </w:p>
        </w:tc>
      </w:tr>
      <w:tr w14:paraId="41A36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AB81C32">
            <w:pPr>
              <w:jc w:val="center"/>
              <w:rPr>
                <w:rFonts w:hint="default" w:ascii="Calibri" w:hAnsi="Calibri" w:cs="Calibri"/>
                <w:sz w:val="24"/>
                <w:szCs w:val="24"/>
                <w:vertAlign w:val="baseline"/>
              </w:rPr>
            </w:pPr>
            <w:r>
              <w:rPr>
                <w:rFonts w:hint="default" w:ascii="Calibri" w:hAnsi="Calibri" w:cs="Calibri"/>
                <w:sz w:val="24"/>
                <w:szCs w:val="24"/>
              </w:rPr>
              <w:t>KP</w:t>
            </w:r>
          </w:p>
        </w:tc>
        <w:tc>
          <w:tcPr>
            <w:tcW w:w="2130" w:type="dxa"/>
            <w:vAlign w:val="center"/>
          </w:tcPr>
          <w:p w14:paraId="300C5349">
            <w:pPr>
              <w:jc w:val="center"/>
              <w:rPr>
                <w:rFonts w:hint="default" w:ascii="Calibri" w:hAnsi="Calibri" w:cs="Calibri" w:eastAsiaTheme="minorEastAsia"/>
                <w:sz w:val="24"/>
                <w:szCs w:val="24"/>
                <w:vertAlign w:val="baseline"/>
                <w:lang w:val="en-US" w:eastAsia="zh-CN"/>
              </w:rPr>
            </w:pPr>
            <w:r>
              <w:rPr>
                <w:rFonts w:hint="default" w:ascii="Calibri" w:hAnsi="Calibri" w:cs="Calibri"/>
                <w:sz w:val="24"/>
                <w:szCs w:val="24"/>
                <w:vertAlign w:val="baseline"/>
                <w:lang w:val="en-US" w:eastAsia="zh-CN"/>
              </w:rPr>
              <w:t>SHV gene</w:t>
            </w:r>
          </w:p>
        </w:tc>
        <w:tc>
          <w:tcPr>
            <w:tcW w:w="2131" w:type="dxa"/>
            <w:vAlign w:val="center"/>
          </w:tcPr>
          <w:p w14:paraId="28F7088C">
            <w:pPr>
              <w:jc w:val="center"/>
              <w:rPr>
                <w:rFonts w:hint="default" w:ascii="Calibri" w:hAnsi="Calibri" w:cs="Calibri"/>
                <w:sz w:val="24"/>
                <w:szCs w:val="24"/>
                <w:vertAlign w:val="baseline"/>
              </w:rPr>
            </w:pPr>
            <w:r>
              <w:rPr>
                <w:rFonts w:hint="default" w:ascii="Calibri" w:hAnsi="Calibri" w:cs="Calibri"/>
                <w:sz w:val="24"/>
                <w:szCs w:val="24"/>
                <w:vertAlign w:val="baseline"/>
                <w:lang w:val="en-US" w:eastAsia="zh-CN"/>
              </w:rPr>
              <w:t>2</w:t>
            </w:r>
            <w:r>
              <w:rPr>
                <w:rFonts w:hint="default" w:ascii="Calibri" w:hAnsi="Calibri" w:cs="Calibri"/>
                <w:sz w:val="24"/>
                <w:szCs w:val="24"/>
                <w:vertAlign w:val="baseline"/>
              </w:rPr>
              <w:t>uM</w:t>
            </w:r>
          </w:p>
        </w:tc>
        <w:tc>
          <w:tcPr>
            <w:tcW w:w="2131" w:type="dxa"/>
            <w:vAlign w:val="center"/>
          </w:tcPr>
          <w:p w14:paraId="13D094F3">
            <w:pPr>
              <w:jc w:val="center"/>
              <w:rPr>
                <w:rFonts w:hint="default" w:ascii="Calibri" w:hAnsi="Calibri" w:cs="Calibri" w:eastAsiaTheme="minorEastAsia"/>
                <w:sz w:val="24"/>
                <w:szCs w:val="24"/>
                <w:vertAlign w:val="baseline"/>
                <w:lang w:val="en-US" w:eastAsia="zh-CN"/>
              </w:rPr>
            </w:pPr>
            <w:r>
              <w:rPr>
                <w:rFonts w:hint="default" w:ascii="Calibri" w:hAnsi="Calibri" w:cs="Calibri"/>
                <w:sz w:val="24"/>
                <w:szCs w:val="24"/>
                <w:vertAlign w:val="baseline"/>
                <w:lang w:val="en-US" w:eastAsia="zh-CN"/>
              </w:rPr>
              <w:t>208</w:t>
            </w:r>
          </w:p>
        </w:tc>
      </w:tr>
      <w:tr w14:paraId="167B9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5FE41194">
            <w:pPr>
              <w:jc w:val="center"/>
              <w:rPr>
                <w:rFonts w:hint="default" w:ascii="Calibri" w:hAnsi="Calibri" w:cs="Calibri"/>
                <w:sz w:val="24"/>
                <w:szCs w:val="24"/>
                <w:vertAlign w:val="baseline"/>
              </w:rPr>
            </w:pPr>
            <w:r>
              <w:rPr>
                <w:rFonts w:hint="default" w:ascii="Calibri" w:hAnsi="Calibri" w:cs="Calibri"/>
                <w:sz w:val="24"/>
                <w:szCs w:val="24"/>
              </w:rPr>
              <w:t>LP</w:t>
            </w:r>
          </w:p>
        </w:tc>
        <w:tc>
          <w:tcPr>
            <w:tcW w:w="2130" w:type="dxa"/>
            <w:vAlign w:val="center"/>
          </w:tcPr>
          <w:p w14:paraId="2787F1D2">
            <w:pPr>
              <w:jc w:val="center"/>
              <w:rPr>
                <w:rFonts w:hint="default" w:ascii="Calibri" w:hAnsi="Calibri" w:cs="Calibri" w:eastAsiaTheme="minorEastAsia"/>
                <w:sz w:val="24"/>
                <w:szCs w:val="24"/>
                <w:vertAlign w:val="baseline"/>
                <w:lang w:val="en-US" w:eastAsia="zh-CN"/>
              </w:rPr>
            </w:pPr>
            <w:r>
              <w:rPr>
                <w:rFonts w:hint="default" w:ascii="Calibri" w:hAnsi="Calibri" w:cs="Calibri"/>
                <w:sz w:val="24"/>
                <w:szCs w:val="24"/>
                <w:vertAlign w:val="baseline"/>
                <w:lang w:val="en-US" w:eastAsia="zh-CN"/>
              </w:rPr>
              <w:t>Mip gene</w:t>
            </w:r>
          </w:p>
        </w:tc>
        <w:tc>
          <w:tcPr>
            <w:tcW w:w="2131" w:type="dxa"/>
            <w:vAlign w:val="center"/>
          </w:tcPr>
          <w:p w14:paraId="589D32BB">
            <w:pPr>
              <w:jc w:val="center"/>
              <w:rPr>
                <w:rFonts w:hint="default" w:ascii="Calibri" w:hAnsi="Calibri" w:cs="Calibri"/>
                <w:sz w:val="24"/>
                <w:szCs w:val="24"/>
                <w:vertAlign w:val="baseline"/>
              </w:rPr>
            </w:pPr>
            <w:r>
              <w:rPr>
                <w:rFonts w:hint="default" w:ascii="Calibri" w:hAnsi="Calibri" w:cs="Calibri"/>
                <w:sz w:val="24"/>
                <w:szCs w:val="24"/>
                <w:vertAlign w:val="baseline"/>
              </w:rPr>
              <w:t>1</w:t>
            </w:r>
            <w:r>
              <w:rPr>
                <w:rFonts w:hint="default" w:ascii="Calibri" w:hAnsi="Calibri" w:cs="Calibri"/>
                <w:sz w:val="24"/>
                <w:szCs w:val="24"/>
                <w:vertAlign w:val="baseline"/>
                <w:lang w:val="en-US" w:eastAsia="zh-CN"/>
              </w:rPr>
              <w:t xml:space="preserve"> </w:t>
            </w:r>
            <w:r>
              <w:rPr>
                <w:rFonts w:hint="default" w:ascii="Calibri" w:hAnsi="Calibri" w:cs="Calibri"/>
                <w:sz w:val="24"/>
                <w:szCs w:val="24"/>
                <w:vertAlign w:val="baseline"/>
              </w:rPr>
              <w:t>uM</w:t>
            </w:r>
          </w:p>
        </w:tc>
        <w:tc>
          <w:tcPr>
            <w:tcW w:w="2131" w:type="dxa"/>
            <w:vAlign w:val="center"/>
          </w:tcPr>
          <w:p w14:paraId="132670AD">
            <w:pPr>
              <w:jc w:val="center"/>
              <w:rPr>
                <w:rFonts w:hint="default" w:ascii="Calibri" w:hAnsi="Calibri" w:cs="Calibri" w:eastAsiaTheme="minorEastAsia"/>
                <w:sz w:val="24"/>
                <w:szCs w:val="24"/>
                <w:vertAlign w:val="baseline"/>
                <w:lang w:val="en-US" w:eastAsia="zh-CN"/>
              </w:rPr>
            </w:pPr>
            <w:r>
              <w:rPr>
                <w:rFonts w:hint="default" w:ascii="Calibri" w:hAnsi="Calibri" w:cs="Calibri"/>
                <w:sz w:val="24"/>
                <w:szCs w:val="24"/>
                <w:vertAlign w:val="baseline"/>
                <w:lang w:val="en-US" w:eastAsia="zh-CN"/>
              </w:rPr>
              <w:t>229</w:t>
            </w:r>
          </w:p>
        </w:tc>
      </w:tr>
      <w:tr w14:paraId="3C982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41ED3A1">
            <w:pPr>
              <w:jc w:val="center"/>
              <w:rPr>
                <w:rFonts w:hint="default" w:ascii="Calibri" w:hAnsi="Calibri" w:cs="Calibri"/>
                <w:sz w:val="24"/>
                <w:szCs w:val="24"/>
                <w:vertAlign w:val="baseline"/>
              </w:rPr>
            </w:pPr>
            <w:r>
              <w:rPr>
                <w:rFonts w:hint="default" w:ascii="Calibri" w:hAnsi="Calibri" w:cs="Calibri"/>
                <w:sz w:val="24"/>
                <w:szCs w:val="24"/>
              </w:rPr>
              <w:t>HI</w:t>
            </w:r>
          </w:p>
        </w:tc>
        <w:tc>
          <w:tcPr>
            <w:tcW w:w="2130" w:type="dxa"/>
            <w:vAlign w:val="center"/>
          </w:tcPr>
          <w:p w14:paraId="29354CAF">
            <w:pPr>
              <w:jc w:val="center"/>
              <w:rPr>
                <w:rFonts w:hint="default" w:ascii="Calibri" w:hAnsi="Calibri" w:cs="Calibri" w:eastAsiaTheme="minorEastAsia"/>
                <w:sz w:val="24"/>
                <w:szCs w:val="24"/>
                <w:vertAlign w:val="baseline"/>
                <w:lang w:val="en-US" w:eastAsia="zh-CN"/>
              </w:rPr>
            </w:pPr>
            <w:r>
              <w:rPr>
                <w:rFonts w:hint="default" w:ascii="Calibri" w:hAnsi="Calibri" w:cs="Calibri"/>
                <w:sz w:val="24"/>
                <w:szCs w:val="24"/>
                <w:vertAlign w:val="baseline"/>
                <w:lang w:val="en-US" w:eastAsia="zh-CN"/>
              </w:rPr>
              <w:t>bexA gene</w:t>
            </w:r>
          </w:p>
        </w:tc>
        <w:tc>
          <w:tcPr>
            <w:tcW w:w="2131" w:type="dxa"/>
            <w:vAlign w:val="center"/>
          </w:tcPr>
          <w:p w14:paraId="5DD8516B">
            <w:pPr>
              <w:jc w:val="center"/>
              <w:rPr>
                <w:rFonts w:hint="default" w:ascii="Calibri" w:hAnsi="Calibri" w:cs="Calibri"/>
                <w:sz w:val="24"/>
                <w:szCs w:val="24"/>
                <w:vertAlign w:val="baseline"/>
              </w:rPr>
            </w:pPr>
            <w:r>
              <w:rPr>
                <w:rFonts w:hint="default" w:ascii="Calibri" w:hAnsi="Calibri" w:cs="Calibri"/>
                <w:sz w:val="24"/>
                <w:szCs w:val="24"/>
                <w:vertAlign w:val="baseline"/>
                <w:lang w:val="en-US" w:eastAsia="zh-CN"/>
              </w:rPr>
              <w:t>1.5</w:t>
            </w:r>
            <w:r>
              <w:rPr>
                <w:rFonts w:hint="default" w:ascii="Calibri" w:hAnsi="Calibri" w:cs="Calibri"/>
                <w:sz w:val="24"/>
                <w:szCs w:val="24"/>
                <w:vertAlign w:val="baseline"/>
              </w:rPr>
              <w:t xml:space="preserve"> uM</w:t>
            </w:r>
          </w:p>
        </w:tc>
        <w:tc>
          <w:tcPr>
            <w:tcW w:w="2131" w:type="dxa"/>
            <w:vAlign w:val="center"/>
          </w:tcPr>
          <w:p w14:paraId="0638D213">
            <w:pPr>
              <w:jc w:val="center"/>
              <w:rPr>
                <w:rFonts w:hint="default" w:ascii="Calibri" w:hAnsi="Calibri" w:cs="Calibri" w:eastAsiaTheme="minorEastAsia"/>
                <w:sz w:val="24"/>
                <w:szCs w:val="24"/>
                <w:vertAlign w:val="baseline"/>
                <w:lang w:val="en-US" w:eastAsia="zh-CN"/>
              </w:rPr>
            </w:pPr>
            <w:r>
              <w:rPr>
                <w:rFonts w:hint="default" w:ascii="Calibri" w:hAnsi="Calibri" w:cs="Calibri"/>
                <w:sz w:val="24"/>
                <w:szCs w:val="24"/>
                <w:vertAlign w:val="baseline"/>
                <w:lang w:val="en-US" w:eastAsia="zh-CN"/>
              </w:rPr>
              <w:t>278</w:t>
            </w:r>
          </w:p>
        </w:tc>
      </w:tr>
      <w:tr w14:paraId="5DB35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0DB5AC9">
            <w:pPr>
              <w:jc w:val="center"/>
              <w:rPr>
                <w:rFonts w:hint="default" w:ascii="Calibri" w:hAnsi="Calibri" w:cs="Calibri"/>
                <w:sz w:val="24"/>
                <w:szCs w:val="24"/>
                <w:vertAlign w:val="baseline"/>
              </w:rPr>
            </w:pPr>
            <w:r>
              <w:rPr>
                <w:rFonts w:hint="default" w:ascii="Calibri" w:hAnsi="Calibri" w:cs="Calibri"/>
                <w:sz w:val="24"/>
                <w:szCs w:val="24"/>
              </w:rPr>
              <w:t>PA</w:t>
            </w:r>
          </w:p>
        </w:tc>
        <w:tc>
          <w:tcPr>
            <w:tcW w:w="2130" w:type="dxa"/>
            <w:vAlign w:val="center"/>
          </w:tcPr>
          <w:p w14:paraId="68C54E66">
            <w:pPr>
              <w:jc w:val="center"/>
              <w:rPr>
                <w:rFonts w:hint="default" w:ascii="Calibri" w:hAnsi="Calibri" w:cs="Calibri" w:eastAsiaTheme="minorEastAsia"/>
                <w:sz w:val="24"/>
                <w:szCs w:val="24"/>
                <w:vertAlign w:val="baseline"/>
                <w:lang w:val="en-US" w:eastAsia="zh-CN"/>
              </w:rPr>
            </w:pPr>
            <w:r>
              <w:rPr>
                <w:rFonts w:hint="default" w:ascii="Calibri" w:hAnsi="Calibri" w:cs="Calibri"/>
                <w:sz w:val="24"/>
                <w:szCs w:val="24"/>
                <w:vertAlign w:val="baseline"/>
                <w:lang w:val="en-US" w:eastAsia="zh-CN"/>
              </w:rPr>
              <w:t>Oprl gene</w:t>
            </w:r>
          </w:p>
        </w:tc>
        <w:tc>
          <w:tcPr>
            <w:tcW w:w="2131" w:type="dxa"/>
            <w:vAlign w:val="center"/>
          </w:tcPr>
          <w:p w14:paraId="63B425D1">
            <w:pPr>
              <w:jc w:val="center"/>
              <w:rPr>
                <w:rFonts w:hint="default" w:ascii="Calibri" w:hAnsi="Calibri" w:cs="Calibri"/>
                <w:sz w:val="24"/>
                <w:szCs w:val="24"/>
                <w:vertAlign w:val="baseline"/>
              </w:rPr>
            </w:pPr>
            <w:r>
              <w:rPr>
                <w:rFonts w:hint="default" w:ascii="Calibri" w:hAnsi="Calibri" w:cs="Calibri"/>
                <w:sz w:val="24"/>
                <w:szCs w:val="24"/>
                <w:vertAlign w:val="baseline"/>
                <w:lang w:val="en-US" w:eastAsia="zh-CN"/>
              </w:rPr>
              <w:t>2</w:t>
            </w:r>
            <w:r>
              <w:rPr>
                <w:rFonts w:hint="default" w:ascii="Calibri" w:hAnsi="Calibri" w:cs="Calibri"/>
                <w:sz w:val="24"/>
                <w:szCs w:val="24"/>
                <w:vertAlign w:val="baseline"/>
              </w:rPr>
              <w:t xml:space="preserve"> uM</w:t>
            </w:r>
          </w:p>
        </w:tc>
        <w:tc>
          <w:tcPr>
            <w:tcW w:w="2131" w:type="dxa"/>
            <w:vAlign w:val="center"/>
          </w:tcPr>
          <w:p w14:paraId="7598C653">
            <w:pPr>
              <w:jc w:val="center"/>
              <w:rPr>
                <w:rFonts w:hint="default" w:ascii="Calibri" w:hAnsi="Calibri" w:cs="Calibri" w:eastAsiaTheme="minorEastAsia"/>
                <w:sz w:val="24"/>
                <w:szCs w:val="24"/>
                <w:vertAlign w:val="baseline"/>
                <w:lang w:val="en-US" w:eastAsia="zh-CN"/>
              </w:rPr>
            </w:pPr>
            <w:r>
              <w:rPr>
                <w:rFonts w:hint="default" w:ascii="Calibri" w:hAnsi="Calibri" w:cs="Calibri"/>
                <w:sz w:val="24"/>
                <w:szCs w:val="24"/>
                <w:vertAlign w:val="baseline"/>
                <w:lang w:val="en-US" w:eastAsia="zh-CN"/>
              </w:rPr>
              <w:t>219</w:t>
            </w:r>
          </w:p>
        </w:tc>
      </w:tr>
      <w:tr w14:paraId="18B2D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141A004F">
            <w:pPr>
              <w:jc w:val="center"/>
              <w:rPr>
                <w:rFonts w:hint="default" w:ascii="Calibri" w:hAnsi="Calibri" w:cs="Calibri"/>
                <w:sz w:val="24"/>
                <w:szCs w:val="24"/>
                <w:vertAlign w:val="baseline"/>
              </w:rPr>
            </w:pPr>
            <w:r>
              <w:rPr>
                <w:rFonts w:hint="default" w:ascii="Calibri" w:hAnsi="Calibri" w:cs="Calibri"/>
                <w:sz w:val="24"/>
                <w:szCs w:val="24"/>
              </w:rPr>
              <w:t>SP</w:t>
            </w:r>
          </w:p>
        </w:tc>
        <w:tc>
          <w:tcPr>
            <w:tcW w:w="2130" w:type="dxa"/>
            <w:vAlign w:val="center"/>
          </w:tcPr>
          <w:p w14:paraId="6AE9EA8A">
            <w:pPr>
              <w:jc w:val="center"/>
              <w:rPr>
                <w:rFonts w:hint="default" w:ascii="Calibri" w:hAnsi="Calibri" w:cs="Calibri" w:eastAsiaTheme="minorEastAsia"/>
                <w:sz w:val="24"/>
                <w:szCs w:val="24"/>
                <w:vertAlign w:val="baseline"/>
                <w:lang w:val="en-US" w:eastAsia="zh-CN"/>
              </w:rPr>
            </w:pPr>
            <w:r>
              <w:rPr>
                <w:rFonts w:hint="default" w:ascii="Calibri" w:hAnsi="Calibri" w:cs="Calibri"/>
                <w:sz w:val="24"/>
                <w:szCs w:val="24"/>
                <w:vertAlign w:val="baseline"/>
                <w:lang w:val="en-US" w:eastAsia="zh-CN"/>
              </w:rPr>
              <w:t>ply gene</w:t>
            </w:r>
          </w:p>
        </w:tc>
        <w:tc>
          <w:tcPr>
            <w:tcW w:w="2131" w:type="dxa"/>
            <w:vAlign w:val="center"/>
          </w:tcPr>
          <w:p w14:paraId="577EFAFC">
            <w:pPr>
              <w:jc w:val="center"/>
              <w:rPr>
                <w:rFonts w:hint="default" w:ascii="Calibri" w:hAnsi="Calibri" w:cs="Calibri"/>
                <w:sz w:val="24"/>
                <w:szCs w:val="24"/>
                <w:vertAlign w:val="baseline"/>
              </w:rPr>
            </w:pPr>
            <w:r>
              <w:rPr>
                <w:rFonts w:hint="default" w:ascii="Calibri" w:hAnsi="Calibri" w:cs="Calibri"/>
                <w:sz w:val="24"/>
                <w:szCs w:val="24"/>
                <w:vertAlign w:val="baseline"/>
              </w:rPr>
              <w:t>1 uM</w:t>
            </w:r>
          </w:p>
        </w:tc>
        <w:tc>
          <w:tcPr>
            <w:tcW w:w="2131" w:type="dxa"/>
            <w:vAlign w:val="center"/>
          </w:tcPr>
          <w:p w14:paraId="1A8BA700">
            <w:pPr>
              <w:jc w:val="center"/>
              <w:rPr>
                <w:rFonts w:hint="default" w:ascii="Calibri" w:hAnsi="Calibri" w:cs="Calibri" w:eastAsiaTheme="minorEastAsia"/>
                <w:sz w:val="24"/>
                <w:szCs w:val="24"/>
                <w:vertAlign w:val="baseline"/>
                <w:lang w:val="en-US" w:eastAsia="zh-CN"/>
              </w:rPr>
            </w:pPr>
            <w:r>
              <w:rPr>
                <w:rFonts w:hint="default" w:ascii="Calibri" w:hAnsi="Calibri" w:cs="Calibri"/>
                <w:sz w:val="24"/>
                <w:szCs w:val="24"/>
                <w:vertAlign w:val="baseline"/>
                <w:lang w:val="en-US" w:eastAsia="zh-CN"/>
              </w:rPr>
              <w:t>174</w:t>
            </w:r>
          </w:p>
        </w:tc>
      </w:tr>
    </w:tbl>
    <w:p w14:paraId="4AA3CF01">
      <w:pPr>
        <w:numPr>
          <w:ilvl w:val="0"/>
          <w:numId w:val="0"/>
        </w:numPr>
        <w:ind w:leftChars="0"/>
        <w:rPr>
          <w:rFonts w:hint="default"/>
          <w:sz w:val="24"/>
          <w:szCs w:val="24"/>
          <w:vertAlign w:val="baseline"/>
          <w:lang w:val="en-US" w:eastAsia="zh-CN"/>
        </w:rPr>
      </w:pPr>
      <w:r>
        <w:rPr>
          <w:rFonts w:hint="default"/>
          <w:sz w:val="24"/>
          <w:szCs w:val="24"/>
          <w:vertAlign w:val="baseline"/>
          <w:lang w:val="en-US" w:eastAsia="zh-CN"/>
        </w:rPr>
        <w:t>The statistical software is SPSS Statistics 23</w:t>
      </w:r>
    </w:p>
    <w:sectPr>
      <w:pgSz w:w="11906" w:h="16838"/>
      <w:pgMar w:top="1440" w:right="1800" w:bottom="1440" w:left="1800" w:header="851" w:footer="992" w:gutter="0"/>
      <w:lnNumType w:countBy="1" w:restart="continuou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658F92"/>
    <w:multiLevelType w:val="singleLevel"/>
    <w:tmpl w:val="EA658F92"/>
    <w:lvl w:ilvl="0" w:tentative="0">
      <w:start w:val="2"/>
      <w:numFmt w:val="decimal"/>
      <w:lvlText w:val="%1."/>
      <w:lvlJc w:val="left"/>
      <w:pPr>
        <w:tabs>
          <w:tab w:val="left" w:pos="312"/>
        </w:tabs>
      </w:pPr>
    </w:lvl>
  </w:abstractNum>
  <w:abstractNum w:abstractNumId="1">
    <w:nsid w:val="FF8500DB"/>
    <w:multiLevelType w:val="singleLevel"/>
    <w:tmpl w:val="FF8500DB"/>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YzExMjBjZGM2Mzg0MjU2MDE5YjE5ODEzYzkxMzIifQ=="/>
  </w:docVars>
  <w:rsids>
    <w:rsidRoot w:val="00000000"/>
    <w:rsid w:val="228640C2"/>
    <w:rsid w:val="2CAE26BD"/>
    <w:rsid w:val="2CC9151F"/>
    <w:rsid w:val="2E8C6FF7"/>
    <w:rsid w:val="37C435D7"/>
    <w:rsid w:val="4C9454FE"/>
    <w:rsid w:val="72AD5FB9"/>
    <w:rsid w:val="759F1072"/>
    <w:rsid w:val="7BA77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3080</Words>
  <Characters>5478</Characters>
  <Lines>0</Lines>
  <Paragraphs>0</Paragraphs>
  <TotalTime>5</TotalTime>
  <ScaleCrop>false</ScaleCrop>
  <LinksUpToDate>false</LinksUpToDate>
  <CharactersWithSpaces>5890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2024-11-10T07:44:00Z</dcterms:created>
  <dc:creator>Administrator</dc:creator>
  <cp:lastModifiedBy>飞羽</cp:lastModifiedBy>
  <dcterms:modified xsi:type="dcterms:W3CDTF">2024-11-10T10:08:01Z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3A9FB15134844E2FBAFCB15C789BB0C9_12</vt:lpwstr>
  </property>
</Properties>
</file>