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7B96" w:rsidRDefault="002C7B96" w:rsidP="002C7B96">
      <w:r w:rsidRPr="002C7B96">
        <w:rPr>
          <w:b/>
          <w:bCs/>
        </w:rPr>
        <w:t xml:space="preserve">Background: </w:t>
      </w:r>
      <w:r w:rsidR="003C6AE5" w:rsidRPr="003C6AE5">
        <w:t>The management of metastatic prostate cancer has shifted toward early combination therapies rather than androgen-deprivation therapy (ADT) alone, yet the comparative efficacy and safety of these treatments remain uncertain. While randomized controlled trials (</w:t>
      </w:r>
      <w:proofErr w:type="spellStart"/>
      <w:r w:rsidR="003C6AE5" w:rsidRPr="003C6AE5">
        <w:t>RCTs</w:t>
      </w:r>
      <w:proofErr w:type="spellEnd"/>
      <w:r w:rsidR="003C6AE5" w:rsidRPr="003C6AE5">
        <w:t>) have explored various interventions for oligometastatic prostate cancer (</w:t>
      </w:r>
      <w:proofErr w:type="spellStart"/>
      <w:r w:rsidR="003C6AE5" w:rsidRPr="003C6AE5">
        <w:t>omPCa</w:t>
      </w:r>
      <w:proofErr w:type="spellEnd"/>
      <w:r w:rsidR="003C6AE5" w:rsidRPr="003C6AE5">
        <w:t>), definitive conclusions regarding their prognostic benefits and patient-centered outcomes are lacking.</w:t>
      </w:r>
    </w:p>
    <w:p w:rsidR="003C6AE5" w:rsidRDefault="003C6AE5" w:rsidP="002C7B96"/>
    <w:p w:rsidR="002C7B96" w:rsidRDefault="002C7B96" w:rsidP="002C7B96">
      <w:r w:rsidRPr="002C7B96">
        <w:rPr>
          <w:b/>
          <w:bCs/>
        </w:rPr>
        <w:t>Objective:</w:t>
      </w:r>
      <w:r>
        <w:t xml:space="preserve"> </w:t>
      </w:r>
      <w:r w:rsidR="003C6AE5" w:rsidRPr="003C6AE5">
        <w:t>This network meta-analysis (</w:t>
      </w:r>
      <w:proofErr w:type="spellStart"/>
      <w:r w:rsidR="003C6AE5" w:rsidRPr="003C6AE5">
        <w:t>NMA</w:t>
      </w:r>
      <w:proofErr w:type="spellEnd"/>
      <w:r w:rsidR="003C6AE5" w:rsidRPr="003C6AE5">
        <w:t xml:space="preserve">) aims to systematically evaluate the benefits and risks of different treatment strategies for </w:t>
      </w:r>
      <w:proofErr w:type="spellStart"/>
      <w:r w:rsidR="003C6AE5" w:rsidRPr="003C6AE5">
        <w:t>omPCa</w:t>
      </w:r>
      <w:proofErr w:type="spellEnd"/>
      <w:r w:rsidR="003C6AE5" w:rsidRPr="003C6AE5">
        <w:t>, focusing on overall survival (OS), progression-free survival (</w:t>
      </w:r>
      <w:proofErr w:type="spellStart"/>
      <w:r w:rsidR="003C6AE5" w:rsidRPr="003C6AE5">
        <w:t>PFS</w:t>
      </w:r>
      <w:proofErr w:type="spellEnd"/>
      <w:r w:rsidR="003C6AE5" w:rsidRPr="003C6AE5">
        <w:t>), treatment-related adverse events (</w:t>
      </w:r>
      <w:proofErr w:type="spellStart"/>
      <w:r w:rsidR="003C6AE5" w:rsidRPr="003C6AE5">
        <w:t>TRAEs</w:t>
      </w:r>
      <w:proofErr w:type="spellEnd"/>
      <w:r w:rsidR="003C6AE5" w:rsidRPr="003C6AE5">
        <w:t>), and quality of life (QoL)</w:t>
      </w:r>
      <w:r>
        <w:t>.</w:t>
      </w:r>
    </w:p>
    <w:p w:rsidR="002C7B96" w:rsidRDefault="002C7B96" w:rsidP="002C7B96"/>
    <w:p w:rsidR="002C7B96" w:rsidRDefault="002C7B96" w:rsidP="002C7B96">
      <w:r w:rsidRPr="002C7B96">
        <w:rPr>
          <w:b/>
          <w:bCs/>
        </w:rPr>
        <w:t xml:space="preserve">Methods: </w:t>
      </w:r>
      <w:r w:rsidR="003C6AE5" w:rsidRPr="003C6AE5">
        <w:t xml:space="preserve">We conducted a systematic search of Medline, </w:t>
      </w:r>
      <w:proofErr w:type="spellStart"/>
      <w:r w:rsidR="003C6AE5" w:rsidRPr="003C6AE5">
        <w:t>EMBASE</w:t>
      </w:r>
      <w:proofErr w:type="spellEnd"/>
      <w:r w:rsidR="003C6AE5" w:rsidRPr="003C6AE5">
        <w:t xml:space="preserve">, and Cochrane databases for </w:t>
      </w:r>
      <w:proofErr w:type="spellStart"/>
      <w:r w:rsidR="003C6AE5" w:rsidRPr="003C6AE5">
        <w:t>RCTs</w:t>
      </w:r>
      <w:proofErr w:type="spellEnd"/>
      <w:r w:rsidR="003C6AE5" w:rsidRPr="003C6AE5">
        <w:t xml:space="preserve"> published up to October 1, 2024. Individual patient data from 13 eligible trials (n=2,524) were analyzed using network meta-analysis. The study was registered with PROSPERO (</w:t>
      </w:r>
      <w:proofErr w:type="spellStart"/>
      <w:r w:rsidR="003C6AE5" w:rsidRPr="003C6AE5">
        <w:t>CRD42022370203</w:t>
      </w:r>
      <w:proofErr w:type="spellEnd"/>
      <w:r w:rsidR="003C6AE5" w:rsidRPr="003C6AE5">
        <w:t>).</w:t>
      </w:r>
    </w:p>
    <w:p w:rsidR="003C6AE5" w:rsidRDefault="003C6AE5" w:rsidP="002C7B96"/>
    <w:p w:rsidR="002C7B96" w:rsidRDefault="002C7B96" w:rsidP="002C7B96">
      <w:r w:rsidRPr="00B319C2">
        <w:rPr>
          <w:b/>
          <w:bCs/>
        </w:rPr>
        <w:t>Primary Outcomes:</w:t>
      </w:r>
      <w:r>
        <w:t xml:space="preserve"> </w:t>
      </w:r>
      <w:r w:rsidR="003C6AE5" w:rsidRPr="003C6AE5">
        <w:t xml:space="preserve">The primary outcomes assessed were OS, </w:t>
      </w:r>
      <w:proofErr w:type="spellStart"/>
      <w:r w:rsidR="003C6AE5" w:rsidRPr="003C6AE5">
        <w:t>PFS</w:t>
      </w:r>
      <w:proofErr w:type="spellEnd"/>
      <w:r w:rsidR="003C6AE5" w:rsidRPr="003C6AE5">
        <w:t xml:space="preserve">, </w:t>
      </w:r>
      <w:proofErr w:type="spellStart"/>
      <w:r w:rsidR="003C6AE5" w:rsidRPr="003C6AE5">
        <w:t>TRAEs</w:t>
      </w:r>
      <w:proofErr w:type="spellEnd"/>
      <w:r w:rsidR="003C6AE5" w:rsidRPr="003C6AE5">
        <w:t xml:space="preserve"> (grade ≥3), and QoL. Treatment effects were quantified using hazard ratios (HRs) for survival outcomes and odds ratios (</w:t>
      </w:r>
      <w:proofErr w:type="spellStart"/>
      <w:r w:rsidR="003C6AE5" w:rsidRPr="003C6AE5">
        <w:t>ORs</w:t>
      </w:r>
      <w:proofErr w:type="spellEnd"/>
      <w:r w:rsidR="003C6AE5" w:rsidRPr="003C6AE5">
        <w:t>) for toxicity, with surface under the cumulative ranking curve (</w:t>
      </w:r>
      <w:proofErr w:type="spellStart"/>
      <w:r w:rsidR="003C6AE5" w:rsidRPr="003C6AE5">
        <w:t>SUCRA</w:t>
      </w:r>
      <w:proofErr w:type="spellEnd"/>
      <w:r w:rsidR="003C6AE5" w:rsidRPr="003C6AE5">
        <w:t>) scores used to rank interventions.</w:t>
      </w:r>
    </w:p>
    <w:p w:rsidR="003C6AE5" w:rsidRDefault="003C6AE5" w:rsidP="002C7B96"/>
    <w:p w:rsidR="002C7B96" w:rsidRDefault="002C7B96" w:rsidP="002C7B96">
      <w:r w:rsidRPr="00B319C2">
        <w:rPr>
          <w:b/>
          <w:bCs/>
        </w:rPr>
        <w:t xml:space="preserve">Results: </w:t>
      </w:r>
      <w:r w:rsidR="003C6AE5" w:rsidRPr="003C6AE5">
        <w:t>ADT combined with radiotherapy (</w:t>
      </w:r>
      <w:proofErr w:type="spellStart"/>
      <w:r w:rsidR="003C6AE5" w:rsidRPr="003C6AE5">
        <w:t>ADT+RT</w:t>
      </w:r>
      <w:proofErr w:type="spellEnd"/>
      <w:r w:rsidR="003C6AE5" w:rsidRPr="003C6AE5">
        <w:t>, HR=0.39, 95% CI 0.27–0.56) or stereotactic body radiotherapy (</w:t>
      </w:r>
      <w:proofErr w:type="spellStart"/>
      <w:r w:rsidR="003C6AE5" w:rsidRPr="003C6AE5">
        <w:t>ADT+SBRT</w:t>
      </w:r>
      <w:proofErr w:type="spellEnd"/>
      <w:r w:rsidR="003C6AE5" w:rsidRPr="003C6AE5">
        <w:t xml:space="preserve">, HR=0.35, 95% CI 0.21–0.58) significantly improved </w:t>
      </w:r>
      <w:proofErr w:type="spellStart"/>
      <w:r w:rsidR="003C6AE5" w:rsidRPr="003C6AE5">
        <w:t>PFS</w:t>
      </w:r>
      <w:proofErr w:type="spellEnd"/>
      <w:r w:rsidR="003C6AE5" w:rsidRPr="003C6AE5">
        <w:t xml:space="preserve"> compared to ADT alone, though no OS benefit was observed. ADT monotherapy had the lowest toxicity risk, while </w:t>
      </w:r>
      <w:proofErr w:type="spellStart"/>
      <w:r w:rsidR="003C6AE5" w:rsidRPr="003C6AE5">
        <w:t>ADT+abiraterone</w:t>
      </w:r>
      <w:proofErr w:type="spellEnd"/>
      <w:r w:rsidR="003C6AE5" w:rsidRPr="003C6AE5">
        <w:t xml:space="preserve"> increased adverse events (OR=1.54). Limited QoL data suggested potential improvement with </w:t>
      </w:r>
      <w:proofErr w:type="spellStart"/>
      <w:r w:rsidR="003C6AE5" w:rsidRPr="003C6AE5">
        <w:t>ADT+RT</w:t>
      </w:r>
      <w:proofErr w:type="spellEnd"/>
      <w:r w:rsidR="003C6AE5" w:rsidRPr="003C6AE5">
        <w:t xml:space="preserve"> (</w:t>
      </w:r>
      <w:proofErr w:type="spellStart"/>
      <w:r w:rsidR="003C6AE5" w:rsidRPr="003C6AE5">
        <w:t>SUCRA</w:t>
      </w:r>
      <w:proofErr w:type="spellEnd"/>
      <w:r w:rsidR="003C6AE5" w:rsidRPr="003C6AE5">
        <w:t xml:space="preserve"> 74.3%). Most trials demonstrated low bias risk, though heterogeneity and small sample sizes for some comparisons necessitate cautious interpretation.</w:t>
      </w:r>
    </w:p>
    <w:p w:rsidR="002C7B96" w:rsidRDefault="002C7B96" w:rsidP="002C7B96"/>
    <w:p w:rsidR="002C7B96" w:rsidRPr="003C6AE5" w:rsidRDefault="002C7B96" w:rsidP="002C7B96">
      <w:pPr>
        <w:rPr>
          <w:rFonts w:hint="eastAsia"/>
        </w:rPr>
      </w:pPr>
      <w:r w:rsidRPr="00B319C2">
        <w:rPr>
          <w:b/>
          <w:bCs/>
        </w:rPr>
        <w:t xml:space="preserve">Conclusion: </w:t>
      </w:r>
      <w:r w:rsidR="003C6AE5" w:rsidRPr="003C6AE5">
        <w:t xml:space="preserve">These findings support </w:t>
      </w:r>
      <w:proofErr w:type="spellStart"/>
      <w:r w:rsidR="003C6AE5" w:rsidRPr="003C6AE5">
        <w:t>ADT+RT</w:t>
      </w:r>
      <w:proofErr w:type="spellEnd"/>
      <w:r w:rsidR="003C6AE5" w:rsidRPr="003C6AE5">
        <w:t xml:space="preserve">/SBRT for </w:t>
      </w:r>
      <w:proofErr w:type="spellStart"/>
      <w:r w:rsidR="003C6AE5" w:rsidRPr="003C6AE5">
        <w:t>PFS</w:t>
      </w:r>
      <w:proofErr w:type="spellEnd"/>
      <w:r w:rsidR="003C6AE5" w:rsidRPr="003C6AE5">
        <w:t xml:space="preserve"> improvement in </w:t>
      </w:r>
      <w:proofErr w:type="spellStart"/>
      <w:r w:rsidR="003C6AE5" w:rsidRPr="003C6AE5">
        <w:t>omPCa</w:t>
      </w:r>
      <w:proofErr w:type="spellEnd"/>
      <w:r w:rsidR="003C6AE5" w:rsidRPr="003C6AE5">
        <w:t xml:space="preserve"> but underscore the absence of OS benefits and the trade-offs in toxicity. Further research is needed to optimize survival outcomes and treatment tolerability, particularly with emerging therapies not yet evaluated in </w:t>
      </w:r>
      <w:proofErr w:type="spellStart"/>
      <w:r w:rsidR="003C6AE5" w:rsidRPr="003C6AE5">
        <w:t>RCTs</w:t>
      </w:r>
      <w:proofErr w:type="spellEnd"/>
      <w:r w:rsidR="003C6AE5" w:rsidRPr="003C6AE5">
        <w:t>.</w:t>
      </w:r>
    </w:p>
    <w:p w:rsidR="002C7B96" w:rsidRDefault="002C7B96" w:rsidP="002C7B96"/>
    <w:p w:rsidR="00BA7F1E" w:rsidRDefault="002C7B96" w:rsidP="002C7B96">
      <w:r w:rsidRPr="00B319C2">
        <w:rPr>
          <w:b/>
          <w:bCs/>
        </w:rPr>
        <w:t xml:space="preserve">Registration: </w:t>
      </w:r>
      <w:r>
        <w:t xml:space="preserve">This study is registered with PROSPERO, </w:t>
      </w:r>
      <w:proofErr w:type="spellStart"/>
      <w:r>
        <w:t>CRD42022370203</w:t>
      </w:r>
      <w:proofErr w:type="spellEnd"/>
      <w:r>
        <w:t>.</w:t>
      </w:r>
    </w:p>
    <w:sectPr w:rsidR="00BA7F1E" w:rsidSect="009539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96"/>
    <w:rsid w:val="00041DD4"/>
    <w:rsid w:val="00056FF8"/>
    <w:rsid w:val="000932FE"/>
    <w:rsid w:val="00096DA8"/>
    <w:rsid w:val="000A270A"/>
    <w:rsid w:val="000A3047"/>
    <w:rsid w:val="000A6D74"/>
    <w:rsid w:val="000C063D"/>
    <w:rsid w:val="000E7EEF"/>
    <w:rsid w:val="000F64BB"/>
    <w:rsid w:val="000F7B38"/>
    <w:rsid w:val="00100FEF"/>
    <w:rsid w:val="00112066"/>
    <w:rsid w:val="0011430B"/>
    <w:rsid w:val="00120169"/>
    <w:rsid w:val="00157759"/>
    <w:rsid w:val="0016295F"/>
    <w:rsid w:val="00167D23"/>
    <w:rsid w:val="001730AA"/>
    <w:rsid w:val="00173AC3"/>
    <w:rsid w:val="00183C0C"/>
    <w:rsid w:val="001B1F2D"/>
    <w:rsid w:val="001E6E5F"/>
    <w:rsid w:val="0022623E"/>
    <w:rsid w:val="0024761B"/>
    <w:rsid w:val="002476CE"/>
    <w:rsid w:val="002528EA"/>
    <w:rsid w:val="002636DB"/>
    <w:rsid w:val="002667BE"/>
    <w:rsid w:val="0027323E"/>
    <w:rsid w:val="0027588A"/>
    <w:rsid w:val="00277FAB"/>
    <w:rsid w:val="002818D1"/>
    <w:rsid w:val="002A47F8"/>
    <w:rsid w:val="002A7172"/>
    <w:rsid w:val="002B6188"/>
    <w:rsid w:val="002C7847"/>
    <w:rsid w:val="002C7B96"/>
    <w:rsid w:val="002D03F4"/>
    <w:rsid w:val="002D08FD"/>
    <w:rsid w:val="002F531B"/>
    <w:rsid w:val="0030384C"/>
    <w:rsid w:val="003049F4"/>
    <w:rsid w:val="00321CC4"/>
    <w:rsid w:val="0032535F"/>
    <w:rsid w:val="0032753F"/>
    <w:rsid w:val="00350BB1"/>
    <w:rsid w:val="00385C26"/>
    <w:rsid w:val="003A2918"/>
    <w:rsid w:val="003A427D"/>
    <w:rsid w:val="003B5E64"/>
    <w:rsid w:val="003C67FC"/>
    <w:rsid w:val="003C6AE5"/>
    <w:rsid w:val="003D02A2"/>
    <w:rsid w:val="003E702F"/>
    <w:rsid w:val="003F2FEA"/>
    <w:rsid w:val="00406821"/>
    <w:rsid w:val="00411006"/>
    <w:rsid w:val="0041360D"/>
    <w:rsid w:val="00434142"/>
    <w:rsid w:val="00446C5A"/>
    <w:rsid w:val="00463464"/>
    <w:rsid w:val="00495323"/>
    <w:rsid w:val="004A16D7"/>
    <w:rsid w:val="004E19FA"/>
    <w:rsid w:val="00515579"/>
    <w:rsid w:val="00523268"/>
    <w:rsid w:val="005371B6"/>
    <w:rsid w:val="005717CF"/>
    <w:rsid w:val="00594968"/>
    <w:rsid w:val="005A6D85"/>
    <w:rsid w:val="005B71FF"/>
    <w:rsid w:val="005D5BA5"/>
    <w:rsid w:val="005E209D"/>
    <w:rsid w:val="005E515E"/>
    <w:rsid w:val="005E5F78"/>
    <w:rsid w:val="00607B49"/>
    <w:rsid w:val="00607D97"/>
    <w:rsid w:val="00637D2E"/>
    <w:rsid w:val="00647A4E"/>
    <w:rsid w:val="00664DE0"/>
    <w:rsid w:val="006A139A"/>
    <w:rsid w:val="006D609F"/>
    <w:rsid w:val="006E2E01"/>
    <w:rsid w:val="0070175C"/>
    <w:rsid w:val="00702036"/>
    <w:rsid w:val="007203FD"/>
    <w:rsid w:val="0075044A"/>
    <w:rsid w:val="00757A67"/>
    <w:rsid w:val="00766BED"/>
    <w:rsid w:val="00770BC2"/>
    <w:rsid w:val="00771DAA"/>
    <w:rsid w:val="00786F42"/>
    <w:rsid w:val="007B2170"/>
    <w:rsid w:val="007B6417"/>
    <w:rsid w:val="007B797B"/>
    <w:rsid w:val="007D43E3"/>
    <w:rsid w:val="007E5D59"/>
    <w:rsid w:val="00800134"/>
    <w:rsid w:val="00802A1F"/>
    <w:rsid w:val="00812D37"/>
    <w:rsid w:val="00813773"/>
    <w:rsid w:val="008232C1"/>
    <w:rsid w:val="00837D4B"/>
    <w:rsid w:val="0084352E"/>
    <w:rsid w:val="00850474"/>
    <w:rsid w:val="008645D4"/>
    <w:rsid w:val="0087277E"/>
    <w:rsid w:val="008A3C64"/>
    <w:rsid w:val="008B71C0"/>
    <w:rsid w:val="008D5926"/>
    <w:rsid w:val="008D6A27"/>
    <w:rsid w:val="008D7C86"/>
    <w:rsid w:val="008F61BE"/>
    <w:rsid w:val="00903010"/>
    <w:rsid w:val="00911730"/>
    <w:rsid w:val="00912621"/>
    <w:rsid w:val="009237D0"/>
    <w:rsid w:val="00930423"/>
    <w:rsid w:val="00937FC5"/>
    <w:rsid w:val="00951D95"/>
    <w:rsid w:val="00952080"/>
    <w:rsid w:val="0095393A"/>
    <w:rsid w:val="00971DB6"/>
    <w:rsid w:val="009721C4"/>
    <w:rsid w:val="00972888"/>
    <w:rsid w:val="0098175C"/>
    <w:rsid w:val="009A258A"/>
    <w:rsid w:val="009B3883"/>
    <w:rsid w:val="009C1E77"/>
    <w:rsid w:val="009E53E3"/>
    <w:rsid w:val="009F3277"/>
    <w:rsid w:val="009F3731"/>
    <w:rsid w:val="00A11EBA"/>
    <w:rsid w:val="00A17F36"/>
    <w:rsid w:val="00A22EB6"/>
    <w:rsid w:val="00A5361A"/>
    <w:rsid w:val="00A642EA"/>
    <w:rsid w:val="00AB2C3E"/>
    <w:rsid w:val="00AB5C9F"/>
    <w:rsid w:val="00AC5FDE"/>
    <w:rsid w:val="00AC67B9"/>
    <w:rsid w:val="00B060CE"/>
    <w:rsid w:val="00B319C2"/>
    <w:rsid w:val="00B31C81"/>
    <w:rsid w:val="00B567B6"/>
    <w:rsid w:val="00B5783D"/>
    <w:rsid w:val="00B66D55"/>
    <w:rsid w:val="00B73C22"/>
    <w:rsid w:val="00B7444D"/>
    <w:rsid w:val="00BA1260"/>
    <w:rsid w:val="00BA2D6D"/>
    <w:rsid w:val="00BA7F1E"/>
    <w:rsid w:val="00BC1DA4"/>
    <w:rsid w:val="00BD10EE"/>
    <w:rsid w:val="00BF0177"/>
    <w:rsid w:val="00BF53D2"/>
    <w:rsid w:val="00C038BC"/>
    <w:rsid w:val="00C050C3"/>
    <w:rsid w:val="00C10E37"/>
    <w:rsid w:val="00C24035"/>
    <w:rsid w:val="00C513F2"/>
    <w:rsid w:val="00C515BF"/>
    <w:rsid w:val="00C5659E"/>
    <w:rsid w:val="00C616A9"/>
    <w:rsid w:val="00C67915"/>
    <w:rsid w:val="00C74CEE"/>
    <w:rsid w:val="00CB293A"/>
    <w:rsid w:val="00CD0E84"/>
    <w:rsid w:val="00CF0C36"/>
    <w:rsid w:val="00CF2465"/>
    <w:rsid w:val="00CF4950"/>
    <w:rsid w:val="00D02195"/>
    <w:rsid w:val="00D0778F"/>
    <w:rsid w:val="00D324F0"/>
    <w:rsid w:val="00D42F04"/>
    <w:rsid w:val="00D46CA6"/>
    <w:rsid w:val="00D5347B"/>
    <w:rsid w:val="00D806F5"/>
    <w:rsid w:val="00DC0421"/>
    <w:rsid w:val="00DD5E9D"/>
    <w:rsid w:val="00DE288A"/>
    <w:rsid w:val="00E12F1F"/>
    <w:rsid w:val="00E261A8"/>
    <w:rsid w:val="00E40BAC"/>
    <w:rsid w:val="00E45D31"/>
    <w:rsid w:val="00E520AF"/>
    <w:rsid w:val="00E53B53"/>
    <w:rsid w:val="00E61121"/>
    <w:rsid w:val="00E97419"/>
    <w:rsid w:val="00EB00E3"/>
    <w:rsid w:val="00ED022C"/>
    <w:rsid w:val="00ED7279"/>
    <w:rsid w:val="00F17EF8"/>
    <w:rsid w:val="00F30276"/>
    <w:rsid w:val="00F41F77"/>
    <w:rsid w:val="00F471A8"/>
    <w:rsid w:val="00F642C8"/>
    <w:rsid w:val="00F86B15"/>
    <w:rsid w:val="00F95534"/>
    <w:rsid w:val="00FA52D5"/>
    <w:rsid w:val="00FA56EC"/>
    <w:rsid w:val="00FB2294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1CE1"/>
  <w15:chartTrackingRefBased/>
  <w15:docId w15:val="{AB947852-2F66-8248-BCD3-F04D1A1E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E5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C6AE5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2025-05-21T17:42:00Z</dcterms:created>
  <dcterms:modified xsi:type="dcterms:W3CDTF">2025-05-21T17:42:00Z</dcterms:modified>
</cp:coreProperties>
</file>