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A84" w:rsidRDefault="00576A84" w:rsidP="00A4441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76A84">
        <w:rPr>
          <w:rFonts w:ascii="Times New Roman" w:hAnsi="Times New Roman" w:cs="Times New Roman"/>
          <w:sz w:val="24"/>
          <w:szCs w:val="24"/>
        </w:rPr>
        <w:t xml:space="preserve">Table </w:t>
      </w:r>
      <w:r w:rsidR="004841E8">
        <w:rPr>
          <w:rFonts w:ascii="Times New Roman" w:hAnsi="Times New Roman" w:cs="Times New Roman"/>
          <w:sz w:val="24"/>
          <w:szCs w:val="24"/>
        </w:rPr>
        <w:t>S</w:t>
      </w:r>
      <w:r w:rsidR="00364A29">
        <w:rPr>
          <w:rFonts w:ascii="Times New Roman" w:hAnsi="Times New Roman" w:cs="Times New Roman"/>
          <w:sz w:val="24"/>
          <w:szCs w:val="24"/>
        </w:rPr>
        <w:t>1</w:t>
      </w:r>
      <w:r w:rsidRPr="00576A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4A2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364A29">
        <w:rPr>
          <w:rFonts w:ascii="Times New Roman" w:hAnsi="Times New Roman" w:cs="Times New Roman"/>
          <w:sz w:val="24"/>
          <w:szCs w:val="24"/>
        </w:rPr>
        <w:t xml:space="preserve"> interaction between treatment groups and sex or age </w:t>
      </w:r>
      <w:r w:rsidRPr="00576A84">
        <w:rPr>
          <w:rFonts w:ascii="Times New Roman" w:hAnsi="Times New Roman" w:cs="Times New Roman"/>
          <w:sz w:val="24"/>
          <w:szCs w:val="24"/>
        </w:rPr>
        <w:t>per 12 weeks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53"/>
        <w:gridCol w:w="1809"/>
        <w:gridCol w:w="1459"/>
        <w:gridCol w:w="1801"/>
        <w:gridCol w:w="1470"/>
        <w:gridCol w:w="1791"/>
        <w:gridCol w:w="1477"/>
      </w:tblGrid>
      <w:tr w:rsidR="00576A84" w:rsidRPr="00905318" w:rsidTr="00576A84">
        <w:trPr>
          <w:trHeight w:val="288"/>
        </w:trPr>
        <w:tc>
          <w:tcPr>
            <w:tcW w:w="1216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76A84" w:rsidRPr="00905318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905318">
              <w:rPr>
                <w:rFonts w:eastAsia="等线" w:cs="Times New Roman"/>
                <w:szCs w:val="21"/>
              </w:rPr>
              <w:t>TAF vs. ETV</w:t>
            </w:r>
          </w:p>
        </w:tc>
        <w:tc>
          <w:tcPr>
            <w:tcW w:w="1261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905318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905318">
              <w:rPr>
                <w:rFonts w:eastAsia="等线" w:cs="Times New Roman"/>
                <w:szCs w:val="21"/>
              </w:rPr>
              <w:t>Model 1</w:t>
            </w:r>
          </w:p>
        </w:tc>
        <w:tc>
          <w:tcPr>
            <w:tcW w:w="126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905318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905318">
              <w:rPr>
                <w:rFonts w:eastAsia="等线" w:cs="Times New Roman"/>
                <w:szCs w:val="21"/>
              </w:rPr>
              <w:t>Model 2</w:t>
            </w:r>
          </w:p>
        </w:tc>
        <w:tc>
          <w:tcPr>
            <w:tcW w:w="1261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905318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905318">
              <w:rPr>
                <w:rFonts w:eastAsia="等线" w:cs="Times New Roman"/>
                <w:szCs w:val="21"/>
              </w:rPr>
              <w:t>Model 3</w:t>
            </w:r>
          </w:p>
        </w:tc>
      </w:tr>
      <w:tr w:rsidR="00576A84" w:rsidRPr="00905318" w:rsidTr="00364A29">
        <w:trPr>
          <w:trHeight w:val="288"/>
        </w:trPr>
        <w:tc>
          <w:tcPr>
            <w:tcW w:w="1216" w:type="pct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76A84" w:rsidRPr="00905318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69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905318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905318">
              <w:rPr>
                <w:rFonts w:eastAsia="等线" w:cs="Times New Roman"/>
                <w:szCs w:val="21"/>
              </w:rPr>
              <w:t>β (95% CI)</w:t>
            </w:r>
          </w:p>
        </w:tc>
        <w:tc>
          <w:tcPr>
            <w:tcW w:w="56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905318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905318">
              <w:rPr>
                <w:rFonts w:eastAsia="等线" w:cs="Times New Roman"/>
                <w:i/>
                <w:iCs/>
                <w:szCs w:val="21"/>
              </w:rPr>
              <w:t>P</w:t>
            </w:r>
            <w:r w:rsidRPr="00905318">
              <w:rPr>
                <w:rFonts w:eastAsia="等线" w:cs="Times New Roman"/>
                <w:szCs w:val="21"/>
              </w:rPr>
              <w:t xml:space="preserve"> value</w:t>
            </w:r>
          </w:p>
        </w:tc>
        <w:tc>
          <w:tcPr>
            <w:tcW w:w="69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905318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bookmarkStart w:id="0" w:name="_Hlk153519326"/>
            <w:r w:rsidRPr="00905318">
              <w:rPr>
                <w:rFonts w:eastAsia="等线" w:cs="Times New Roman"/>
                <w:szCs w:val="21"/>
              </w:rPr>
              <w:t>β</w:t>
            </w:r>
            <w:bookmarkEnd w:id="0"/>
            <w:r w:rsidRPr="00905318">
              <w:rPr>
                <w:rFonts w:eastAsia="等线" w:cs="Times New Roman"/>
                <w:szCs w:val="21"/>
              </w:rPr>
              <w:t xml:space="preserve"> (95% CI)</w:t>
            </w:r>
          </w:p>
        </w:tc>
        <w:tc>
          <w:tcPr>
            <w:tcW w:w="56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905318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905318">
              <w:rPr>
                <w:rFonts w:eastAsia="等线" w:cs="Times New Roman"/>
                <w:i/>
                <w:iCs/>
                <w:szCs w:val="21"/>
              </w:rPr>
              <w:t>P</w:t>
            </w:r>
            <w:r w:rsidRPr="00905318">
              <w:rPr>
                <w:rFonts w:eastAsia="等线" w:cs="Times New Roman"/>
                <w:szCs w:val="21"/>
              </w:rPr>
              <w:t xml:space="preserve"> value</w:t>
            </w:r>
          </w:p>
        </w:tc>
        <w:tc>
          <w:tcPr>
            <w:tcW w:w="69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905318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905318">
              <w:rPr>
                <w:rFonts w:eastAsia="等线" w:cs="Times New Roman"/>
                <w:szCs w:val="21"/>
              </w:rPr>
              <w:t>β (95% CI)</w:t>
            </w:r>
          </w:p>
        </w:tc>
        <w:tc>
          <w:tcPr>
            <w:tcW w:w="57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905318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905318">
              <w:rPr>
                <w:rFonts w:eastAsia="等线" w:cs="Times New Roman"/>
                <w:i/>
                <w:iCs/>
                <w:szCs w:val="21"/>
              </w:rPr>
              <w:t>P</w:t>
            </w:r>
            <w:r w:rsidRPr="00905318">
              <w:rPr>
                <w:rFonts w:eastAsia="等线" w:cs="Times New Roman"/>
                <w:szCs w:val="21"/>
              </w:rPr>
              <w:t xml:space="preserve"> value</w:t>
            </w:r>
          </w:p>
        </w:tc>
      </w:tr>
      <w:tr w:rsidR="00576A84" w:rsidRPr="00905318" w:rsidTr="00364A29">
        <w:trPr>
          <w:trHeight w:val="276"/>
        </w:trPr>
        <w:tc>
          <w:tcPr>
            <w:tcW w:w="1216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76A84" w:rsidRPr="00905318" w:rsidRDefault="00C848FF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Group*</w:t>
            </w:r>
            <w:r w:rsidR="00364A29">
              <w:rPr>
                <w:rFonts w:eastAsia="等线" w:cs="Times New Roman"/>
                <w:szCs w:val="21"/>
              </w:rPr>
              <w:t>sex</w:t>
            </w:r>
          </w:p>
        </w:tc>
        <w:tc>
          <w:tcPr>
            <w:tcW w:w="698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76A84" w:rsidRPr="00905318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563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76A84" w:rsidRPr="00905318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695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76A84" w:rsidRPr="00905318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567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76A84" w:rsidRPr="00905318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691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76A84" w:rsidRPr="00905318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570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76A84" w:rsidRPr="00905318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</w:tr>
      <w:tr w:rsidR="00576A84" w:rsidRPr="00905318" w:rsidTr="00364A29">
        <w:trPr>
          <w:trHeight w:val="276"/>
        </w:trPr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905318" w:rsidRDefault="00364A29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m</w:t>
            </w:r>
            <w:r w:rsidR="00C848FF">
              <w:rPr>
                <w:rFonts w:eastAsia="等线" w:cs="Times New Roman"/>
                <w:szCs w:val="21"/>
              </w:rPr>
              <w:t>ale</w:t>
            </w:r>
            <w:r>
              <w:rPr>
                <w:rFonts w:eastAsia="等线" w:cs="Times New Roman"/>
                <w:szCs w:val="21"/>
              </w:rPr>
              <w:t xml:space="preserve"> vs. </w:t>
            </w:r>
            <w:r w:rsidR="00C05C7B">
              <w:rPr>
                <w:rFonts w:eastAsia="等线" w:cs="Times New Roman"/>
                <w:szCs w:val="21"/>
              </w:rPr>
              <w:t>female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905318" w:rsidRDefault="00C848FF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-0.90</w:t>
            </w:r>
            <w:r w:rsidR="00576A84" w:rsidRPr="00905318">
              <w:rPr>
                <w:rFonts w:eastAsia="等线" w:cs="Times New Roman"/>
                <w:szCs w:val="21"/>
              </w:rPr>
              <w:t>(-</w:t>
            </w:r>
            <w:r>
              <w:rPr>
                <w:rFonts w:eastAsia="等线" w:cs="Times New Roman"/>
                <w:szCs w:val="21"/>
              </w:rPr>
              <w:t>5.40</w:t>
            </w:r>
            <w:r w:rsidR="00B51D04" w:rsidRPr="004110A0">
              <w:rPr>
                <w:rFonts w:ascii="Times New Roman" w:eastAsia="等线" w:hAnsi="Times New Roman" w:cs="Times New Roman"/>
                <w:color w:val="FF0000"/>
                <w:szCs w:val="24"/>
              </w:rPr>
              <w:t>–</w:t>
            </w:r>
            <w:r>
              <w:rPr>
                <w:rFonts w:eastAsia="等线" w:cs="Times New Roman"/>
                <w:szCs w:val="21"/>
              </w:rPr>
              <w:t>3.60</w:t>
            </w:r>
            <w:r w:rsidR="00576A84" w:rsidRPr="00905318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905318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905318">
              <w:rPr>
                <w:rFonts w:eastAsia="等线" w:cs="Times New Roman"/>
                <w:szCs w:val="21"/>
              </w:rPr>
              <w:t>0.</w:t>
            </w:r>
            <w:r w:rsidR="00C848FF">
              <w:rPr>
                <w:rFonts w:eastAsia="等线" w:cs="Times New Roman"/>
                <w:szCs w:val="21"/>
              </w:rPr>
              <w:t>695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905318" w:rsidRDefault="00C848FF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-2.14</w:t>
            </w:r>
            <w:r w:rsidR="00576A84" w:rsidRPr="00905318">
              <w:rPr>
                <w:rFonts w:eastAsia="等线" w:cs="Times New Roman"/>
                <w:szCs w:val="21"/>
              </w:rPr>
              <w:t>(-</w:t>
            </w:r>
            <w:r>
              <w:rPr>
                <w:rFonts w:eastAsia="等线" w:cs="Times New Roman"/>
                <w:szCs w:val="21"/>
              </w:rPr>
              <w:t>4.29</w:t>
            </w:r>
            <w:r w:rsidR="00B51D04" w:rsidRPr="004110A0">
              <w:rPr>
                <w:rFonts w:ascii="Times New Roman" w:eastAsia="等线" w:hAnsi="Times New Roman" w:cs="Times New Roman"/>
                <w:color w:val="FF0000"/>
                <w:szCs w:val="24"/>
              </w:rPr>
              <w:t>–</w:t>
            </w:r>
            <w:r w:rsidR="00576A84" w:rsidRPr="00905318">
              <w:rPr>
                <w:rFonts w:eastAsia="等线" w:cs="Times New Roman"/>
                <w:szCs w:val="21"/>
              </w:rPr>
              <w:t>0.</w:t>
            </w:r>
            <w:r>
              <w:rPr>
                <w:rFonts w:eastAsia="等线" w:cs="Times New Roman"/>
                <w:szCs w:val="21"/>
              </w:rPr>
              <w:t>01</w:t>
            </w:r>
            <w:r w:rsidR="00576A84" w:rsidRPr="00905318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905318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905318">
              <w:rPr>
                <w:rFonts w:eastAsia="等线" w:cs="Times New Roman"/>
                <w:szCs w:val="21"/>
              </w:rPr>
              <w:t>0.</w:t>
            </w:r>
            <w:r w:rsidR="00C848FF">
              <w:rPr>
                <w:rFonts w:eastAsia="等线" w:cs="Times New Roman"/>
                <w:szCs w:val="21"/>
              </w:rPr>
              <w:t>051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905318" w:rsidRDefault="00C848FF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/>
                <w:szCs w:val="21"/>
              </w:rPr>
              <w:t>-1.75</w:t>
            </w:r>
            <w:r w:rsidR="00576A84" w:rsidRPr="00905318">
              <w:rPr>
                <w:rFonts w:eastAsia="等线" w:cs="Times New Roman"/>
                <w:szCs w:val="21"/>
              </w:rPr>
              <w:t>(-</w:t>
            </w:r>
            <w:r>
              <w:rPr>
                <w:rFonts w:eastAsia="等线" w:cs="Times New Roman"/>
                <w:szCs w:val="21"/>
              </w:rPr>
              <w:t>3.89</w:t>
            </w:r>
            <w:r w:rsidR="00B51D04" w:rsidRPr="004110A0">
              <w:rPr>
                <w:rFonts w:ascii="Times New Roman" w:eastAsia="等线" w:hAnsi="Times New Roman" w:cs="Times New Roman"/>
                <w:color w:val="FF0000"/>
                <w:szCs w:val="24"/>
              </w:rPr>
              <w:t>–</w:t>
            </w:r>
            <w:r w:rsidR="00576A84" w:rsidRPr="00905318">
              <w:rPr>
                <w:rFonts w:eastAsia="等线" w:cs="Times New Roman"/>
                <w:szCs w:val="21"/>
              </w:rPr>
              <w:t>0.</w:t>
            </w:r>
            <w:r>
              <w:rPr>
                <w:rFonts w:eastAsia="等线" w:cs="Times New Roman"/>
                <w:szCs w:val="21"/>
              </w:rPr>
              <w:t>39</w:t>
            </w:r>
            <w:r w:rsidR="00576A84" w:rsidRPr="00905318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905318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905318">
              <w:rPr>
                <w:rFonts w:eastAsia="等线" w:cs="Times New Roman"/>
                <w:szCs w:val="21"/>
              </w:rPr>
              <w:t>0.</w:t>
            </w:r>
            <w:r w:rsidR="00C848FF">
              <w:rPr>
                <w:rFonts w:eastAsia="等线" w:cs="Times New Roman"/>
                <w:szCs w:val="21"/>
              </w:rPr>
              <w:t>110</w:t>
            </w:r>
          </w:p>
        </w:tc>
      </w:tr>
      <w:tr w:rsidR="00576A84" w:rsidRPr="00905318" w:rsidTr="00364A29">
        <w:trPr>
          <w:trHeight w:val="276"/>
        </w:trPr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A84" w:rsidRPr="00905318" w:rsidRDefault="00C848FF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>
              <w:rPr>
                <w:rFonts w:eastAsia="等线" w:cs="Times New Roman" w:hint="eastAsia"/>
                <w:szCs w:val="21"/>
              </w:rPr>
              <w:t>G</w:t>
            </w:r>
            <w:r>
              <w:rPr>
                <w:rFonts w:eastAsia="等线" w:cs="Times New Roman"/>
                <w:szCs w:val="21"/>
              </w:rPr>
              <w:t>roup*age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A84" w:rsidRPr="00905318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A84" w:rsidRPr="00905318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A84" w:rsidRPr="00905318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A84" w:rsidRPr="00905318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A84" w:rsidRPr="00905318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A84" w:rsidRPr="00905318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</w:tr>
      <w:tr w:rsidR="00576A84" w:rsidRPr="00C848FF" w:rsidTr="00364A29">
        <w:trPr>
          <w:trHeight w:val="288"/>
        </w:trPr>
        <w:tc>
          <w:tcPr>
            <w:tcW w:w="1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C848FF" w:rsidRDefault="00C848FF" w:rsidP="000F0C10">
            <w:pPr>
              <w:widowControl/>
              <w:jc w:val="left"/>
              <w:rPr>
                <w:rFonts w:asciiTheme="minorHAnsi" w:eastAsia="等线" w:hAnsiTheme="minorHAnsi" w:cs="Times New Roman"/>
                <w:szCs w:val="21"/>
              </w:rPr>
            </w:pPr>
            <w:r w:rsidRPr="00C848FF">
              <w:rPr>
                <w:rFonts w:asciiTheme="minorHAnsi" w:eastAsia="等线" w:hAnsiTheme="minorHAnsi" w:cs="Times New Roman"/>
                <w:szCs w:val="21"/>
              </w:rPr>
              <w:t>≥</w:t>
            </w:r>
            <w:r>
              <w:rPr>
                <w:rFonts w:asciiTheme="minorHAnsi" w:eastAsia="等线" w:hAnsiTheme="minorHAnsi" w:cs="Times New Roman"/>
                <w:szCs w:val="21"/>
              </w:rPr>
              <w:t xml:space="preserve"> </w:t>
            </w:r>
            <w:r w:rsidR="00576A84" w:rsidRPr="00C848FF">
              <w:rPr>
                <w:rFonts w:asciiTheme="minorHAnsi" w:eastAsia="等线" w:hAnsiTheme="minorHAnsi" w:cs="Times New Roman"/>
                <w:szCs w:val="21"/>
              </w:rPr>
              <w:t>35 year</w:t>
            </w:r>
            <w:r w:rsidRPr="00C848FF">
              <w:rPr>
                <w:rFonts w:asciiTheme="minorHAnsi" w:eastAsia="等线" w:hAnsiTheme="minorHAnsi" w:cs="Times New Roman"/>
                <w:szCs w:val="21"/>
              </w:rPr>
              <w:t>s</w:t>
            </w:r>
            <w:r w:rsidR="00364A29">
              <w:rPr>
                <w:rFonts w:asciiTheme="minorHAnsi" w:eastAsia="等线" w:hAnsiTheme="minorHAnsi" w:cs="Times New Roman"/>
                <w:szCs w:val="21"/>
              </w:rPr>
              <w:t xml:space="preserve"> vs. </w:t>
            </w:r>
            <w:r w:rsidR="00364A29" w:rsidRPr="00C848FF">
              <w:rPr>
                <w:rFonts w:asciiTheme="minorHAnsi" w:eastAsia="等线" w:hAnsiTheme="minorHAnsi" w:cs="Times New Roman"/>
                <w:szCs w:val="21"/>
              </w:rPr>
              <w:t>&lt; 35 years</w:t>
            </w:r>
          </w:p>
        </w:tc>
        <w:tc>
          <w:tcPr>
            <w:tcW w:w="6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C848FF" w:rsidRDefault="00C848FF" w:rsidP="000F0C10">
            <w:pPr>
              <w:widowControl/>
              <w:jc w:val="left"/>
              <w:rPr>
                <w:rFonts w:asciiTheme="minorHAnsi" w:eastAsia="等线" w:hAnsiTheme="minorHAnsi" w:cs="Times New Roman"/>
                <w:szCs w:val="21"/>
              </w:rPr>
            </w:pPr>
            <w:r>
              <w:rPr>
                <w:rFonts w:asciiTheme="minorHAnsi" w:eastAsia="等线" w:hAnsiTheme="minorHAnsi" w:cs="Times New Roman"/>
                <w:szCs w:val="21"/>
              </w:rPr>
              <w:t>3.81</w:t>
            </w:r>
            <w:r w:rsidR="00576A84" w:rsidRPr="00C848FF">
              <w:rPr>
                <w:rFonts w:asciiTheme="minorHAnsi" w:eastAsia="等线" w:hAnsiTheme="minorHAnsi" w:cs="Times New Roman"/>
                <w:szCs w:val="21"/>
              </w:rPr>
              <w:t>(</w:t>
            </w:r>
            <w:r>
              <w:rPr>
                <w:rFonts w:asciiTheme="minorHAnsi" w:eastAsia="等线" w:hAnsiTheme="minorHAnsi" w:cs="Times New Roman"/>
                <w:szCs w:val="21"/>
              </w:rPr>
              <w:t>0.10</w:t>
            </w:r>
            <w:r w:rsidR="00B51D04" w:rsidRPr="004110A0">
              <w:rPr>
                <w:rFonts w:ascii="Times New Roman" w:eastAsia="等线" w:hAnsi="Times New Roman" w:cs="Times New Roman"/>
                <w:color w:val="FF0000"/>
                <w:szCs w:val="24"/>
              </w:rPr>
              <w:t>–</w:t>
            </w:r>
            <w:r>
              <w:rPr>
                <w:rFonts w:asciiTheme="minorHAnsi" w:eastAsia="等线" w:hAnsiTheme="minorHAnsi" w:cs="Times New Roman"/>
                <w:szCs w:val="21"/>
              </w:rPr>
              <w:t>7.53</w:t>
            </w:r>
            <w:r w:rsidR="00576A84" w:rsidRPr="00C848FF">
              <w:rPr>
                <w:rFonts w:asciiTheme="minorHAnsi" w:eastAsia="等线" w:hAnsiTheme="minorHAnsi" w:cs="Times New Roman"/>
                <w:szCs w:val="21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C848FF" w:rsidRDefault="00576A84" w:rsidP="000F0C10">
            <w:pPr>
              <w:widowControl/>
              <w:jc w:val="left"/>
              <w:rPr>
                <w:rFonts w:asciiTheme="minorHAnsi" w:eastAsia="等线" w:hAnsiTheme="minorHAnsi" w:cs="Times New Roman"/>
                <w:szCs w:val="21"/>
              </w:rPr>
            </w:pPr>
            <w:r w:rsidRPr="00C848FF">
              <w:rPr>
                <w:rFonts w:asciiTheme="minorHAnsi" w:eastAsia="等线" w:hAnsiTheme="minorHAnsi" w:cs="Times New Roman"/>
                <w:szCs w:val="21"/>
              </w:rPr>
              <w:t>0</w:t>
            </w:r>
            <w:r w:rsidR="00C848FF">
              <w:rPr>
                <w:rFonts w:asciiTheme="minorHAnsi" w:eastAsia="等线" w:hAnsiTheme="minorHAnsi" w:cs="Times New Roman"/>
                <w:szCs w:val="21"/>
              </w:rPr>
              <w:t>.045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C848FF" w:rsidRDefault="00576A84" w:rsidP="000F0C10">
            <w:pPr>
              <w:widowControl/>
              <w:jc w:val="left"/>
              <w:rPr>
                <w:rFonts w:asciiTheme="minorHAnsi" w:eastAsia="等线" w:hAnsiTheme="minorHAnsi" w:cs="Times New Roman"/>
                <w:szCs w:val="21"/>
              </w:rPr>
            </w:pPr>
            <w:r w:rsidRPr="00C848FF">
              <w:rPr>
                <w:rFonts w:asciiTheme="minorHAnsi" w:eastAsia="等线" w:hAnsiTheme="minorHAnsi" w:cs="Times New Roman"/>
                <w:szCs w:val="21"/>
              </w:rPr>
              <w:t>0.</w:t>
            </w:r>
            <w:r w:rsidR="000B2ABA">
              <w:rPr>
                <w:rFonts w:asciiTheme="minorHAnsi" w:eastAsia="等线" w:hAnsiTheme="minorHAnsi" w:cs="Times New Roman"/>
                <w:szCs w:val="21"/>
              </w:rPr>
              <w:t>86</w:t>
            </w:r>
            <w:r w:rsidRPr="00C848FF">
              <w:rPr>
                <w:rFonts w:asciiTheme="minorHAnsi" w:eastAsia="等线" w:hAnsiTheme="minorHAnsi" w:cs="Times New Roman"/>
                <w:szCs w:val="21"/>
              </w:rPr>
              <w:t>(</w:t>
            </w:r>
            <w:r w:rsidR="000B2ABA">
              <w:rPr>
                <w:rFonts w:asciiTheme="minorHAnsi" w:eastAsia="等线" w:hAnsiTheme="minorHAnsi" w:cs="Times New Roman"/>
                <w:szCs w:val="21"/>
              </w:rPr>
              <w:t>-1.11</w:t>
            </w:r>
            <w:r w:rsidR="00B51D04" w:rsidRPr="004110A0">
              <w:rPr>
                <w:rFonts w:ascii="Times New Roman" w:eastAsia="等线" w:hAnsi="Times New Roman" w:cs="Times New Roman"/>
                <w:color w:val="FF0000"/>
                <w:szCs w:val="24"/>
              </w:rPr>
              <w:t>–</w:t>
            </w:r>
            <w:r w:rsidR="000B2ABA">
              <w:rPr>
                <w:rFonts w:asciiTheme="minorHAnsi" w:eastAsia="等线" w:hAnsiTheme="minorHAnsi" w:cs="Times New Roman"/>
                <w:szCs w:val="21"/>
              </w:rPr>
              <w:t>2.83</w:t>
            </w:r>
            <w:r w:rsidRPr="00C848FF">
              <w:rPr>
                <w:rFonts w:asciiTheme="minorHAnsi" w:eastAsia="等线" w:hAnsiTheme="minorHAnsi" w:cs="Times New Roman"/>
                <w:szCs w:val="21"/>
              </w:rPr>
              <w:t>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C848FF" w:rsidRDefault="00576A84" w:rsidP="000F0C10">
            <w:pPr>
              <w:widowControl/>
              <w:jc w:val="left"/>
              <w:rPr>
                <w:rFonts w:asciiTheme="minorHAnsi" w:eastAsia="等线" w:hAnsiTheme="minorHAnsi" w:cs="Times New Roman"/>
                <w:szCs w:val="21"/>
              </w:rPr>
            </w:pPr>
            <w:r w:rsidRPr="00C848FF">
              <w:rPr>
                <w:rFonts w:asciiTheme="minorHAnsi" w:eastAsia="等线" w:hAnsiTheme="minorHAnsi" w:cs="Times New Roman"/>
                <w:szCs w:val="21"/>
              </w:rPr>
              <w:t>0.</w:t>
            </w:r>
            <w:r w:rsidR="000B2ABA">
              <w:rPr>
                <w:rFonts w:asciiTheme="minorHAnsi" w:eastAsia="等线" w:hAnsiTheme="minorHAnsi" w:cs="Times New Roman"/>
                <w:szCs w:val="21"/>
              </w:rPr>
              <w:t>392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C848FF" w:rsidRDefault="000B2ABA" w:rsidP="000F0C10">
            <w:pPr>
              <w:widowControl/>
              <w:jc w:val="left"/>
              <w:rPr>
                <w:rFonts w:asciiTheme="minorHAnsi" w:eastAsia="等线" w:hAnsiTheme="minorHAnsi" w:cs="Times New Roman"/>
                <w:szCs w:val="21"/>
              </w:rPr>
            </w:pPr>
            <w:r>
              <w:rPr>
                <w:rFonts w:asciiTheme="minorHAnsi" w:eastAsia="等线" w:hAnsiTheme="minorHAnsi" w:cs="Times New Roman"/>
                <w:szCs w:val="21"/>
              </w:rPr>
              <w:t>1.14</w:t>
            </w:r>
            <w:r w:rsidR="00576A84" w:rsidRPr="00C848FF">
              <w:rPr>
                <w:rFonts w:asciiTheme="minorHAnsi" w:eastAsia="等线" w:hAnsiTheme="minorHAnsi" w:cs="Times New Roman"/>
                <w:szCs w:val="21"/>
              </w:rPr>
              <w:t>(</w:t>
            </w:r>
            <w:r>
              <w:rPr>
                <w:rFonts w:asciiTheme="minorHAnsi" w:eastAsia="等线" w:hAnsiTheme="minorHAnsi" w:cs="Times New Roman"/>
                <w:szCs w:val="21"/>
              </w:rPr>
              <w:t>-0.82</w:t>
            </w:r>
            <w:r w:rsidR="00B51D04" w:rsidRPr="004110A0">
              <w:rPr>
                <w:rFonts w:ascii="Times New Roman" w:eastAsia="等线" w:hAnsi="Times New Roman" w:cs="Times New Roman"/>
                <w:color w:val="FF0000"/>
                <w:szCs w:val="24"/>
              </w:rPr>
              <w:t>–</w:t>
            </w:r>
            <w:r>
              <w:rPr>
                <w:rFonts w:asciiTheme="minorHAnsi" w:eastAsia="等线" w:hAnsiTheme="minorHAnsi" w:cs="Times New Roman"/>
                <w:szCs w:val="21"/>
              </w:rPr>
              <w:t>3.10</w:t>
            </w:r>
            <w:r w:rsidR="00576A84" w:rsidRPr="00C848FF">
              <w:rPr>
                <w:rFonts w:asciiTheme="minorHAnsi" w:eastAsia="等线" w:hAnsiTheme="minorHAnsi" w:cs="Times New Roman"/>
                <w:szCs w:val="21"/>
              </w:rPr>
              <w:t>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C848FF" w:rsidRDefault="00576A84" w:rsidP="000F0C10">
            <w:pPr>
              <w:widowControl/>
              <w:jc w:val="left"/>
              <w:rPr>
                <w:rFonts w:asciiTheme="minorHAnsi" w:eastAsia="等线" w:hAnsiTheme="minorHAnsi" w:cs="Times New Roman"/>
                <w:szCs w:val="21"/>
              </w:rPr>
            </w:pPr>
            <w:r w:rsidRPr="00C848FF">
              <w:rPr>
                <w:rFonts w:asciiTheme="minorHAnsi" w:eastAsia="等线" w:hAnsiTheme="minorHAnsi" w:cs="Times New Roman"/>
                <w:szCs w:val="21"/>
              </w:rPr>
              <w:t>0.</w:t>
            </w:r>
            <w:r w:rsidR="000B2ABA">
              <w:rPr>
                <w:rFonts w:asciiTheme="minorHAnsi" w:eastAsia="等线" w:hAnsiTheme="minorHAnsi" w:cs="Times New Roman"/>
                <w:szCs w:val="21"/>
              </w:rPr>
              <w:t>255</w:t>
            </w:r>
          </w:p>
        </w:tc>
      </w:tr>
    </w:tbl>
    <w:p w:rsidR="00C376B4" w:rsidRPr="00735B80" w:rsidRDefault="00C376B4" w:rsidP="00C376B4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1" w:name="_Hlk194661318"/>
      <w:r w:rsidRPr="00735B80">
        <w:rPr>
          <w:rFonts w:ascii="Times New Roman" w:hAnsi="Times New Roman" w:cs="Times New Roman"/>
          <w:sz w:val="24"/>
          <w:szCs w:val="24"/>
        </w:rPr>
        <w:t>Model 1: unadjusted model.</w:t>
      </w:r>
    </w:p>
    <w:p w:rsidR="00C376B4" w:rsidRPr="00735B80" w:rsidRDefault="00C376B4" w:rsidP="00C376B4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35B80">
        <w:rPr>
          <w:rFonts w:ascii="Times New Roman" w:hAnsi="Times New Roman" w:cs="Times New Roman"/>
          <w:sz w:val="24"/>
          <w:szCs w:val="24"/>
        </w:rPr>
        <w:t>Model 2: adjusted for all variables.</w:t>
      </w:r>
    </w:p>
    <w:p w:rsidR="00C376B4" w:rsidRPr="00735B80" w:rsidRDefault="00C376B4" w:rsidP="00C376B4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35B80">
        <w:rPr>
          <w:rFonts w:ascii="Times New Roman" w:hAnsi="Times New Roman" w:cs="Times New Roman"/>
          <w:sz w:val="24"/>
          <w:szCs w:val="24"/>
        </w:rPr>
        <w:t>Model 3: adjusted for the varia</w:t>
      </w:r>
      <w:bookmarkStart w:id="2" w:name="_GoBack"/>
      <w:bookmarkEnd w:id="2"/>
      <w:r w:rsidRPr="00735B80">
        <w:rPr>
          <w:rFonts w:ascii="Times New Roman" w:hAnsi="Times New Roman" w:cs="Times New Roman"/>
          <w:sz w:val="24"/>
          <w:szCs w:val="24"/>
        </w:rPr>
        <w:t xml:space="preserve">bles of which </w:t>
      </w:r>
      <w:r w:rsidRPr="00735B8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735B80">
        <w:rPr>
          <w:rFonts w:ascii="Times New Roman" w:hAnsi="Times New Roman" w:cs="Times New Roman"/>
          <w:sz w:val="24"/>
          <w:szCs w:val="24"/>
        </w:rPr>
        <w:t xml:space="preserve"> &lt; 0.05 in </w:t>
      </w:r>
      <w:r w:rsidR="00CB6961" w:rsidRPr="00735B80">
        <w:rPr>
          <w:rFonts w:ascii="Times New Roman" w:hAnsi="Times New Roman" w:cs="Times New Roman"/>
          <w:sz w:val="24"/>
          <w:szCs w:val="24"/>
        </w:rPr>
        <w:t>Model 2</w:t>
      </w:r>
      <w:r w:rsidRPr="00735B80">
        <w:rPr>
          <w:rFonts w:ascii="Times New Roman" w:hAnsi="Times New Roman" w:cs="Times New Roman"/>
          <w:sz w:val="24"/>
          <w:szCs w:val="24"/>
        </w:rPr>
        <w:t>: diuretics, age, sex, baseline eGFR,</w:t>
      </w:r>
      <w:r w:rsidR="000B2ABA" w:rsidRPr="00735B80">
        <w:rPr>
          <w:rFonts w:ascii="Times New Roman" w:hAnsi="Times New Roman" w:cs="Times New Roman"/>
          <w:sz w:val="24"/>
          <w:szCs w:val="24"/>
        </w:rPr>
        <w:t xml:space="preserve"> a</w:t>
      </w:r>
      <w:r w:rsidRPr="00735B80">
        <w:rPr>
          <w:rFonts w:ascii="Times New Roman" w:hAnsi="Times New Roman" w:cs="Times New Roman"/>
          <w:sz w:val="24"/>
          <w:szCs w:val="24"/>
        </w:rPr>
        <w:t xml:space="preserve">nd </w:t>
      </w:r>
      <w:proofErr w:type="spellStart"/>
      <w:r w:rsidRPr="00735B80">
        <w:rPr>
          <w:rFonts w:ascii="Times New Roman" w:hAnsi="Times New Roman" w:cs="Times New Roman"/>
          <w:sz w:val="24"/>
          <w:szCs w:val="24"/>
        </w:rPr>
        <w:t>HBeAg</w:t>
      </w:r>
      <w:proofErr w:type="spellEnd"/>
      <w:r w:rsidRPr="00735B80">
        <w:rPr>
          <w:rFonts w:ascii="Times New Roman" w:hAnsi="Times New Roman" w:cs="Times New Roman"/>
          <w:sz w:val="24"/>
          <w:szCs w:val="24"/>
        </w:rPr>
        <w:t xml:space="preserve"> positivity</w:t>
      </w:r>
      <w:r w:rsidR="000B2ABA" w:rsidRPr="00735B80">
        <w:rPr>
          <w:rFonts w:ascii="Times New Roman" w:hAnsi="Times New Roman" w:cs="Times New Roman"/>
          <w:sz w:val="24"/>
          <w:szCs w:val="24"/>
        </w:rPr>
        <w:t>.</w:t>
      </w:r>
      <w:bookmarkEnd w:id="1"/>
    </w:p>
    <w:sectPr w:rsidR="00C376B4" w:rsidRPr="00735B80" w:rsidSect="00235399">
      <w:pgSz w:w="15840" w:h="12240" w:orient="landscape" w:code="119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794" w:rsidRDefault="00C56794">
      <w:r>
        <w:separator/>
      </w:r>
    </w:p>
  </w:endnote>
  <w:endnote w:type="continuationSeparator" w:id="0">
    <w:p w:rsidR="00C56794" w:rsidRDefault="00C5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794" w:rsidRDefault="00C56794">
      <w:r>
        <w:separator/>
      </w:r>
    </w:p>
  </w:footnote>
  <w:footnote w:type="continuationSeparator" w:id="0">
    <w:p w:rsidR="00C56794" w:rsidRDefault="00C56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22967"/>
    <w:multiLevelType w:val="hybridMultilevel"/>
    <w:tmpl w:val="36E41FE4"/>
    <w:lvl w:ilvl="0" w:tplc="D3306AA2">
      <w:start w:val="1"/>
      <w:numFmt w:val="bullet"/>
      <w:lvlText w:val="·"/>
      <w:lvlJc w:val="left"/>
      <w:pPr>
        <w:ind w:left="720" w:hanging="349"/>
      </w:pPr>
      <w:rPr>
        <w:rFonts w:ascii="Symbol" w:eastAsia="Symbol" w:hAnsi="Symbol" w:cs="Symbol"/>
      </w:rPr>
    </w:lvl>
    <w:lvl w:ilvl="1" w:tplc="38242678">
      <w:start w:val="1"/>
      <w:numFmt w:val="bullet"/>
      <w:lvlText w:val="o"/>
      <w:lvlJc w:val="left"/>
      <w:pPr>
        <w:ind w:left="1440" w:hanging="349"/>
      </w:pPr>
      <w:rPr>
        <w:rFonts w:ascii="Courier New" w:eastAsia="Courier New" w:hAnsi="Courier New" w:cs="Courier New"/>
      </w:rPr>
    </w:lvl>
    <w:lvl w:ilvl="2" w:tplc="335A59C0">
      <w:start w:val="1"/>
      <w:numFmt w:val="bullet"/>
      <w:lvlText w:val="§"/>
      <w:lvlJc w:val="left"/>
      <w:pPr>
        <w:ind w:left="2160" w:hanging="349"/>
      </w:pPr>
      <w:rPr>
        <w:rFonts w:ascii="Wingdings" w:eastAsia="Wingdings" w:hAnsi="Wingdings" w:cs="Wingdings"/>
      </w:rPr>
    </w:lvl>
    <w:lvl w:ilvl="3" w:tplc="930EEA2C">
      <w:start w:val="1"/>
      <w:numFmt w:val="bullet"/>
      <w:lvlText w:val="·"/>
      <w:lvlJc w:val="left"/>
      <w:pPr>
        <w:ind w:left="2880" w:hanging="349"/>
      </w:pPr>
      <w:rPr>
        <w:rFonts w:ascii="Symbol" w:eastAsia="Symbol" w:hAnsi="Symbol" w:cs="Symbol"/>
      </w:rPr>
    </w:lvl>
    <w:lvl w:ilvl="4" w:tplc="385813F6">
      <w:start w:val="1"/>
      <w:numFmt w:val="bullet"/>
      <w:lvlText w:val="o"/>
      <w:lvlJc w:val="left"/>
      <w:pPr>
        <w:ind w:left="3600" w:hanging="349"/>
      </w:pPr>
      <w:rPr>
        <w:rFonts w:ascii="Courier New" w:eastAsia="Courier New" w:hAnsi="Courier New" w:cs="Courier New"/>
      </w:rPr>
    </w:lvl>
    <w:lvl w:ilvl="5" w:tplc="48FC4852">
      <w:start w:val="1"/>
      <w:numFmt w:val="bullet"/>
      <w:lvlText w:val="§"/>
      <w:lvlJc w:val="left"/>
      <w:pPr>
        <w:ind w:left="4320" w:hanging="349"/>
      </w:pPr>
      <w:rPr>
        <w:rFonts w:ascii="Wingdings" w:eastAsia="Wingdings" w:hAnsi="Wingdings" w:cs="Wingdings"/>
      </w:rPr>
    </w:lvl>
    <w:lvl w:ilvl="6" w:tplc="C3E24F6A">
      <w:start w:val="1"/>
      <w:numFmt w:val="bullet"/>
      <w:lvlText w:val="·"/>
      <w:lvlJc w:val="left"/>
      <w:pPr>
        <w:ind w:left="5040" w:hanging="349"/>
      </w:pPr>
      <w:rPr>
        <w:rFonts w:ascii="Symbol" w:eastAsia="Symbol" w:hAnsi="Symbol" w:cs="Symbol"/>
      </w:rPr>
    </w:lvl>
    <w:lvl w:ilvl="7" w:tplc="048E2A72">
      <w:start w:val="1"/>
      <w:numFmt w:val="bullet"/>
      <w:lvlText w:val="o"/>
      <w:lvlJc w:val="left"/>
      <w:pPr>
        <w:ind w:left="5760" w:hanging="349"/>
      </w:pPr>
      <w:rPr>
        <w:rFonts w:ascii="Courier New" w:eastAsia="Courier New" w:hAnsi="Courier New" w:cs="Courier New"/>
      </w:rPr>
    </w:lvl>
    <w:lvl w:ilvl="8" w:tplc="D4F2D63C">
      <w:start w:val="1"/>
      <w:numFmt w:val="bullet"/>
      <w:lvlText w:val="§"/>
      <w:lvlJc w:val="left"/>
      <w:pPr>
        <w:ind w:left="6480" w:hanging="349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zMDQ2sDQ3Mjc1MzNW0lEKTi0uzszPAykwqgUAfJhOpSwAAAA="/>
  </w:docVars>
  <w:rsids>
    <w:rsidRoot w:val="00EA4420"/>
    <w:rsid w:val="00046A64"/>
    <w:rsid w:val="000B2ABA"/>
    <w:rsid w:val="001D72AF"/>
    <w:rsid w:val="00235399"/>
    <w:rsid w:val="002968EF"/>
    <w:rsid w:val="00364A29"/>
    <w:rsid w:val="003D51A5"/>
    <w:rsid w:val="00457146"/>
    <w:rsid w:val="004841E8"/>
    <w:rsid w:val="004B1DFF"/>
    <w:rsid w:val="00576A84"/>
    <w:rsid w:val="005C3476"/>
    <w:rsid w:val="005E640F"/>
    <w:rsid w:val="006D1A70"/>
    <w:rsid w:val="00735B80"/>
    <w:rsid w:val="008709FE"/>
    <w:rsid w:val="008B72E4"/>
    <w:rsid w:val="009612F4"/>
    <w:rsid w:val="00A44413"/>
    <w:rsid w:val="00A83385"/>
    <w:rsid w:val="00B51D04"/>
    <w:rsid w:val="00C05C7B"/>
    <w:rsid w:val="00C376B4"/>
    <w:rsid w:val="00C56794"/>
    <w:rsid w:val="00C848FF"/>
    <w:rsid w:val="00CB6961"/>
    <w:rsid w:val="00E512CE"/>
    <w:rsid w:val="00E52882"/>
    <w:rsid w:val="00EA4420"/>
    <w:rsid w:val="00F11076"/>
    <w:rsid w:val="00F971A8"/>
    <w:rsid w:val="00FE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B4918C-FE83-4086-9900-D499B94F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1"/>
        <w:szCs w:val="22"/>
        <w:lang w:val="en-US" w:eastAsia="zh-CN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标题 2 字符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标题 3 字符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标题 4 字符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标题 字符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副标题 字符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 字符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明显引用 字符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页眉 字符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af0">
    <w:name w:val="页脚 字符"/>
    <w:basedOn w:val="a0"/>
    <w:link w:val="af"/>
    <w:uiPriority w:val="99"/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脚注文本 字符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TOC1">
    <w:name w:val="toc 1"/>
    <w:basedOn w:val="a"/>
    <w:next w:val="a"/>
    <w:uiPriority w:val="39"/>
    <w:unhideWhenUsed/>
    <w:pPr>
      <w:spacing w:after="57"/>
    </w:pPr>
  </w:style>
  <w:style w:type="paragraph" w:styleId="TOC2">
    <w:name w:val="toc 2"/>
    <w:basedOn w:val="a"/>
    <w:next w:val="a"/>
    <w:uiPriority w:val="39"/>
    <w:unhideWhenUsed/>
    <w:pPr>
      <w:spacing w:after="57"/>
      <w:ind w:left="283"/>
    </w:pPr>
  </w:style>
  <w:style w:type="paragraph" w:styleId="TOC3">
    <w:name w:val="toc 3"/>
    <w:basedOn w:val="a"/>
    <w:next w:val="a"/>
    <w:uiPriority w:val="39"/>
    <w:unhideWhenUsed/>
    <w:pPr>
      <w:spacing w:after="57"/>
      <w:ind w:left="567"/>
    </w:pPr>
  </w:style>
  <w:style w:type="paragraph" w:styleId="TOC4">
    <w:name w:val="toc 4"/>
    <w:basedOn w:val="a"/>
    <w:next w:val="a"/>
    <w:uiPriority w:val="39"/>
    <w:unhideWhenUsed/>
    <w:pPr>
      <w:spacing w:after="57"/>
      <w:ind w:left="850"/>
    </w:pPr>
  </w:style>
  <w:style w:type="paragraph" w:styleId="TOC5">
    <w:name w:val="toc 5"/>
    <w:basedOn w:val="a"/>
    <w:next w:val="a"/>
    <w:uiPriority w:val="39"/>
    <w:unhideWhenUsed/>
    <w:pPr>
      <w:spacing w:after="57"/>
      <w:ind w:left="1134"/>
    </w:pPr>
  </w:style>
  <w:style w:type="paragraph" w:styleId="TOC6">
    <w:name w:val="toc 6"/>
    <w:basedOn w:val="a"/>
    <w:next w:val="a"/>
    <w:uiPriority w:val="39"/>
    <w:unhideWhenUsed/>
    <w:pPr>
      <w:spacing w:after="57"/>
      <w:ind w:left="1417"/>
    </w:pPr>
  </w:style>
  <w:style w:type="paragraph" w:styleId="TOC7">
    <w:name w:val="toc 7"/>
    <w:basedOn w:val="a"/>
    <w:next w:val="a"/>
    <w:uiPriority w:val="39"/>
    <w:unhideWhenUsed/>
    <w:pPr>
      <w:spacing w:after="57"/>
      <w:ind w:left="1701"/>
    </w:pPr>
  </w:style>
  <w:style w:type="paragraph" w:styleId="TOC8">
    <w:name w:val="toc 8"/>
    <w:basedOn w:val="a"/>
    <w:next w:val="a"/>
    <w:uiPriority w:val="39"/>
    <w:unhideWhenUsed/>
    <w:pPr>
      <w:spacing w:after="57"/>
      <w:ind w:left="1984"/>
    </w:pPr>
  </w:style>
  <w:style w:type="paragraph" w:styleId="TOC9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character" w:customStyle="1" w:styleId="10">
    <w:name w:val="标题 1 字符"/>
    <w:basedOn w:val="a0"/>
    <w:link w:val="1"/>
    <w:uiPriority w:val="9"/>
    <w:rPr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Line Chuang</cp:lastModifiedBy>
  <cp:revision>17</cp:revision>
  <dcterms:created xsi:type="dcterms:W3CDTF">2025-04-04T04:06:00Z</dcterms:created>
  <dcterms:modified xsi:type="dcterms:W3CDTF">2025-07-22T03:32:00Z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0d4a938e-c8f8-4909-932d-870e7e71196b</vt:lpwstr>
  </property>
</Properties>
</file>