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D3B9" w14:textId="6976E4A6" w:rsidR="00515C6C" w:rsidRPr="00353682" w:rsidRDefault="00000000">
      <w:pPr>
        <w:rPr>
          <w:rFonts w:ascii="Times New Roman" w:hAnsi="Times New Roman" w:cs="Times New Roman"/>
          <w:sz w:val="24"/>
          <w:szCs w:val="32"/>
        </w:rPr>
      </w:pPr>
      <w:r w:rsidRPr="00353682">
        <w:rPr>
          <w:rFonts w:ascii="Times New Roman" w:hAnsi="Times New Roman" w:cs="Times New Roman"/>
          <w:b/>
          <w:bCs/>
          <w:sz w:val="24"/>
          <w:szCs w:val="32"/>
        </w:rPr>
        <w:t xml:space="preserve">Supplementary Table </w:t>
      </w:r>
      <w:r w:rsidRPr="00353682">
        <w:rPr>
          <w:rFonts w:ascii="Times New Roman" w:hAnsi="Times New Roman" w:cs="Times New Roman" w:hint="eastAsia"/>
          <w:b/>
          <w:bCs/>
          <w:sz w:val="24"/>
          <w:szCs w:val="32"/>
        </w:rPr>
        <w:t>1</w:t>
      </w:r>
      <w:r w:rsidRPr="00353682">
        <w:rPr>
          <w:rFonts w:ascii="Times New Roman" w:hAnsi="Times New Roman" w:cs="Times New Roman"/>
          <w:sz w:val="24"/>
          <w:szCs w:val="32"/>
        </w:rPr>
        <w:t xml:space="preserve"> The quality evaluations of all included articles</w:t>
      </w:r>
      <w:r w:rsidRPr="00353682">
        <w:rPr>
          <w:rFonts w:ascii="Times New Roman" w:hAnsi="Times New Roman" w:cs="Times New Roman" w:hint="eastAsia"/>
          <w:sz w:val="24"/>
          <w:szCs w:val="32"/>
        </w:rPr>
        <w:t xml:space="preserve"> according to Newcastle Ottawa Scale</w:t>
      </w:r>
    </w:p>
    <w:tbl>
      <w:tblPr>
        <w:tblStyle w:val="a3"/>
        <w:tblpPr w:leftFromText="180" w:rightFromText="180" w:vertAnchor="text" w:horzAnchor="page" w:tblpX="1513" w:tblpY="55"/>
        <w:tblOverlap w:val="never"/>
        <w:tblW w:w="12551" w:type="dxa"/>
        <w:tblLook w:val="04A0" w:firstRow="1" w:lastRow="0" w:firstColumn="1" w:lastColumn="0" w:noHBand="0" w:noVBand="1"/>
      </w:tblPr>
      <w:tblGrid>
        <w:gridCol w:w="1827"/>
        <w:gridCol w:w="656"/>
        <w:gridCol w:w="244"/>
        <w:gridCol w:w="796"/>
        <w:gridCol w:w="840"/>
        <w:gridCol w:w="796"/>
        <w:gridCol w:w="820"/>
        <w:gridCol w:w="265"/>
        <w:gridCol w:w="946"/>
        <w:gridCol w:w="963"/>
        <w:gridCol w:w="265"/>
        <w:gridCol w:w="906"/>
        <w:gridCol w:w="1028"/>
        <w:gridCol w:w="1012"/>
        <w:gridCol w:w="265"/>
        <w:gridCol w:w="922"/>
      </w:tblGrid>
      <w:tr w:rsidR="00515C6C" w14:paraId="13C4F7C6" w14:textId="77777777">
        <w:trPr>
          <w:trHeight w:val="358"/>
        </w:trPr>
        <w:tc>
          <w:tcPr>
            <w:tcW w:w="1827" w:type="dxa"/>
            <w:vMerge w:val="restart"/>
            <w:tcBorders>
              <w:left w:val="nil"/>
              <w:right w:val="nil"/>
            </w:tcBorders>
            <w:vAlign w:val="center"/>
          </w:tcPr>
          <w:p w14:paraId="27C12AEA" w14:textId="77777777" w:rsidR="00515C6C" w:rsidRDefault="00000000"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656" w:type="dxa"/>
            <w:vMerge w:val="restart"/>
            <w:tcBorders>
              <w:left w:val="nil"/>
              <w:right w:val="nil"/>
            </w:tcBorders>
            <w:vAlign w:val="center"/>
          </w:tcPr>
          <w:p w14:paraId="38980A28" w14:textId="77777777" w:rsidR="00515C6C" w:rsidRDefault="00000000"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244" w:type="dxa"/>
            <w:vMerge w:val="restart"/>
            <w:tcBorders>
              <w:left w:val="nil"/>
              <w:right w:val="nil"/>
            </w:tcBorders>
          </w:tcPr>
          <w:p w14:paraId="3BCA6E62" w14:textId="77777777" w:rsidR="00515C6C" w:rsidRDefault="00515C6C">
            <w:pPr>
              <w:autoSpaceDE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52" w:type="dxa"/>
            <w:gridSpan w:val="4"/>
            <w:tcBorders>
              <w:left w:val="nil"/>
              <w:right w:val="nil"/>
            </w:tcBorders>
          </w:tcPr>
          <w:p w14:paraId="5FF974E0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Selection</w:t>
            </w:r>
          </w:p>
        </w:tc>
        <w:tc>
          <w:tcPr>
            <w:tcW w:w="265" w:type="dxa"/>
            <w:vMerge w:val="restart"/>
            <w:tcBorders>
              <w:left w:val="nil"/>
              <w:right w:val="nil"/>
            </w:tcBorders>
          </w:tcPr>
          <w:p w14:paraId="000595F6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tcBorders>
              <w:left w:val="nil"/>
              <w:right w:val="nil"/>
            </w:tcBorders>
          </w:tcPr>
          <w:p w14:paraId="7156B703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Comparability</w:t>
            </w:r>
          </w:p>
        </w:tc>
        <w:tc>
          <w:tcPr>
            <w:tcW w:w="265" w:type="dxa"/>
            <w:vMerge w:val="restart"/>
            <w:tcBorders>
              <w:left w:val="nil"/>
              <w:right w:val="nil"/>
            </w:tcBorders>
          </w:tcPr>
          <w:p w14:paraId="26B7D43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6" w:type="dxa"/>
            <w:gridSpan w:val="3"/>
            <w:tcBorders>
              <w:left w:val="nil"/>
              <w:right w:val="nil"/>
            </w:tcBorders>
          </w:tcPr>
          <w:p w14:paraId="75553FC8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Outcome</w:t>
            </w: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CDAE2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5FA6C" w14:textId="77777777" w:rsidR="00515C6C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Total score</w:t>
            </w:r>
          </w:p>
        </w:tc>
      </w:tr>
      <w:tr w:rsidR="00515C6C" w14:paraId="7DD3A521" w14:textId="77777777">
        <w:trPr>
          <w:trHeight w:val="358"/>
        </w:trPr>
        <w:tc>
          <w:tcPr>
            <w:tcW w:w="182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622832" w14:textId="77777777" w:rsidR="00515C6C" w:rsidRDefault="00515C6C"/>
        </w:tc>
        <w:tc>
          <w:tcPr>
            <w:tcW w:w="65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ACC1A7" w14:textId="77777777" w:rsidR="00515C6C" w:rsidRDefault="00515C6C"/>
        </w:tc>
        <w:tc>
          <w:tcPr>
            <w:tcW w:w="24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48E2C6A" w14:textId="77777777" w:rsidR="00515C6C" w:rsidRDefault="00515C6C"/>
        </w:tc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</w:tcPr>
          <w:p w14:paraId="1D4AA505" w14:textId="77777777" w:rsidR="00515C6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14:paraId="53A9615E" w14:textId="77777777" w:rsidR="00515C6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796" w:type="dxa"/>
            <w:tcBorders>
              <w:left w:val="nil"/>
              <w:bottom w:val="single" w:sz="4" w:space="0" w:color="auto"/>
              <w:right w:val="nil"/>
            </w:tcBorders>
          </w:tcPr>
          <w:p w14:paraId="240947F7" w14:textId="77777777" w:rsidR="00515C6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820" w:type="dxa"/>
            <w:tcBorders>
              <w:left w:val="nil"/>
              <w:bottom w:val="single" w:sz="4" w:space="0" w:color="auto"/>
              <w:right w:val="nil"/>
            </w:tcBorders>
          </w:tcPr>
          <w:p w14:paraId="131A8907" w14:textId="77777777" w:rsidR="00515C6C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(4)</w:t>
            </w:r>
          </w:p>
        </w:tc>
        <w:tc>
          <w:tcPr>
            <w:tcW w:w="26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C079127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nil"/>
              <w:bottom w:val="single" w:sz="4" w:space="0" w:color="auto"/>
              <w:right w:val="nil"/>
            </w:tcBorders>
          </w:tcPr>
          <w:p w14:paraId="49588D8A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963" w:type="dxa"/>
            <w:tcBorders>
              <w:left w:val="nil"/>
              <w:bottom w:val="single" w:sz="4" w:space="0" w:color="auto"/>
              <w:right w:val="nil"/>
            </w:tcBorders>
          </w:tcPr>
          <w:p w14:paraId="653AB116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26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7A87D8C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left w:val="nil"/>
              <w:bottom w:val="single" w:sz="4" w:space="0" w:color="auto"/>
              <w:right w:val="nil"/>
            </w:tcBorders>
          </w:tcPr>
          <w:p w14:paraId="35E5348F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1028" w:type="dxa"/>
            <w:tcBorders>
              <w:left w:val="nil"/>
              <w:bottom w:val="single" w:sz="4" w:space="0" w:color="auto"/>
              <w:right w:val="nil"/>
            </w:tcBorders>
          </w:tcPr>
          <w:p w14:paraId="351E1D7A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(2)</w:t>
            </w:r>
          </w:p>
        </w:tc>
        <w:tc>
          <w:tcPr>
            <w:tcW w:w="1012" w:type="dxa"/>
            <w:tcBorders>
              <w:left w:val="nil"/>
              <w:bottom w:val="single" w:sz="4" w:space="0" w:color="auto"/>
              <w:right w:val="nil"/>
            </w:tcBorders>
          </w:tcPr>
          <w:p w14:paraId="5F5DAEC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(3)</w:t>
            </w:r>
          </w:p>
        </w:tc>
        <w:tc>
          <w:tcPr>
            <w:tcW w:w="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60F5C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80FD2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C6C" w14:paraId="2E96B8E0" w14:textId="77777777">
        <w:trPr>
          <w:trHeight w:val="712"/>
        </w:trPr>
        <w:tc>
          <w:tcPr>
            <w:tcW w:w="1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72EBE2" w14:textId="77777777" w:rsidR="00515C6C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Zhang et al.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D0118C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DF689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27B4F8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667B4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D56DE2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55CED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AEA9C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77158C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28283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5AFBD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7BC39875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BCC68E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19E769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CF9F54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040D8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46475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E82A4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01CBD7FA" w14:textId="77777777">
        <w:trPr>
          <w:trHeight w:val="728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4768" w14:textId="77777777" w:rsidR="00515C6C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Liu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1A35F6A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39017EF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30F0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477CD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4E1D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8E460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7FE069A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FF9D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30DF052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93BCC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0B08024A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D4C8A0D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0545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BD4CC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F80D0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4D51DA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9EB1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0FBE26AD" w14:textId="77777777">
        <w:trPr>
          <w:trHeight w:val="45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93B69" w14:textId="77777777" w:rsidR="00515C6C" w:rsidRDefault="00000000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Thuehoj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3CD8D75B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5CA8EF8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BB79B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F8448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2A93B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30590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2B949F2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67A3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59B7DC0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340C90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4CD2B3AC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A43B2A3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F94C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0A989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4A6D6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EA1572E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47B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515C6C" w14:paraId="1ED57131" w14:textId="77777777">
        <w:trPr>
          <w:trHeight w:val="458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0CDE839B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Tse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F6B9318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CF6EBFD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834CE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EB24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9454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36A38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61EAD60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28B6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489C8E6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0FFFC7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35D44086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ABC163E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1FE5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A3FBA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B8A8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623D38B9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60472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5</w:t>
            </w:r>
          </w:p>
        </w:tc>
      </w:tr>
      <w:tr w:rsidR="00515C6C" w14:paraId="3D7BBC1D" w14:textId="77777777">
        <w:trPr>
          <w:trHeight w:val="45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D642E3A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Mahadevan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74E6793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5E839A8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8D845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D9AAC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37686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DBCE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A7B419B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0B3FF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B560B90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06698D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640C490C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65B30E5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F8B5F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28E9B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5BB0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EC40860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2441C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4698CBA4" w14:textId="77777777">
        <w:trPr>
          <w:trHeight w:val="458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4EEC8B7C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Brunner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3B003EA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293091D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186F6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354B9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61060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F248B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159B107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92CC9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46813A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C6D871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126A3AAD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059A73D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17EF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09F39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313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731C6D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651B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7F978A93" w14:textId="77777777">
        <w:trPr>
          <w:trHeight w:val="425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93255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Kozak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CEC54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A231953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F5194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97F18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D9DE0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E7244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FE27704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A5E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075536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0D7101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2EB5245B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6408D99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51EEB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FEC6B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DB6EA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DFEF42A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9E233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288DBBBD" w14:textId="77777777">
        <w:trPr>
          <w:trHeight w:val="458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73AC379D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Ibarra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30DE78F3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1D2BFF1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A6D32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BFF8A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72C05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0A25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9AFE9DA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AFD6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16C73A06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09AC1A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321C5CEE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525D721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B71A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F171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4D0F9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D01CC94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227CD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496936D5" w14:textId="77777777">
        <w:trPr>
          <w:trHeight w:val="453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0681A73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Sandler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4CB90FC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085D9E7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56244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77B09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7C1D0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3595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081B79FC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37EC2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69C29385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A23440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31BB5A69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B883BD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B52C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F1B72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CC2AC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B452DA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55275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4036BAB0" w14:textId="77777777">
        <w:trPr>
          <w:trHeight w:val="525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14:paraId="64696B88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Kopek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3B4F3EA9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3B5B4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EB233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7396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0F29D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8499A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188C6740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1AE9B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07745E8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B424E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460B54F8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BC7957F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F616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98BD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7501E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43097759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47343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4FC3A042" w14:textId="77777777">
        <w:trPr>
          <w:trHeight w:val="525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4DA9E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Polistina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3895B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95D79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3B6A3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2503A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C7FB5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C3D44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8F70C95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A706A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3DA78CDE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D3EBF3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600FB82B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5619433B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00B5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E429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5F2E0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C43707D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F4195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5F37D074" w14:textId="77777777">
        <w:trPr>
          <w:trHeight w:val="525"/>
        </w:trPr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E77C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Shen et al.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852EB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1D729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83F46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0322E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1C8B6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D91DC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3EB1710D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AC82E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14:paraId="27EE58FD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8B84D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7E234C5E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2B35AFA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07D19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C0358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929F3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14:paraId="7EDB2717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9910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  <w:tr w:rsidR="00515C6C" w14:paraId="0CEC379B" w14:textId="77777777">
        <w:trPr>
          <w:trHeight w:val="525"/>
        </w:trPr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4E394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Welling et al.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BA51F" w14:textId="77777777" w:rsidR="00515C6C" w:rsidRDefault="00000000">
            <w:pPr>
              <w:spacing w:line="48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5A4F95" w14:textId="77777777" w:rsidR="00515C6C" w:rsidRDefault="0051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ABDF3E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A03EBE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93C42E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A0BA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DD1B8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6367B2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DE837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124392" w14:textId="77777777" w:rsidR="00515C6C" w:rsidRDefault="00000000">
            <w:pPr>
              <w:ind w:firstLineChars="200" w:firstLine="360"/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  <w:p w14:paraId="42B71DB8" w14:textId="77777777" w:rsidR="00515C6C" w:rsidRDefault="00515C6C">
            <w:pPr>
              <w:rPr>
                <w:rFonts w:ascii="Wingdings" w:hAnsi="Wingdings" w:hint="eastAsia"/>
                <w:b/>
                <w:bCs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BE1FB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190E43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4DD07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05AB1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Wingdings" w:hAnsi="Wingdings"/>
                <w:b/>
                <w:bCs/>
                <w:sz w:val="22"/>
                <w:szCs w:val="22"/>
                <w:lang w:val="en-GB"/>
              </w:rPr>
              <w:t>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04099A" w14:textId="77777777" w:rsidR="00515C6C" w:rsidRDefault="00515C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10F7D" w14:textId="77777777" w:rsidR="00515C6C" w:rsidRDefault="00000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6</w:t>
            </w:r>
          </w:p>
        </w:tc>
      </w:tr>
    </w:tbl>
    <w:p w14:paraId="5D1DFF43" w14:textId="77777777" w:rsidR="00515C6C" w:rsidRDefault="00515C6C">
      <w:pPr>
        <w:rPr>
          <w:rFonts w:ascii="Times New Roman" w:hAnsi="Times New Roman" w:cs="Times New Roman"/>
        </w:rPr>
      </w:pPr>
    </w:p>
    <w:p w14:paraId="62D691E4" w14:textId="77777777" w:rsidR="00515C6C" w:rsidRDefault="00515C6C">
      <w:pPr>
        <w:rPr>
          <w:rFonts w:ascii="Times New Roman" w:hAnsi="Times New Roman" w:cs="Times New Roman"/>
        </w:rPr>
      </w:pPr>
    </w:p>
    <w:p w14:paraId="5CA7CEE3" w14:textId="77777777" w:rsidR="00515C6C" w:rsidRDefault="00515C6C">
      <w:pPr>
        <w:rPr>
          <w:rFonts w:ascii="Times New Roman" w:hAnsi="Times New Roman" w:cs="Times New Roman"/>
        </w:rPr>
      </w:pPr>
    </w:p>
    <w:p w14:paraId="2CB8CC5B" w14:textId="77777777" w:rsidR="00515C6C" w:rsidRDefault="00515C6C">
      <w:pPr>
        <w:rPr>
          <w:rFonts w:ascii="Times New Roman" w:hAnsi="Times New Roman" w:cs="Times New Roman"/>
        </w:rPr>
      </w:pPr>
    </w:p>
    <w:p w14:paraId="48849C7E" w14:textId="77777777" w:rsidR="00515C6C" w:rsidRDefault="00515C6C">
      <w:pPr>
        <w:rPr>
          <w:rFonts w:ascii="Times New Roman" w:hAnsi="Times New Roman" w:cs="Times New Roman"/>
        </w:rPr>
      </w:pPr>
    </w:p>
    <w:p w14:paraId="22747B05" w14:textId="77777777" w:rsidR="00515C6C" w:rsidRDefault="00515C6C">
      <w:pPr>
        <w:rPr>
          <w:rFonts w:ascii="Times New Roman" w:hAnsi="Times New Roman" w:cs="Times New Roman"/>
        </w:rPr>
      </w:pPr>
    </w:p>
    <w:p w14:paraId="69A04236" w14:textId="77777777" w:rsidR="00515C6C" w:rsidRDefault="00515C6C">
      <w:pPr>
        <w:rPr>
          <w:rFonts w:ascii="Times New Roman" w:hAnsi="Times New Roman" w:cs="Times New Roman"/>
        </w:rPr>
      </w:pPr>
    </w:p>
    <w:p w14:paraId="4418F1D3" w14:textId="77777777" w:rsidR="00515C6C" w:rsidRDefault="00515C6C">
      <w:pPr>
        <w:rPr>
          <w:rFonts w:ascii="Times New Roman" w:hAnsi="Times New Roman" w:cs="Times New Roman"/>
        </w:rPr>
      </w:pPr>
    </w:p>
    <w:p w14:paraId="0C020E30" w14:textId="77777777" w:rsidR="00515C6C" w:rsidRDefault="00515C6C">
      <w:pPr>
        <w:rPr>
          <w:rFonts w:ascii="Times New Roman" w:hAnsi="Times New Roman" w:cs="Times New Roman"/>
        </w:rPr>
      </w:pPr>
    </w:p>
    <w:p w14:paraId="45E6F572" w14:textId="77777777" w:rsidR="00515C6C" w:rsidRDefault="00515C6C">
      <w:pPr>
        <w:rPr>
          <w:rFonts w:ascii="Times New Roman" w:hAnsi="Times New Roman" w:cs="Times New Roman"/>
        </w:rPr>
      </w:pPr>
    </w:p>
    <w:p w14:paraId="4862DE1F" w14:textId="77777777" w:rsidR="00515C6C" w:rsidRDefault="00515C6C">
      <w:pPr>
        <w:rPr>
          <w:rFonts w:ascii="Times New Roman" w:hAnsi="Times New Roman" w:cs="Times New Roman"/>
        </w:rPr>
      </w:pPr>
    </w:p>
    <w:p w14:paraId="13F01E96" w14:textId="77777777" w:rsidR="00515C6C" w:rsidRDefault="00515C6C">
      <w:pPr>
        <w:rPr>
          <w:rFonts w:ascii="Times New Roman" w:hAnsi="Times New Roman" w:cs="Times New Roman"/>
        </w:rPr>
      </w:pPr>
    </w:p>
    <w:p w14:paraId="7DD2135D" w14:textId="77777777" w:rsidR="00515C6C" w:rsidRDefault="00515C6C">
      <w:pPr>
        <w:rPr>
          <w:rFonts w:ascii="Times New Roman" w:hAnsi="Times New Roman" w:cs="Times New Roman"/>
        </w:rPr>
      </w:pPr>
    </w:p>
    <w:p w14:paraId="7F3DE3CC" w14:textId="77777777" w:rsidR="00515C6C" w:rsidRDefault="00515C6C">
      <w:pPr>
        <w:rPr>
          <w:rFonts w:ascii="Times New Roman" w:hAnsi="Times New Roman" w:cs="Times New Roman"/>
        </w:rPr>
      </w:pPr>
    </w:p>
    <w:p w14:paraId="0459039F" w14:textId="77777777" w:rsidR="00515C6C" w:rsidRDefault="00515C6C">
      <w:pPr>
        <w:rPr>
          <w:rFonts w:ascii="Times New Roman" w:hAnsi="Times New Roman" w:cs="Times New Roman"/>
        </w:rPr>
      </w:pPr>
    </w:p>
    <w:p w14:paraId="65EC9DA3" w14:textId="77777777" w:rsidR="00515C6C" w:rsidRDefault="00515C6C">
      <w:pPr>
        <w:rPr>
          <w:rFonts w:ascii="Times New Roman" w:hAnsi="Times New Roman" w:cs="Times New Roman"/>
        </w:rPr>
      </w:pPr>
    </w:p>
    <w:p w14:paraId="41685CDE" w14:textId="77777777" w:rsidR="00515C6C" w:rsidRDefault="00515C6C">
      <w:pPr>
        <w:rPr>
          <w:rFonts w:ascii="Times New Roman" w:hAnsi="Times New Roman" w:cs="Times New Roman"/>
        </w:rPr>
      </w:pPr>
    </w:p>
    <w:p w14:paraId="5BBF84A4" w14:textId="77777777" w:rsidR="00515C6C" w:rsidRDefault="00515C6C">
      <w:pPr>
        <w:rPr>
          <w:rFonts w:ascii="Times New Roman" w:hAnsi="Times New Roman" w:cs="Times New Roman"/>
        </w:rPr>
      </w:pPr>
    </w:p>
    <w:p w14:paraId="5D50792B" w14:textId="77777777" w:rsidR="00515C6C" w:rsidRDefault="00515C6C">
      <w:pPr>
        <w:rPr>
          <w:rFonts w:ascii="Times New Roman" w:hAnsi="Times New Roman" w:cs="Times New Roman"/>
        </w:rPr>
      </w:pPr>
    </w:p>
    <w:p w14:paraId="73454E8B" w14:textId="77777777" w:rsidR="00515C6C" w:rsidRDefault="00000000">
      <w:pPr>
        <w:tabs>
          <w:tab w:val="left" w:pos="-1080"/>
          <w:tab w:val="left" w:pos="-720"/>
          <w:tab w:val="left" w:pos="270"/>
        </w:tabs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OLE_LINK1"/>
      <w:r>
        <w:rPr>
          <w:rFonts w:ascii="Times New Roman" w:hAnsi="Times New Roman" w:cs="Times New Roman"/>
          <w:b/>
          <w:bCs/>
          <w:sz w:val="24"/>
          <w:lang w:val="en-GB"/>
        </w:rPr>
        <w:t>Selection</w:t>
      </w:r>
      <w:r>
        <w:rPr>
          <w:rFonts w:ascii="Times New Roman" w:hAnsi="Times New Roman" w:cs="Times New Roman"/>
          <w:b/>
          <w:bCs/>
          <w:sz w:val="24"/>
        </w:rPr>
        <w:t xml:space="preserve"> 0-4</w:t>
      </w:r>
      <w:r>
        <w:rPr>
          <w:rFonts w:ascii="Wingdings" w:hAnsi="Wingdings"/>
          <w:b/>
          <w:bCs/>
          <w:sz w:val="22"/>
          <w:szCs w:val="22"/>
          <w:lang w:val="en-GB"/>
        </w:rPr>
        <w:t></w:t>
      </w:r>
    </w:p>
    <w:p w14:paraId="44E3283A" w14:textId="77777777" w:rsidR="00515C6C" w:rsidRDefault="0000000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  <w:sz w:val="22"/>
          <w:szCs w:val="22"/>
          <w:lang w:val="en-GB"/>
        </w:rPr>
        <w:t>Representativeness of the exposed cohort</w:t>
      </w:r>
    </w:p>
    <w:p w14:paraId="598B0B1E" w14:textId="77777777" w:rsidR="00515C6C" w:rsidRDefault="0000000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</w:rPr>
        <w:t>(2)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Selection of the 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non exposed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cohort</w:t>
      </w:r>
    </w:p>
    <w:p w14:paraId="463653C4" w14:textId="77777777" w:rsidR="00515C6C" w:rsidRDefault="0000000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(3) </w:t>
      </w:r>
      <w:r>
        <w:rPr>
          <w:rFonts w:ascii="Times New Roman" w:hAnsi="Times New Roman" w:cs="Times New Roman"/>
          <w:sz w:val="22"/>
          <w:szCs w:val="22"/>
          <w:lang w:val="en-GB"/>
        </w:rPr>
        <w:t>Ascertainment of exposure</w:t>
      </w:r>
    </w:p>
    <w:p w14:paraId="2D386630" w14:textId="77777777" w:rsidR="00515C6C" w:rsidRDefault="0000000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(4) </w:t>
      </w:r>
      <w:r>
        <w:rPr>
          <w:rFonts w:ascii="Times New Roman" w:hAnsi="Times New Roman" w:cs="Times New Roman"/>
          <w:sz w:val="22"/>
          <w:szCs w:val="22"/>
          <w:lang w:val="en-GB"/>
        </w:rPr>
        <w:t>Demonstration that outcome of interest was not present at start of study</w:t>
      </w:r>
    </w:p>
    <w:p w14:paraId="67B50D10" w14:textId="77777777" w:rsidR="00515C6C" w:rsidRDefault="00515C6C">
      <w:pPr>
        <w:rPr>
          <w:sz w:val="22"/>
          <w:szCs w:val="22"/>
          <w:u w:val="single"/>
          <w:lang w:val="en-GB"/>
        </w:rPr>
      </w:pPr>
    </w:p>
    <w:p w14:paraId="27C2FF8C" w14:textId="77777777" w:rsidR="00515C6C" w:rsidRDefault="00000000">
      <w:pPr>
        <w:tabs>
          <w:tab w:val="left" w:pos="-1080"/>
          <w:tab w:val="left" w:pos="-720"/>
          <w:tab w:val="left" w:pos="270"/>
        </w:tabs>
        <w:spacing w:line="360" w:lineRule="auto"/>
        <w:rPr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4"/>
          <w:lang w:val="en-GB"/>
        </w:rPr>
        <w:lastRenderedPageBreak/>
        <w:t>Comparability</w:t>
      </w:r>
      <w:r>
        <w:rPr>
          <w:rFonts w:ascii="Times New Roman" w:hAnsi="Times New Roman" w:cs="Times New Roman"/>
          <w:b/>
          <w:bCs/>
          <w:sz w:val="24"/>
        </w:rPr>
        <w:t xml:space="preserve"> 0-</w:t>
      </w:r>
      <w:r>
        <w:rPr>
          <w:rFonts w:ascii="Times New Roman" w:hAnsi="Times New Roman" w:cs="Times New Roman" w:hint="eastAsia"/>
          <w:b/>
          <w:bCs/>
          <w:sz w:val="24"/>
        </w:rPr>
        <w:t>2</w:t>
      </w:r>
      <w:r>
        <w:rPr>
          <w:rFonts w:ascii="Wingdings" w:hAnsi="Wingdings"/>
          <w:b/>
          <w:bCs/>
          <w:sz w:val="22"/>
          <w:szCs w:val="22"/>
          <w:lang w:val="en-GB"/>
        </w:rPr>
        <w:t></w:t>
      </w:r>
    </w:p>
    <w:p w14:paraId="7ED26470" w14:textId="77777777" w:rsidR="00515C6C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t>Comparability of cohorts on the basis of the design or analysis</w:t>
      </w:r>
    </w:p>
    <w:p w14:paraId="686420EF" w14:textId="77777777" w:rsidR="00515C6C" w:rsidRDefault="0000000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 w:hint="eastAsia"/>
          <w:sz w:val="22"/>
          <w:szCs w:val="22"/>
        </w:rPr>
        <w:t>(1) S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tudy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controls for _____________ (select the most important factor) </w:t>
      </w:r>
    </w:p>
    <w:p w14:paraId="64506197" w14:textId="77777777" w:rsidR="00515C6C" w:rsidRDefault="0000000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 w:hint="eastAsia"/>
          <w:sz w:val="22"/>
          <w:szCs w:val="22"/>
        </w:rPr>
        <w:t>(2)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>
        <w:rPr>
          <w:rFonts w:ascii="Times New Roman" w:hAnsi="Times New Roman" w:cs="Times New Roman" w:hint="eastAsia"/>
          <w:sz w:val="22"/>
          <w:szCs w:val="22"/>
        </w:rPr>
        <w:t>S</w:t>
      </w:r>
      <w:proofErr w:type="spellStart"/>
      <w:r>
        <w:rPr>
          <w:rFonts w:ascii="Times New Roman" w:hAnsi="Times New Roman" w:cs="Times New Roman"/>
          <w:sz w:val="22"/>
          <w:szCs w:val="22"/>
          <w:lang w:val="en-GB"/>
        </w:rPr>
        <w:t>tudy</w:t>
      </w:r>
      <w:proofErr w:type="spellEnd"/>
      <w:r>
        <w:rPr>
          <w:rFonts w:ascii="Times New Roman" w:hAnsi="Times New Roman" w:cs="Times New Roman"/>
          <w:sz w:val="22"/>
          <w:szCs w:val="22"/>
          <w:lang w:val="en-GB"/>
        </w:rPr>
        <w:t xml:space="preserve"> controls for any additional factor (</w:t>
      </w:r>
      <w:proofErr w:type="gramStart"/>
      <w:r>
        <w:rPr>
          <w:rFonts w:ascii="Times New Roman" w:hAnsi="Times New Roman" w:cs="Times New Roman"/>
          <w:sz w:val="22"/>
          <w:szCs w:val="22"/>
          <w:lang w:val="en-GB"/>
        </w:rPr>
        <w:t>This criteria</w:t>
      </w:r>
      <w:proofErr w:type="gramEnd"/>
      <w:r>
        <w:rPr>
          <w:rFonts w:ascii="Times New Roman" w:hAnsi="Times New Roman" w:cs="Times New Roman"/>
          <w:sz w:val="22"/>
          <w:szCs w:val="22"/>
          <w:lang w:val="en-GB"/>
        </w:rPr>
        <w:t xml:space="preserve"> could be modified to indicate specific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GB"/>
        </w:rPr>
        <w:t>control for a second important factor.)</w:t>
      </w:r>
    </w:p>
    <w:p w14:paraId="7ABCC5DA" w14:textId="77777777" w:rsidR="00515C6C" w:rsidRDefault="00515C6C">
      <w:pPr>
        <w:rPr>
          <w:rFonts w:ascii="Times New Roman" w:hAnsi="Times New Roman" w:cs="Times New Roman"/>
          <w:sz w:val="22"/>
          <w:szCs w:val="22"/>
          <w:lang w:val="en-GB"/>
        </w:rPr>
      </w:pPr>
    </w:p>
    <w:p w14:paraId="36FF40E5" w14:textId="77777777" w:rsidR="00515C6C" w:rsidRDefault="00000000">
      <w:pPr>
        <w:tabs>
          <w:tab w:val="left" w:pos="-1080"/>
          <w:tab w:val="left" w:pos="-720"/>
          <w:tab w:val="left" w:pos="270"/>
        </w:tabs>
        <w:spacing w:line="360" w:lineRule="auto"/>
        <w:rPr>
          <w:rFonts w:ascii="Wingdings" w:hAnsi="Wingdings" w:hint="eastAsia"/>
          <w:b/>
          <w:bCs/>
          <w:sz w:val="22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4"/>
          <w:lang w:val="en-GB"/>
        </w:rPr>
        <w:t>Outcome</w:t>
      </w:r>
      <w:r>
        <w:rPr>
          <w:rFonts w:hint="eastAsia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0-</w:t>
      </w:r>
      <w:r>
        <w:rPr>
          <w:rFonts w:ascii="Times New Roman" w:hAnsi="Times New Roman" w:cs="Times New Roman" w:hint="eastAsia"/>
          <w:b/>
          <w:bCs/>
          <w:sz w:val="24"/>
        </w:rPr>
        <w:t>3</w:t>
      </w:r>
      <w:r>
        <w:rPr>
          <w:rFonts w:ascii="Wingdings" w:hAnsi="Wingdings"/>
          <w:b/>
          <w:bCs/>
          <w:sz w:val="22"/>
          <w:szCs w:val="22"/>
          <w:lang w:val="en-GB"/>
        </w:rPr>
        <w:t></w:t>
      </w:r>
    </w:p>
    <w:p w14:paraId="79695F0A" w14:textId="77777777" w:rsidR="00515C6C" w:rsidRDefault="0000000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(1) </w:t>
      </w:r>
      <w:r>
        <w:rPr>
          <w:rFonts w:ascii="Times New Roman" w:hAnsi="Times New Roman" w:cs="Times New Roman"/>
          <w:sz w:val="22"/>
          <w:szCs w:val="22"/>
          <w:lang w:val="en-GB"/>
        </w:rPr>
        <w:t xml:space="preserve">Assessment of outcome </w:t>
      </w:r>
    </w:p>
    <w:p w14:paraId="5A6FF845" w14:textId="77777777" w:rsidR="00515C6C" w:rsidRDefault="0000000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(2) </w:t>
      </w:r>
      <w:r>
        <w:rPr>
          <w:rFonts w:ascii="Times New Roman" w:hAnsi="Times New Roman" w:cs="Times New Roman"/>
          <w:sz w:val="22"/>
          <w:szCs w:val="22"/>
          <w:lang w:val="en-GB"/>
        </w:rPr>
        <w:t>Was follow-up long enough for outcomes to occur</w:t>
      </w:r>
    </w:p>
    <w:p w14:paraId="14944FCD" w14:textId="77777777" w:rsidR="00515C6C" w:rsidRDefault="00000000">
      <w:pPr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(3) </w:t>
      </w:r>
      <w:r>
        <w:rPr>
          <w:rFonts w:ascii="Times New Roman" w:hAnsi="Times New Roman" w:cs="Times New Roman"/>
          <w:sz w:val="22"/>
          <w:szCs w:val="22"/>
          <w:lang w:val="en-GB"/>
        </w:rPr>
        <w:t>Adequacy of follow up of cohorts</w:t>
      </w:r>
    </w:p>
    <w:bookmarkEnd w:id="0"/>
    <w:p w14:paraId="18C6320F" w14:textId="77777777" w:rsidR="00515C6C" w:rsidRDefault="00515C6C"/>
    <w:sectPr w:rsidR="00515C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E31E" w14:textId="77777777" w:rsidR="00F163C2" w:rsidRDefault="00F163C2" w:rsidP="00353682">
      <w:r>
        <w:separator/>
      </w:r>
    </w:p>
  </w:endnote>
  <w:endnote w:type="continuationSeparator" w:id="0">
    <w:p w14:paraId="7256C940" w14:textId="77777777" w:rsidR="00F163C2" w:rsidRDefault="00F163C2" w:rsidP="0035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E761B" w14:textId="77777777" w:rsidR="00F163C2" w:rsidRDefault="00F163C2" w:rsidP="00353682">
      <w:r>
        <w:separator/>
      </w:r>
    </w:p>
  </w:footnote>
  <w:footnote w:type="continuationSeparator" w:id="0">
    <w:p w14:paraId="353A459D" w14:textId="77777777" w:rsidR="00F163C2" w:rsidRDefault="00F163C2" w:rsidP="0035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iMDg4NTFmZWM0NjA0ZjFjNDM5YjQ2M2I3YmUxYWEifQ=="/>
  </w:docVars>
  <w:rsids>
    <w:rsidRoot w:val="73482479"/>
    <w:rsid w:val="00353682"/>
    <w:rsid w:val="00515C6C"/>
    <w:rsid w:val="00F163C2"/>
    <w:rsid w:val="6F1352D6"/>
    <w:rsid w:val="7348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23E560"/>
  <w15:docId w15:val="{A2CC5533-C374-4AA5-B333-A63F2C43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368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53682"/>
    <w:rPr>
      <w:kern w:val="2"/>
      <w:sz w:val="18"/>
      <w:szCs w:val="18"/>
    </w:rPr>
  </w:style>
  <w:style w:type="paragraph" w:styleId="a6">
    <w:name w:val="footer"/>
    <w:basedOn w:val="a"/>
    <w:link w:val="a7"/>
    <w:rsid w:val="003536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536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Ying Han</cp:lastModifiedBy>
  <cp:revision>2</cp:revision>
  <dcterms:created xsi:type="dcterms:W3CDTF">2023-07-30T12:27:00Z</dcterms:created>
  <dcterms:modified xsi:type="dcterms:W3CDTF">2023-07-31T08:52:00Z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40469C588D9642009141202DACA8BD41_11</vt:lpwstr>
  </property>
</Properties>
</file>