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47115" w14:textId="4B23C3C2" w:rsidR="00414C2C" w:rsidRDefault="00C61E34" w:rsidP="006E42A2">
      <w:pPr>
        <w:jc w:val="center"/>
      </w:pPr>
      <w:r>
        <w:rPr>
          <w:noProof/>
        </w:rPr>
        <w:drawing>
          <wp:inline distT="0" distB="0" distL="0" distR="0" wp14:anchorId="3619D141" wp14:editId="553187E2">
            <wp:extent cx="5727700" cy="5193665"/>
            <wp:effectExtent l="0" t="0" r="0" b="635"/>
            <wp:docPr id="140403222" name="Picture 1" descr="A group of graphs showing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3222" name="Picture 1" descr="A group of graphs showing different colors&#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27700" cy="5193665"/>
                    </a:xfrm>
                    <a:prstGeom prst="rect">
                      <a:avLst/>
                    </a:prstGeom>
                  </pic:spPr>
                </pic:pic>
              </a:graphicData>
            </a:graphic>
          </wp:inline>
        </w:drawing>
      </w:r>
    </w:p>
    <w:p w14:paraId="3470BCB2" w14:textId="77777777" w:rsidR="00B14881" w:rsidRDefault="00B14881" w:rsidP="006E42A2">
      <w:pPr>
        <w:jc w:val="center"/>
      </w:pPr>
    </w:p>
    <w:p w14:paraId="112CC876" w14:textId="75178245" w:rsidR="00E86B87" w:rsidRPr="00E86B87" w:rsidRDefault="00B14881" w:rsidP="00B14881">
      <w:pPr>
        <w:rPr>
          <w:rFonts w:ascii="Times New Roman" w:hAnsi="Times New Roman" w:cs="Times New Roman"/>
        </w:rPr>
      </w:pPr>
      <w:r w:rsidRPr="00F008D9">
        <w:rPr>
          <w:rFonts w:ascii="Times New Roman" w:hAnsi="Times New Roman" w:cs="Times New Roman"/>
          <w:b/>
          <w:szCs w:val="21"/>
        </w:rPr>
        <w:t xml:space="preserve">Figure </w:t>
      </w:r>
      <w:r>
        <w:rPr>
          <w:rFonts w:ascii="Times New Roman" w:hAnsi="Times New Roman" w:cs="Times New Roman"/>
          <w:b/>
          <w:szCs w:val="21"/>
        </w:rPr>
        <w:t>S</w:t>
      </w:r>
      <w:r w:rsidR="00DA5FFC">
        <w:rPr>
          <w:rFonts w:ascii="Times New Roman" w:hAnsi="Times New Roman" w:cs="Times New Roman"/>
          <w:b/>
          <w:szCs w:val="21"/>
        </w:rPr>
        <w:t>2</w:t>
      </w:r>
      <w:r w:rsidRPr="00F008D9">
        <w:rPr>
          <w:rFonts w:ascii="Times New Roman" w:hAnsi="Times New Roman" w:cs="Times New Roman"/>
          <w:b/>
          <w:szCs w:val="21"/>
        </w:rPr>
        <w:t xml:space="preserve">. </w:t>
      </w:r>
      <w:r>
        <w:rPr>
          <w:rFonts w:ascii="Times New Roman" w:hAnsi="Times New Roman" w:cs="Times New Roman"/>
          <w:b/>
          <w:szCs w:val="21"/>
        </w:rPr>
        <w:t>Analysis of the first m</w:t>
      </w:r>
      <w:r w:rsidRPr="00F008D9">
        <w:rPr>
          <w:rFonts w:ascii="Times New Roman" w:hAnsi="Times New Roman" w:cs="Times New Roman"/>
          <w:b/>
          <w:szCs w:val="21"/>
        </w:rPr>
        <w:t xml:space="preserve">olecular dynamics (MD) </w:t>
      </w:r>
      <w:r>
        <w:rPr>
          <w:rFonts w:ascii="Times New Roman" w:hAnsi="Times New Roman" w:cs="Times New Roman"/>
          <w:b/>
          <w:szCs w:val="21"/>
        </w:rPr>
        <w:t>trajectory</w:t>
      </w:r>
      <w:r w:rsidRPr="00F008D9">
        <w:rPr>
          <w:rFonts w:ascii="Times New Roman" w:hAnsi="Times New Roman" w:cs="Times New Roman"/>
          <w:b/>
          <w:szCs w:val="21"/>
        </w:rPr>
        <w:t xml:space="preserve"> of PmrB homology models.</w:t>
      </w:r>
      <w:r>
        <w:rPr>
          <w:rFonts w:ascii="Times New Roman" w:hAnsi="Times New Roman" w:cs="Times New Roman"/>
          <w:b/>
          <w:szCs w:val="21"/>
        </w:rPr>
        <w:t xml:space="preserve"> </w:t>
      </w:r>
      <w:r w:rsidRPr="00F008D9">
        <w:rPr>
          <w:rFonts w:ascii="Times New Roman" w:hAnsi="Times New Roman" w:cs="Times New Roman"/>
          <w:bCs/>
          <w:szCs w:val="21"/>
        </w:rPr>
        <w:t xml:space="preserve">(A) Root Mean Square Deviation (RMSD) of the PmrB protein </w:t>
      </w:r>
      <w:r>
        <w:rPr>
          <w:rFonts w:ascii="Times New Roman" w:hAnsi="Times New Roman" w:cs="Times New Roman"/>
          <w:bCs/>
          <w:szCs w:val="21"/>
        </w:rPr>
        <w:t>structures</w:t>
      </w:r>
      <w:r w:rsidRPr="00F008D9">
        <w:rPr>
          <w:rFonts w:ascii="Times New Roman" w:hAnsi="Times New Roman" w:cs="Times New Roman"/>
          <w:bCs/>
          <w:szCs w:val="21"/>
        </w:rPr>
        <w:t xml:space="preserve"> for </w:t>
      </w:r>
      <w:r w:rsidRPr="00F008D9">
        <w:rPr>
          <w:rFonts w:ascii="Times New Roman" w:hAnsi="Times New Roman" w:cs="Times New Roman"/>
          <w:bCs/>
          <w:i/>
          <w:iCs/>
          <w:szCs w:val="21"/>
        </w:rPr>
        <w:t>A. baumannii</w:t>
      </w:r>
      <w:r w:rsidRPr="00F008D9">
        <w:rPr>
          <w:rFonts w:ascii="Times New Roman" w:hAnsi="Times New Roman" w:cs="Times New Roman"/>
          <w:bCs/>
          <w:szCs w:val="21"/>
        </w:rPr>
        <w:t xml:space="preserve">, </w:t>
      </w:r>
      <w:r w:rsidRPr="00F008D9">
        <w:rPr>
          <w:rFonts w:ascii="Times New Roman" w:hAnsi="Times New Roman" w:cs="Times New Roman"/>
          <w:bCs/>
          <w:i/>
          <w:iCs/>
          <w:szCs w:val="21"/>
        </w:rPr>
        <w:t>E. coli</w:t>
      </w:r>
      <w:r w:rsidRPr="00F008D9">
        <w:rPr>
          <w:rFonts w:ascii="Times New Roman" w:hAnsi="Times New Roman" w:cs="Times New Roman"/>
          <w:bCs/>
          <w:szCs w:val="21"/>
        </w:rPr>
        <w:t xml:space="preserve">, </w:t>
      </w:r>
      <w:r w:rsidRPr="00F008D9">
        <w:rPr>
          <w:rFonts w:ascii="Times New Roman" w:hAnsi="Times New Roman" w:cs="Times New Roman"/>
          <w:bCs/>
          <w:i/>
          <w:iCs/>
          <w:szCs w:val="21"/>
        </w:rPr>
        <w:t>K. pneumoniae</w:t>
      </w:r>
      <w:r w:rsidRPr="00F008D9">
        <w:rPr>
          <w:rFonts w:ascii="Times New Roman" w:hAnsi="Times New Roman" w:cs="Times New Roman"/>
          <w:bCs/>
          <w:szCs w:val="21"/>
        </w:rPr>
        <w:t xml:space="preserve">, and </w:t>
      </w:r>
      <w:r w:rsidRPr="00F008D9">
        <w:rPr>
          <w:rFonts w:ascii="Times New Roman" w:hAnsi="Times New Roman" w:cs="Times New Roman"/>
          <w:bCs/>
          <w:i/>
          <w:iCs/>
          <w:szCs w:val="21"/>
        </w:rPr>
        <w:t>P. aeruginosa</w:t>
      </w:r>
      <w:r w:rsidRPr="00F008D9">
        <w:rPr>
          <w:rFonts w:ascii="Times New Roman" w:hAnsi="Times New Roman" w:cs="Times New Roman"/>
          <w:bCs/>
          <w:szCs w:val="21"/>
        </w:rPr>
        <w:t>. (B) RMSD of the ATP ligand within the PmrB ATP-binding site. (C) Root Mean Square Fluctuation (RMSF) of PmrB residues, indicating the flexibility of different regions of the protein. (D) Radius of Gyration (Rg) of PmrB, reflecting the compactness of the protein structure over time. (E) Solvent Accessible Surface Area (SASA) of PmrB, showing the protein's exposed surface area to the solvent. (F) Number of hydrogen bonds formed between PmrB and the ATP ligand during the simulation.</w:t>
      </w:r>
    </w:p>
    <w:sectPr w:rsidR="00E86B87" w:rsidRPr="00E86B87" w:rsidSect="007D720E">
      <w:pgSz w:w="11900" w:h="1682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2"/>
  <w:mirrorMargins/>
  <w:proofState w:spelling="clean" w:grammar="clean"/>
  <w:defaultTabStop w:val="720"/>
  <w:evenAndOddHeaders/>
  <w:drawingGridHorizontalSpacing w:val="120"/>
  <w:displayHorizontalDrawingGridEvery w:val="2"/>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B87"/>
    <w:rsid w:val="000110F2"/>
    <w:rsid w:val="00030132"/>
    <w:rsid w:val="0005224D"/>
    <w:rsid w:val="000657A1"/>
    <w:rsid w:val="0006698D"/>
    <w:rsid w:val="00076594"/>
    <w:rsid w:val="00087C64"/>
    <w:rsid w:val="000A6098"/>
    <w:rsid w:val="000C62AC"/>
    <w:rsid w:val="000D3725"/>
    <w:rsid w:val="0010204F"/>
    <w:rsid w:val="001229A8"/>
    <w:rsid w:val="0013583F"/>
    <w:rsid w:val="001516E3"/>
    <w:rsid w:val="0016647F"/>
    <w:rsid w:val="001E302C"/>
    <w:rsid w:val="0022290B"/>
    <w:rsid w:val="00265FF1"/>
    <w:rsid w:val="00280F4D"/>
    <w:rsid w:val="0029255A"/>
    <w:rsid w:val="00303F6B"/>
    <w:rsid w:val="003332E1"/>
    <w:rsid w:val="00352AF1"/>
    <w:rsid w:val="003548CB"/>
    <w:rsid w:val="003573D1"/>
    <w:rsid w:val="00357C9A"/>
    <w:rsid w:val="003B2811"/>
    <w:rsid w:val="003B3300"/>
    <w:rsid w:val="003B3DC8"/>
    <w:rsid w:val="003C2D1E"/>
    <w:rsid w:val="003C7459"/>
    <w:rsid w:val="00403F3C"/>
    <w:rsid w:val="00414C2C"/>
    <w:rsid w:val="00415F4A"/>
    <w:rsid w:val="00416178"/>
    <w:rsid w:val="0045565C"/>
    <w:rsid w:val="004776D4"/>
    <w:rsid w:val="00496A3C"/>
    <w:rsid w:val="004D5758"/>
    <w:rsid w:val="004D5837"/>
    <w:rsid w:val="004E035F"/>
    <w:rsid w:val="00503F3A"/>
    <w:rsid w:val="00515F4C"/>
    <w:rsid w:val="0052493C"/>
    <w:rsid w:val="00554AB5"/>
    <w:rsid w:val="00557D28"/>
    <w:rsid w:val="00572F5F"/>
    <w:rsid w:val="005842FB"/>
    <w:rsid w:val="00585D93"/>
    <w:rsid w:val="00592F25"/>
    <w:rsid w:val="00596CD4"/>
    <w:rsid w:val="005A23D2"/>
    <w:rsid w:val="005B6F72"/>
    <w:rsid w:val="005C49BB"/>
    <w:rsid w:val="0060203E"/>
    <w:rsid w:val="00610960"/>
    <w:rsid w:val="00641E6E"/>
    <w:rsid w:val="006569E5"/>
    <w:rsid w:val="0068462A"/>
    <w:rsid w:val="006A38CE"/>
    <w:rsid w:val="006A3CC4"/>
    <w:rsid w:val="006C11E8"/>
    <w:rsid w:val="006E12A5"/>
    <w:rsid w:val="006E42A2"/>
    <w:rsid w:val="006F00BF"/>
    <w:rsid w:val="0070265B"/>
    <w:rsid w:val="00707932"/>
    <w:rsid w:val="007500DB"/>
    <w:rsid w:val="00752865"/>
    <w:rsid w:val="007863C5"/>
    <w:rsid w:val="007A0C7F"/>
    <w:rsid w:val="007A4F00"/>
    <w:rsid w:val="007C0DA9"/>
    <w:rsid w:val="007C41DD"/>
    <w:rsid w:val="007D720E"/>
    <w:rsid w:val="00804DC4"/>
    <w:rsid w:val="008103AD"/>
    <w:rsid w:val="008203F5"/>
    <w:rsid w:val="0082116A"/>
    <w:rsid w:val="00857003"/>
    <w:rsid w:val="008664BE"/>
    <w:rsid w:val="00866D7C"/>
    <w:rsid w:val="00883EF2"/>
    <w:rsid w:val="008C5C70"/>
    <w:rsid w:val="00906189"/>
    <w:rsid w:val="00910C00"/>
    <w:rsid w:val="00913B9F"/>
    <w:rsid w:val="00920435"/>
    <w:rsid w:val="00935CB8"/>
    <w:rsid w:val="00945459"/>
    <w:rsid w:val="00945EBF"/>
    <w:rsid w:val="0096780E"/>
    <w:rsid w:val="009701C0"/>
    <w:rsid w:val="00991569"/>
    <w:rsid w:val="00992B23"/>
    <w:rsid w:val="00993361"/>
    <w:rsid w:val="009951AD"/>
    <w:rsid w:val="009A2050"/>
    <w:rsid w:val="009F2C7F"/>
    <w:rsid w:val="00A1545A"/>
    <w:rsid w:val="00A32CF4"/>
    <w:rsid w:val="00A646B0"/>
    <w:rsid w:val="00A90B66"/>
    <w:rsid w:val="00A936E7"/>
    <w:rsid w:val="00AA0CF9"/>
    <w:rsid w:val="00AC117D"/>
    <w:rsid w:val="00AD0621"/>
    <w:rsid w:val="00AF455F"/>
    <w:rsid w:val="00B14881"/>
    <w:rsid w:val="00B35087"/>
    <w:rsid w:val="00B52FAD"/>
    <w:rsid w:val="00B649B1"/>
    <w:rsid w:val="00BC2AE5"/>
    <w:rsid w:val="00C0570B"/>
    <w:rsid w:val="00C05DCB"/>
    <w:rsid w:val="00C27CE9"/>
    <w:rsid w:val="00C34687"/>
    <w:rsid w:val="00C34AB6"/>
    <w:rsid w:val="00C350BA"/>
    <w:rsid w:val="00C40012"/>
    <w:rsid w:val="00C61E34"/>
    <w:rsid w:val="00C75626"/>
    <w:rsid w:val="00C856AE"/>
    <w:rsid w:val="00C97F6B"/>
    <w:rsid w:val="00CA691B"/>
    <w:rsid w:val="00CC15BB"/>
    <w:rsid w:val="00CD01AD"/>
    <w:rsid w:val="00CE465B"/>
    <w:rsid w:val="00CF6541"/>
    <w:rsid w:val="00D02CD5"/>
    <w:rsid w:val="00D13522"/>
    <w:rsid w:val="00D42981"/>
    <w:rsid w:val="00D452EF"/>
    <w:rsid w:val="00D4536A"/>
    <w:rsid w:val="00D66443"/>
    <w:rsid w:val="00D86636"/>
    <w:rsid w:val="00D97EB8"/>
    <w:rsid w:val="00DA0DF1"/>
    <w:rsid w:val="00DA5FFC"/>
    <w:rsid w:val="00DB6477"/>
    <w:rsid w:val="00DC1E56"/>
    <w:rsid w:val="00DE0183"/>
    <w:rsid w:val="00E17085"/>
    <w:rsid w:val="00E65FCE"/>
    <w:rsid w:val="00E74BB9"/>
    <w:rsid w:val="00E80F54"/>
    <w:rsid w:val="00E854E8"/>
    <w:rsid w:val="00E86B87"/>
    <w:rsid w:val="00E940FB"/>
    <w:rsid w:val="00EA1095"/>
    <w:rsid w:val="00EA7279"/>
    <w:rsid w:val="00EB55F9"/>
    <w:rsid w:val="00EB6DE5"/>
    <w:rsid w:val="00EC2AA7"/>
    <w:rsid w:val="00EC482C"/>
    <w:rsid w:val="00ED58C5"/>
    <w:rsid w:val="00ED6CBE"/>
    <w:rsid w:val="00EE2420"/>
    <w:rsid w:val="00F043FC"/>
    <w:rsid w:val="00F254DD"/>
    <w:rsid w:val="00F33C05"/>
    <w:rsid w:val="00F508BF"/>
    <w:rsid w:val="00F579F9"/>
    <w:rsid w:val="00F648B5"/>
    <w:rsid w:val="00F64EB6"/>
    <w:rsid w:val="00F6658B"/>
    <w:rsid w:val="00F80B67"/>
    <w:rsid w:val="00F93034"/>
    <w:rsid w:val="00F93CD0"/>
    <w:rsid w:val="00FA66FB"/>
    <w:rsid w:val="00FC5855"/>
    <w:rsid w:val="00FD17F3"/>
    <w:rsid w:val="00FE6B97"/>
    <w:rsid w:val="00FF79DC"/>
  </w:rsids>
  <m:mathPr>
    <m:mathFont m:val="Cambria Math"/>
    <m:brkBin m:val="before"/>
    <m:brkBinSub m:val="--"/>
    <m:smallFrac m:val="0"/>
    <m:dispDef/>
    <m:lMargin m:val="0"/>
    <m:rMargin m:val="0"/>
    <m:defJc m:val="centerGroup"/>
    <m:wrapIndent m:val="1440"/>
    <m:intLim m:val="subSup"/>
    <m:naryLim m:val="undOvr"/>
  </m:mathPr>
  <w:themeFontLang w:val="en-TH" w:bidi="th-TH"/>
  <w:clrSchemeMapping w:bg1="light1" w:t1="dark1" w:bg2="light2" w:t2="dark2" w:accent1="accent1" w:accent2="accent2" w:accent3="accent3" w:accent4="accent4" w:accent5="accent5" w:accent6="accent6" w:hyperlink="hyperlink" w:followedHyperlink="followedHyperlink"/>
  <w:decimalSymbol w:val="."/>
  <w:listSeparator w:val=","/>
  <w14:docId w14:val="17C63E46"/>
  <w15:chartTrackingRefBased/>
  <w15:docId w15:val="{4C50A9BD-1749-4D42-8B2B-8F02EF880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0"/>
        <w:lang w:val="en-TH" w:eastAsia="en-US" w:bidi="th-T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ngsana New"/>
    </w:rPr>
  </w:style>
  <w:style w:type="paragraph" w:styleId="Heading1">
    <w:name w:val="heading 1"/>
    <w:basedOn w:val="Normal"/>
    <w:next w:val="Normal"/>
    <w:link w:val="Heading1Char"/>
    <w:uiPriority w:val="9"/>
    <w:qFormat/>
    <w:rsid w:val="00E86B87"/>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E86B87"/>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semiHidden/>
    <w:unhideWhenUsed/>
    <w:qFormat/>
    <w:rsid w:val="00E86B87"/>
    <w:pPr>
      <w:keepNext/>
      <w:keepLines/>
      <w:spacing w:before="160" w:after="8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E86B8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6B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6B8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6B8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6B8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6B8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6B87"/>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E86B87"/>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semiHidden/>
    <w:rsid w:val="00E86B87"/>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E86B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6B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6B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6B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6B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6B87"/>
    <w:rPr>
      <w:rFonts w:eastAsiaTheme="majorEastAsia" w:cstheme="majorBidi"/>
      <w:color w:val="272727" w:themeColor="text1" w:themeTint="D8"/>
    </w:rPr>
  </w:style>
  <w:style w:type="paragraph" w:styleId="Title">
    <w:name w:val="Title"/>
    <w:basedOn w:val="Normal"/>
    <w:next w:val="Normal"/>
    <w:link w:val="TitleChar"/>
    <w:uiPriority w:val="10"/>
    <w:qFormat/>
    <w:rsid w:val="00E86B87"/>
    <w:pPr>
      <w:spacing w:after="80"/>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E86B87"/>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E86B87"/>
    <w:pPr>
      <w:numPr>
        <w:ilvl w:val="1"/>
      </w:numPr>
      <w:spacing w:after="160"/>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E86B87"/>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E86B8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86B87"/>
    <w:rPr>
      <w:rFonts w:cs="Angsana New"/>
      <w:i/>
      <w:iCs/>
      <w:color w:val="404040" w:themeColor="text1" w:themeTint="BF"/>
    </w:rPr>
  </w:style>
  <w:style w:type="paragraph" w:styleId="ListParagraph">
    <w:name w:val="List Paragraph"/>
    <w:basedOn w:val="Normal"/>
    <w:uiPriority w:val="34"/>
    <w:qFormat/>
    <w:rsid w:val="00E86B87"/>
    <w:pPr>
      <w:ind w:left="720"/>
      <w:contextualSpacing/>
    </w:pPr>
  </w:style>
  <w:style w:type="character" w:styleId="IntenseEmphasis">
    <w:name w:val="Intense Emphasis"/>
    <w:basedOn w:val="DefaultParagraphFont"/>
    <w:uiPriority w:val="21"/>
    <w:qFormat/>
    <w:rsid w:val="00E86B87"/>
    <w:rPr>
      <w:i/>
      <w:iCs/>
      <w:color w:val="0F4761" w:themeColor="accent1" w:themeShade="BF"/>
    </w:rPr>
  </w:style>
  <w:style w:type="paragraph" w:styleId="IntenseQuote">
    <w:name w:val="Intense Quote"/>
    <w:basedOn w:val="Normal"/>
    <w:next w:val="Normal"/>
    <w:link w:val="IntenseQuoteChar"/>
    <w:uiPriority w:val="30"/>
    <w:qFormat/>
    <w:rsid w:val="00E86B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6B87"/>
    <w:rPr>
      <w:rFonts w:cs="Angsana New"/>
      <w:i/>
      <w:iCs/>
      <w:color w:val="0F4761" w:themeColor="accent1" w:themeShade="BF"/>
    </w:rPr>
  </w:style>
  <w:style w:type="character" w:styleId="IntenseReference">
    <w:name w:val="Intense Reference"/>
    <w:basedOn w:val="DefaultParagraphFont"/>
    <w:uiPriority w:val="32"/>
    <w:qFormat/>
    <w:rsid w:val="00E86B8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106</Words>
  <Characters>605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Nuttapat Anuwongcharoen</dc:creator>
  <cp:keywords/>
  <dc:description/>
  <cp:lastModifiedBy>Nuttapat Anuwongcharoen</cp:lastModifiedBy>
  <cp:revision>4</cp:revision>
  <dcterms:created xsi:type="dcterms:W3CDTF">2025-02-16T21:46:00Z</dcterms:created>
  <dcterms:modified xsi:type="dcterms:W3CDTF">2025-07-16T00:24:00Z</dcterms:modified>
</cp:coreProperties>
</file>