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2C92C" w14:textId="23B9531A" w:rsidR="00C945BA" w:rsidRPr="00B45D0B" w:rsidRDefault="00B45D0B">
      <w:pPr>
        <w:rPr>
          <w:rFonts w:ascii="Times New Roman" w:hAnsi="Times New Roman" w:cs="Times New Roman"/>
          <w:sz w:val="21"/>
          <w:szCs w:val="21"/>
        </w:rPr>
      </w:pPr>
      <w:r w:rsidRPr="00B45D0B">
        <w:rPr>
          <w:rFonts w:ascii="Times New Roman" w:hAnsi="Times New Roman" w:cs="Times New Roman"/>
          <w:sz w:val="21"/>
          <w:szCs w:val="21"/>
        </w:rPr>
        <w:t>Supplementary Table 2: Comparison between ROC curves of IINS, PNI and PLR.</w:t>
      </w:r>
    </w:p>
    <w:tbl>
      <w:tblPr>
        <w:tblStyle w:val="af2"/>
        <w:tblW w:w="1020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851"/>
        <w:gridCol w:w="1276"/>
        <w:gridCol w:w="1276"/>
        <w:gridCol w:w="991"/>
        <w:gridCol w:w="1147"/>
        <w:gridCol w:w="1128"/>
        <w:gridCol w:w="1127"/>
        <w:gridCol w:w="970"/>
        <w:gridCol w:w="1298"/>
      </w:tblGrid>
      <w:tr w:rsidR="00CF037C" w:rsidRPr="00B45D0B" w14:paraId="4A9810D9" w14:textId="3567B663" w:rsidTr="00E53C99">
        <w:trPr>
          <w:trHeight w:val="397"/>
          <w:jc w:val="center"/>
        </w:trPr>
        <w:tc>
          <w:tcPr>
            <w:tcW w:w="993" w:type="dxa"/>
            <w:gridSpan w:val="2"/>
            <w:tcBorders>
              <w:top w:val="single" w:sz="8" w:space="0" w:color="auto"/>
            </w:tcBorders>
            <w:vAlign w:val="center"/>
          </w:tcPr>
          <w:p w14:paraId="6672CD7C" w14:textId="207DEDEB" w:rsidR="000B4A7F" w:rsidRPr="00B45D0B" w:rsidRDefault="000B4A7F" w:rsidP="00CF037C">
            <w:pPr>
              <w:jc w:val="center"/>
              <w:rPr>
                <w:rFonts w:ascii="Times New Roman" w:hAnsi="Times New Roman" w:cs="Times New Roman"/>
              </w:rPr>
            </w:pPr>
            <w:r w:rsidRPr="000B4A7F">
              <w:rPr>
                <w:rFonts w:ascii="Times New Roman" w:eastAsia="等线" w:hAnsi="Times New Roman" w:cs="Times New Roman"/>
                <w:b/>
              </w:rPr>
              <w:t>Indices</w:t>
            </w:r>
          </w:p>
        </w:tc>
        <w:tc>
          <w:tcPr>
            <w:tcW w:w="469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3FD6E8E" w14:textId="284657EA" w:rsidR="000B4A7F" w:rsidRPr="00B45D0B" w:rsidRDefault="000B4A7F" w:rsidP="00B45D0B">
            <w:pPr>
              <w:jc w:val="center"/>
              <w:rPr>
                <w:rFonts w:ascii="Times New Roman" w:hAnsi="Times New Roman" w:cs="Times New Roman"/>
              </w:rPr>
            </w:pPr>
            <w:r w:rsidRPr="000B4A7F">
              <w:rPr>
                <w:rFonts w:ascii="Times New Roman" w:hAnsi="Times New Roman" w:cs="Times New Roman"/>
                <w:b/>
                <w:bCs/>
              </w:rPr>
              <w:t>PFS</w:t>
            </w:r>
          </w:p>
        </w:tc>
        <w:tc>
          <w:tcPr>
            <w:tcW w:w="4523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6CCC15D" w14:textId="435316C2" w:rsidR="000B4A7F" w:rsidRPr="00B45D0B" w:rsidRDefault="000B4A7F" w:rsidP="00B45D0B">
            <w:pPr>
              <w:jc w:val="center"/>
              <w:rPr>
                <w:rFonts w:ascii="Times New Roman" w:hAnsi="Times New Roman" w:cs="Times New Roman"/>
              </w:rPr>
            </w:pPr>
            <w:r w:rsidRPr="000B4A7F">
              <w:rPr>
                <w:rFonts w:ascii="Times New Roman" w:hAnsi="Times New Roman" w:cs="Times New Roman"/>
                <w:b/>
                <w:bCs/>
              </w:rPr>
              <w:t>OS</w:t>
            </w:r>
          </w:p>
        </w:tc>
      </w:tr>
      <w:tr w:rsidR="00CF037C" w:rsidRPr="00B45D0B" w14:paraId="333FAE1E" w14:textId="5822FEFA" w:rsidTr="00E53C99">
        <w:trPr>
          <w:gridBefore w:val="1"/>
          <w:wBefore w:w="142" w:type="dxa"/>
          <w:trHeight w:val="397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6CB2F6C" w14:textId="77777777" w:rsidR="000B4A7F" w:rsidRPr="00B45D0B" w:rsidRDefault="000B4A7F" w:rsidP="00B45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70CDC" w14:textId="5DA59DEE" w:rsidR="000B4A7F" w:rsidRPr="00B45D0B" w:rsidRDefault="000B4A7F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550D3" w14:textId="46C294CC" w:rsidR="000B4A7F" w:rsidRPr="00B45D0B" w:rsidRDefault="000B4A7F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specificity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AA711" w14:textId="0ABC9E0D" w:rsidR="000B4A7F" w:rsidRPr="00B45D0B" w:rsidRDefault="000B4A7F" w:rsidP="00B45D0B">
            <w:pPr>
              <w:jc w:val="center"/>
              <w:rPr>
                <w:rFonts w:ascii="Times New Roman" w:hAnsi="Times New Roman" w:cs="Times New Roman" w:hint="eastAsia"/>
              </w:rPr>
            </w:pPr>
            <w:r w:rsidRPr="00B45D0B">
              <w:rPr>
                <w:rFonts w:ascii="Times New Roman" w:hAnsi="Times New Roman" w:cs="Times New Roman"/>
              </w:rPr>
              <w:t>PPV</w:t>
            </w:r>
            <w:r w:rsidR="00CF037C">
              <w:rPr>
                <w:rFonts w:ascii="Times New Roman" w:hAnsi="Times New Roman" w:cs="Times New Roman" w:hint="eastAsia"/>
              </w:rPr>
              <w:t xml:space="preserve"> (%)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7E6AE" w14:textId="01081724" w:rsidR="000B4A7F" w:rsidRPr="00B45D0B" w:rsidRDefault="000B4A7F" w:rsidP="00B45D0B">
            <w:pPr>
              <w:jc w:val="center"/>
              <w:rPr>
                <w:rFonts w:ascii="Times New Roman" w:hAnsi="Times New Roman" w:cs="Times New Roman" w:hint="eastAsia"/>
              </w:rPr>
            </w:pPr>
            <w:r w:rsidRPr="00B45D0B">
              <w:rPr>
                <w:rFonts w:ascii="Times New Roman" w:hAnsi="Times New Roman" w:cs="Times New Roman"/>
              </w:rPr>
              <w:t>NPV</w:t>
            </w:r>
            <w:r w:rsidR="00CF037C">
              <w:rPr>
                <w:rFonts w:ascii="Times New Roman" w:hAnsi="Times New Roman" w:cs="Times New Roman" w:hint="eastAsia"/>
              </w:rPr>
              <w:t xml:space="preserve"> (%)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98132" w14:textId="6D3ABC99" w:rsidR="000B4A7F" w:rsidRPr="00B45D0B" w:rsidRDefault="000B4A7F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sensitivity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E28CA" w14:textId="01622F13" w:rsidR="000B4A7F" w:rsidRPr="00B45D0B" w:rsidRDefault="000B4A7F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specificity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2556F" w14:textId="2E6C7F52" w:rsidR="000B4A7F" w:rsidRPr="00B45D0B" w:rsidRDefault="000B4A7F" w:rsidP="00B45D0B">
            <w:pPr>
              <w:jc w:val="center"/>
              <w:rPr>
                <w:rFonts w:ascii="Times New Roman" w:hAnsi="Times New Roman" w:cs="Times New Roman" w:hint="eastAsia"/>
              </w:rPr>
            </w:pPr>
            <w:r w:rsidRPr="00B45D0B">
              <w:rPr>
                <w:rFonts w:ascii="Times New Roman" w:hAnsi="Times New Roman" w:cs="Times New Roman"/>
              </w:rPr>
              <w:t>PPV</w:t>
            </w:r>
            <w:r w:rsidR="00CF037C">
              <w:rPr>
                <w:rFonts w:ascii="Times New Roman" w:hAnsi="Times New Roman" w:cs="Times New Roman" w:hint="eastAsia"/>
              </w:rPr>
              <w:t xml:space="preserve"> (%)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C8FC4" w14:textId="135D2BF5" w:rsidR="000B4A7F" w:rsidRPr="00B45D0B" w:rsidRDefault="000B4A7F" w:rsidP="00B45D0B">
            <w:pPr>
              <w:jc w:val="center"/>
              <w:rPr>
                <w:rFonts w:ascii="Times New Roman" w:hAnsi="Times New Roman" w:cs="Times New Roman" w:hint="eastAsia"/>
              </w:rPr>
            </w:pPr>
            <w:r w:rsidRPr="00B45D0B">
              <w:rPr>
                <w:rFonts w:ascii="Times New Roman" w:hAnsi="Times New Roman" w:cs="Times New Roman"/>
              </w:rPr>
              <w:t>NPV</w:t>
            </w:r>
            <w:r w:rsidR="00CF037C">
              <w:rPr>
                <w:rFonts w:ascii="Times New Roman" w:hAnsi="Times New Roman" w:cs="Times New Roman" w:hint="eastAsia"/>
              </w:rPr>
              <w:t xml:space="preserve"> (%)</w:t>
            </w:r>
          </w:p>
        </w:tc>
      </w:tr>
      <w:tr w:rsidR="00CF037C" w:rsidRPr="00B45D0B" w14:paraId="295E9CAD" w14:textId="7E442EF6" w:rsidTr="00E53C99">
        <w:trPr>
          <w:gridBefore w:val="1"/>
          <w:wBefore w:w="142" w:type="dxa"/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2D077B7B" w14:textId="77343940" w:rsidR="000B4A7F" w:rsidRPr="00B45D0B" w:rsidRDefault="000B4A7F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PLR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1318FB92" w14:textId="0AAE46B6" w:rsidR="000B4A7F" w:rsidRPr="00B45D0B" w:rsidRDefault="008B5B9D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0.831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4077DA5E" w14:textId="059384AD" w:rsidR="000B4A7F" w:rsidRPr="00B45D0B" w:rsidRDefault="008B5B9D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0.610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14:paraId="5101292E" w14:textId="64EBB91F" w:rsidR="000B4A7F" w:rsidRPr="00B45D0B" w:rsidRDefault="00CB7B0C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0.571</w:t>
            </w:r>
          </w:p>
        </w:tc>
        <w:tc>
          <w:tcPr>
            <w:tcW w:w="1147" w:type="dxa"/>
            <w:tcBorders>
              <w:top w:val="single" w:sz="4" w:space="0" w:color="auto"/>
              <w:bottom w:val="nil"/>
            </w:tcBorders>
            <w:vAlign w:val="center"/>
          </w:tcPr>
          <w:p w14:paraId="3495AC2B" w14:textId="54F5D6B7" w:rsidR="000B4A7F" w:rsidRPr="00B45D0B" w:rsidRDefault="00CB7B0C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0.693</w:t>
            </w:r>
          </w:p>
        </w:tc>
        <w:tc>
          <w:tcPr>
            <w:tcW w:w="1128" w:type="dxa"/>
            <w:tcBorders>
              <w:top w:val="single" w:sz="4" w:space="0" w:color="auto"/>
              <w:bottom w:val="nil"/>
            </w:tcBorders>
            <w:vAlign w:val="center"/>
          </w:tcPr>
          <w:p w14:paraId="6CFABB05" w14:textId="5AE66E53" w:rsidR="000B4A7F" w:rsidRPr="00B45D0B" w:rsidRDefault="008B5B9D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0.860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</w:tcBorders>
            <w:vAlign w:val="center"/>
          </w:tcPr>
          <w:p w14:paraId="69E5A101" w14:textId="6F95A2E4" w:rsidR="000B4A7F" w:rsidRPr="00B45D0B" w:rsidRDefault="008B5B9D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0.535</w:t>
            </w:r>
          </w:p>
        </w:tc>
        <w:tc>
          <w:tcPr>
            <w:tcW w:w="970" w:type="dxa"/>
            <w:tcBorders>
              <w:top w:val="single" w:sz="4" w:space="0" w:color="auto"/>
              <w:bottom w:val="nil"/>
            </w:tcBorders>
            <w:vAlign w:val="center"/>
          </w:tcPr>
          <w:p w14:paraId="29BAB869" w14:textId="4E6262A9" w:rsidR="000B4A7F" w:rsidRPr="00B45D0B" w:rsidRDefault="00A4173F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0.336</w:t>
            </w:r>
          </w:p>
        </w:tc>
        <w:tc>
          <w:tcPr>
            <w:tcW w:w="1298" w:type="dxa"/>
            <w:tcBorders>
              <w:top w:val="single" w:sz="4" w:space="0" w:color="auto"/>
              <w:bottom w:val="nil"/>
            </w:tcBorders>
            <w:vAlign w:val="center"/>
          </w:tcPr>
          <w:p w14:paraId="18CA8EA0" w14:textId="097E701D" w:rsidR="000B4A7F" w:rsidRPr="00B45D0B" w:rsidRDefault="005621AF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0.178</w:t>
            </w:r>
          </w:p>
        </w:tc>
      </w:tr>
      <w:tr w:rsidR="00CF037C" w:rsidRPr="00B45D0B" w14:paraId="244FCB8B" w14:textId="2DCE6253" w:rsidTr="00E53C99">
        <w:trPr>
          <w:gridBefore w:val="1"/>
          <w:wBefore w:w="142" w:type="dxa"/>
          <w:trHeight w:val="397"/>
          <w:jc w:val="center"/>
        </w:trPr>
        <w:tc>
          <w:tcPr>
            <w:tcW w:w="851" w:type="dxa"/>
            <w:tcBorders>
              <w:top w:val="nil"/>
            </w:tcBorders>
            <w:vAlign w:val="center"/>
          </w:tcPr>
          <w:p w14:paraId="2DAD4F3F" w14:textId="37EC5B67" w:rsidR="000B4A7F" w:rsidRPr="00B45D0B" w:rsidRDefault="000B4A7F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PNI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CC5F8C7" w14:textId="2F16EC25" w:rsidR="000B4A7F" w:rsidRPr="00B45D0B" w:rsidRDefault="008B5B9D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0.756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01E5E2C8" w14:textId="5E3940A2" w:rsidR="000B4A7F" w:rsidRPr="00B45D0B" w:rsidRDefault="008B5B9D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0.545</w:t>
            </w: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6B39C920" w14:textId="375AFDF5" w:rsidR="000B4A7F" w:rsidRPr="00B45D0B" w:rsidRDefault="00CB7B0C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0.509</w:t>
            </w:r>
          </w:p>
        </w:tc>
        <w:tc>
          <w:tcPr>
            <w:tcW w:w="1147" w:type="dxa"/>
            <w:tcBorders>
              <w:top w:val="nil"/>
            </w:tcBorders>
            <w:vAlign w:val="center"/>
          </w:tcPr>
          <w:p w14:paraId="22E5D2DB" w14:textId="3494E23D" w:rsidR="000B4A7F" w:rsidRPr="00B45D0B" w:rsidRDefault="00A4173F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0.583</w:t>
            </w:r>
          </w:p>
        </w:tc>
        <w:tc>
          <w:tcPr>
            <w:tcW w:w="1128" w:type="dxa"/>
            <w:tcBorders>
              <w:top w:val="nil"/>
            </w:tcBorders>
            <w:vAlign w:val="center"/>
          </w:tcPr>
          <w:p w14:paraId="65D6DA46" w14:textId="48DD0CB8" w:rsidR="000B4A7F" w:rsidRPr="00B45D0B" w:rsidRDefault="008B5B9D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0.847</w:t>
            </w:r>
          </w:p>
        </w:tc>
        <w:tc>
          <w:tcPr>
            <w:tcW w:w="1127" w:type="dxa"/>
            <w:tcBorders>
              <w:top w:val="nil"/>
            </w:tcBorders>
            <w:vAlign w:val="center"/>
          </w:tcPr>
          <w:p w14:paraId="7E808A8A" w14:textId="4161CFE0" w:rsidR="000B4A7F" w:rsidRPr="00B45D0B" w:rsidRDefault="008B5B9D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0.581</w:t>
            </w:r>
          </w:p>
        </w:tc>
        <w:tc>
          <w:tcPr>
            <w:tcW w:w="970" w:type="dxa"/>
            <w:tcBorders>
              <w:top w:val="nil"/>
            </w:tcBorders>
            <w:vAlign w:val="center"/>
          </w:tcPr>
          <w:p w14:paraId="136824CC" w14:textId="15B37D08" w:rsidR="000B4A7F" w:rsidRPr="00B45D0B" w:rsidRDefault="005621AF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0.356</w:t>
            </w:r>
          </w:p>
        </w:tc>
        <w:tc>
          <w:tcPr>
            <w:tcW w:w="1298" w:type="dxa"/>
            <w:tcBorders>
              <w:top w:val="nil"/>
            </w:tcBorders>
            <w:vAlign w:val="center"/>
          </w:tcPr>
          <w:p w14:paraId="619EC798" w14:textId="4332C2BD" w:rsidR="000B4A7F" w:rsidRPr="00B45D0B" w:rsidRDefault="005621AF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0.237</w:t>
            </w:r>
          </w:p>
        </w:tc>
      </w:tr>
      <w:tr w:rsidR="00CF037C" w:rsidRPr="00B45D0B" w14:paraId="2B36EC8B" w14:textId="235BE9F6" w:rsidTr="00E53C99">
        <w:trPr>
          <w:gridBefore w:val="1"/>
          <w:wBefore w:w="142" w:type="dxa"/>
          <w:trHeight w:val="397"/>
          <w:jc w:val="center"/>
        </w:trPr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24404D45" w14:textId="6D48562E" w:rsidR="008B5B9D" w:rsidRPr="00B45D0B" w:rsidRDefault="008B5B9D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IINS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51E10544" w14:textId="1A723600" w:rsidR="008B5B9D" w:rsidRPr="00B45D0B" w:rsidRDefault="008B5B9D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0.584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4093DA32" w14:textId="2A8E5021" w:rsidR="008B5B9D" w:rsidRPr="00B45D0B" w:rsidRDefault="008B5B9D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0.805</w:t>
            </w:r>
          </w:p>
        </w:tc>
        <w:tc>
          <w:tcPr>
            <w:tcW w:w="991" w:type="dxa"/>
            <w:tcBorders>
              <w:bottom w:val="single" w:sz="8" w:space="0" w:color="auto"/>
            </w:tcBorders>
            <w:vAlign w:val="center"/>
          </w:tcPr>
          <w:p w14:paraId="03267780" w14:textId="6D024AEA" w:rsidR="008B5B9D" w:rsidRPr="00B45D0B" w:rsidRDefault="00A4173F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0.652</w:t>
            </w:r>
          </w:p>
        </w:tc>
        <w:tc>
          <w:tcPr>
            <w:tcW w:w="1147" w:type="dxa"/>
            <w:tcBorders>
              <w:bottom w:val="single" w:sz="8" w:space="0" w:color="auto"/>
            </w:tcBorders>
            <w:vAlign w:val="center"/>
          </w:tcPr>
          <w:p w14:paraId="75C319FA" w14:textId="222A49B3" w:rsidR="008B5B9D" w:rsidRPr="00B45D0B" w:rsidRDefault="00A4173F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0.545</w:t>
            </w:r>
          </w:p>
        </w:tc>
        <w:tc>
          <w:tcPr>
            <w:tcW w:w="1128" w:type="dxa"/>
            <w:tcBorders>
              <w:bottom w:val="single" w:sz="8" w:space="0" w:color="auto"/>
            </w:tcBorders>
            <w:vAlign w:val="center"/>
          </w:tcPr>
          <w:p w14:paraId="58C879AB" w14:textId="33C6E1B2" w:rsidR="008B5B9D" w:rsidRPr="00B45D0B" w:rsidRDefault="008B5B9D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0.698</w:t>
            </w:r>
          </w:p>
        </w:tc>
        <w:tc>
          <w:tcPr>
            <w:tcW w:w="1127" w:type="dxa"/>
            <w:tcBorders>
              <w:bottom w:val="single" w:sz="8" w:space="0" w:color="auto"/>
            </w:tcBorders>
            <w:vAlign w:val="center"/>
          </w:tcPr>
          <w:p w14:paraId="1DF06A9E" w14:textId="30248A4F" w:rsidR="008B5B9D" w:rsidRPr="00B45D0B" w:rsidRDefault="008B5B9D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0.726</w:t>
            </w:r>
          </w:p>
        </w:tc>
        <w:tc>
          <w:tcPr>
            <w:tcW w:w="970" w:type="dxa"/>
            <w:tcBorders>
              <w:bottom w:val="single" w:sz="8" w:space="0" w:color="auto"/>
            </w:tcBorders>
            <w:vAlign w:val="center"/>
          </w:tcPr>
          <w:p w14:paraId="63490BF4" w14:textId="26208FD7" w:rsidR="008B5B9D" w:rsidRPr="00B45D0B" w:rsidRDefault="005621AF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0.411</w:t>
            </w:r>
          </w:p>
        </w:tc>
        <w:tc>
          <w:tcPr>
            <w:tcW w:w="1298" w:type="dxa"/>
            <w:tcBorders>
              <w:bottom w:val="single" w:sz="8" w:space="0" w:color="auto"/>
            </w:tcBorders>
            <w:vAlign w:val="center"/>
          </w:tcPr>
          <w:p w14:paraId="182B50BF" w14:textId="6F02A4D4" w:rsidR="008B5B9D" w:rsidRPr="00B45D0B" w:rsidRDefault="005621AF" w:rsidP="00B45D0B">
            <w:pPr>
              <w:jc w:val="center"/>
              <w:rPr>
                <w:rFonts w:ascii="Times New Roman" w:hAnsi="Times New Roman" w:cs="Times New Roman"/>
              </w:rPr>
            </w:pPr>
            <w:r w:rsidRPr="00B45D0B">
              <w:rPr>
                <w:rFonts w:ascii="Times New Roman" w:hAnsi="Times New Roman" w:cs="Times New Roman"/>
              </w:rPr>
              <w:t>0.397</w:t>
            </w:r>
          </w:p>
        </w:tc>
      </w:tr>
    </w:tbl>
    <w:p w14:paraId="4746B3A8" w14:textId="77777777" w:rsidR="00075399" w:rsidRDefault="0043142C" w:rsidP="00075399">
      <w:pPr>
        <w:spacing w:after="0" w:line="480" w:lineRule="auto"/>
        <w:rPr>
          <w:rFonts w:ascii="Arial" w:eastAsia="等线" w:hAnsi="Arial" w:cs="Arial"/>
          <w:b/>
          <w:bCs/>
          <w:kern w:val="0"/>
          <w:sz w:val="20"/>
          <w14:ligatures w14:val="none"/>
        </w:rPr>
      </w:pPr>
      <w:r w:rsidRPr="0043142C">
        <w:rPr>
          <w:rFonts w:ascii="Arial" w:eastAsia="等线" w:hAnsi="Arial" w:cs="Arial"/>
          <w:b/>
          <w:bCs/>
          <w:kern w:val="0"/>
          <w:sz w:val="20"/>
          <w:lang w:eastAsia="en-US"/>
          <w14:ligatures w14:val="none"/>
        </w:rPr>
        <w:t>Notes:</w:t>
      </w:r>
      <w:r w:rsidR="00075399">
        <w:rPr>
          <w:rFonts w:ascii="Arial" w:eastAsia="等线" w:hAnsi="Arial" w:cs="Arial" w:hint="eastAsia"/>
          <w:b/>
          <w:bCs/>
          <w:kern w:val="0"/>
          <w:sz w:val="20"/>
          <w14:ligatures w14:val="none"/>
        </w:rPr>
        <w:t xml:space="preserve"> </w:t>
      </w:r>
    </w:p>
    <w:p w14:paraId="11878149" w14:textId="2CF9A420" w:rsidR="000B4A7F" w:rsidRDefault="00075399" w:rsidP="00075399">
      <w:pPr>
        <w:spacing w:after="0" w:line="240" w:lineRule="auto"/>
        <w:rPr>
          <w:rFonts w:hint="eastAsia"/>
        </w:rPr>
      </w:pPr>
      <w:r>
        <w:rPr>
          <w:rFonts w:ascii="Times New Roman" w:eastAsia="等线" w:hAnsi="Times New Roman" w:cs="Times New Roman" w:hint="eastAsia"/>
          <w:i/>
          <w:iCs/>
          <w:sz w:val="21"/>
          <w:szCs w:val="21"/>
          <w14:ligatures w14:val="none"/>
        </w:rPr>
        <w:t>PPV</w:t>
      </w:r>
      <w:r w:rsidRPr="00075399">
        <w:rPr>
          <w:rFonts w:ascii="Times New Roman" w:eastAsia="等线" w:hAnsi="Times New Roman" w:cs="Times New Roman"/>
          <w:i/>
          <w:iCs/>
          <w:sz w:val="21"/>
          <w:szCs w:val="21"/>
          <w14:ligatures w14:val="none"/>
        </w:rPr>
        <w:t xml:space="preserve">, </w:t>
      </w:r>
      <w:r w:rsidRPr="001051A7">
        <w:rPr>
          <w:rFonts w:ascii="Times New Roman" w:eastAsia="等线" w:hAnsi="Times New Roman" w:cs="Times New Roman"/>
          <w:i/>
          <w:iCs/>
          <w:sz w:val="21"/>
          <w:szCs w:val="21"/>
          <w14:ligatures w14:val="none"/>
        </w:rPr>
        <w:t>positive predictive value</w:t>
      </w:r>
      <w:r w:rsidRPr="00075399">
        <w:rPr>
          <w:rFonts w:ascii="Times New Roman" w:eastAsia="等线" w:hAnsi="Times New Roman" w:cs="Times New Roman"/>
          <w:i/>
          <w:iCs/>
          <w:sz w:val="21"/>
          <w:szCs w:val="21"/>
          <w14:ligatures w14:val="none"/>
        </w:rPr>
        <w:t>;</w:t>
      </w:r>
      <w:r w:rsidRPr="00075399">
        <w:rPr>
          <w:rFonts w:ascii="Times New Roman" w:eastAsia="Times New Roman Uni" w:hAnsi="Times New Roman" w:cs="Times New Roman"/>
          <w:i/>
          <w:iCs/>
          <w:sz w:val="21"/>
          <w:szCs w:val="21"/>
          <w14:ligatures w14:val="none"/>
        </w:rPr>
        <w:t> </w:t>
      </w:r>
      <w:r>
        <w:rPr>
          <w:rFonts w:ascii="Times New Roman" w:eastAsia="Times New Roman Uni" w:hAnsi="Times New Roman" w:cs="Times New Roman" w:hint="eastAsia"/>
          <w:i/>
          <w:iCs/>
          <w:sz w:val="21"/>
          <w:szCs w:val="21"/>
          <w14:ligatures w14:val="none"/>
        </w:rPr>
        <w:t>NPV</w:t>
      </w:r>
      <w:r w:rsidRPr="00075399">
        <w:rPr>
          <w:rFonts w:ascii="Times New Roman" w:eastAsia="Times New Roman Uni" w:hAnsi="Times New Roman" w:cs="Times New Roman"/>
          <w:i/>
          <w:iCs/>
          <w:sz w:val="21"/>
          <w:szCs w:val="21"/>
          <w14:ligatures w14:val="none"/>
        </w:rPr>
        <w:t>,</w:t>
      </w:r>
      <w:r w:rsidRPr="001051A7">
        <w:rPr>
          <w:rFonts w:ascii="Times New Roman" w:eastAsia="Times New Roman Uni" w:hAnsi="Times New Roman" w:cs="Times New Roman"/>
          <w:i/>
          <w:iCs/>
          <w:sz w:val="21"/>
          <w:szCs w:val="21"/>
          <w14:ligatures w14:val="none"/>
        </w:rPr>
        <w:t xml:space="preserve"> negative predictive value</w:t>
      </w:r>
      <w:r w:rsidRPr="00075399">
        <w:rPr>
          <w:rFonts w:ascii="Times New Roman" w:eastAsia="Times New Roman Uni" w:hAnsi="Times New Roman" w:cs="Times New Roman"/>
          <w:i/>
          <w:iCs/>
          <w:sz w:val="21"/>
          <w:szCs w:val="21"/>
          <w14:ligatures w14:val="none"/>
        </w:rPr>
        <w:t xml:space="preserve">; </w:t>
      </w:r>
      <w:r>
        <w:rPr>
          <w:rFonts w:ascii="Times New Roman" w:eastAsia="Times New Roman Uni" w:hAnsi="Times New Roman" w:cs="Times New Roman" w:hint="eastAsia"/>
          <w:i/>
          <w:iCs/>
          <w:sz w:val="21"/>
          <w:szCs w:val="21"/>
          <w14:ligatures w14:val="none"/>
        </w:rPr>
        <w:t>PFS</w:t>
      </w:r>
      <w:r w:rsidRPr="00075399">
        <w:rPr>
          <w:rFonts w:ascii="Times New Roman" w:eastAsia="Times New Roman Uni" w:hAnsi="Times New Roman" w:cs="Times New Roman"/>
          <w:i/>
          <w:iCs/>
          <w:sz w:val="21"/>
          <w:szCs w:val="21"/>
          <w14:ligatures w14:val="none"/>
        </w:rPr>
        <w:t xml:space="preserve">, </w:t>
      </w:r>
      <w:r w:rsidRPr="00075399">
        <w:rPr>
          <w:rFonts w:ascii="Times New Roman" w:eastAsia="Times New Roman Uni" w:hAnsi="Times New Roman" w:cs="Times New Roman"/>
          <w:b/>
          <w:bCs/>
          <w:i/>
          <w:iCs/>
          <w:sz w:val="21"/>
          <w:szCs w:val="21"/>
          <w14:ligatures w14:val="none"/>
        </w:rPr>
        <w:t>progression-free survival</w:t>
      </w:r>
      <w:r w:rsidRPr="00075399">
        <w:rPr>
          <w:rFonts w:ascii="Times New Roman" w:eastAsia="Times New Roman Uni" w:hAnsi="Times New Roman" w:cs="Times New Roman"/>
          <w:i/>
          <w:iCs/>
          <w:sz w:val="21"/>
          <w:szCs w:val="21"/>
          <w14:ligatures w14:val="none"/>
        </w:rPr>
        <w:t>; </w:t>
      </w:r>
      <w:r>
        <w:rPr>
          <w:rFonts w:ascii="Times New Roman" w:eastAsia="Times New Roman Uni" w:hAnsi="Times New Roman" w:cs="Times New Roman" w:hint="eastAsia"/>
          <w:i/>
          <w:iCs/>
          <w:sz w:val="21"/>
          <w:szCs w:val="21"/>
          <w14:ligatures w14:val="none"/>
        </w:rPr>
        <w:t>OS</w:t>
      </w:r>
      <w:r w:rsidRPr="00075399">
        <w:rPr>
          <w:rFonts w:ascii="Times New Roman" w:eastAsia="Times New Roman Uni" w:hAnsi="Times New Roman" w:cs="Times New Roman"/>
          <w:i/>
          <w:iCs/>
          <w:sz w:val="21"/>
          <w:szCs w:val="21"/>
          <w14:ligatures w14:val="none"/>
        </w:rPr>
        <w:t>,</w:t>
      </w:r>
      <w:r w:rsidRPr="00075399">
        <w:rPr>
          <w:rFonts w:ascii="Times New Roman" w:hAnsi="Times New Roman" w:cs="Times New Roman"/>
          <w:b/>
          <w:bCs/>
          <w:sz w:val="24"/>
          <w14:ligatures w14:val="none"/>
        </w:rPr>
        <w:t xml:space="preserve"> </w:t>
      </w:r>
      <w:r w:rsidRPr="00075399">
        <w:rPr>
          <w:rFonts w:ascii="Times New Roman" w:eastAsia="Times New Roman Uni" w:hAnsi="Times New Roman" w:cs="Times New Roman"/>
          <w:i/>
          <w:iCs/>
          <w:sz w:val="21"/>
          <w:szCs w:val="21"/>
          <w14:ligatures w14:val="none"/>
        </w:rPr>
        <w:t>Overall Survival</w:t>
      </w:r>
      <w:r>
        <w:rPr>
          <w:rFonts w:ascii="Times New Roman" w:eastAsia="Times New Roman Uni" w:hAnsi="Times New Roman" w:cs="Times New Roman" w:hint="eastAsia"/>
          <w:i/>
          <w:iCs/>
          <w:sz w:val="21"/>
          <w:szCs w:val="21"/>
          <w14:ligatures w14:val="none"/>
        </w:rPr>
        <w:t>.</w:t>
      </w:r>
    </w:p>
    <w:p w14:paraId="030C77C2" w14:textId="77777777" w:rsidR="000B4A7F" w:rsidRDefault="000B4A7F"/>
    <w:p w14:paraId="0F9F128A" w14:textId="77777777" w:rsidR="000B4A7F" w:rsidRDefault="000B4A7F">
      <w:pPr>
        <w:rPr>
          <w:rFonts w:hint="eastAsia"/>
        </w:rPr>
      </w:pPr>
    </w:p>
    <w:p w14:paraId="302A4D24" w14:textId="77777777" w:rsidR="000B4A7F" w:rsidRDefault="000B4A7F">
      <w:pPr>
        <w:rPr>
          <w:rFonts w:hint="eastAsia"/>
        </w:rPr>
      </w:pPr>
    </w:p>
    <w:sectPr w:rsidR="000B4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458AF" w14:textId="77777777" w:rsidR="00E64605" w:rsidRDefault="00E64605" w:rsidP="000B4A7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7003E0A" w14:textId="77777777" w:rsidR="00E64605" w:rsidRDefault="00E64605" w:rsidP="000B4A7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Uni">
    <w:altName w:val="宋体"/>
    <w:charset w:val="86"/>
    <w:family w:val="roman"/>
    <w:pitch w:val="variable"/>
    <w:sig w:usb0="B334AAFF" w:usb1="F9DFFFFF" w:usb2="0000003E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1CCC0" w14:textId="77777777" w:rsidR="00E64605" w:rsidRDefault="00E64605" w:rsidP="000B4A7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78C64A2" w14:textId="77777777" w:rsidR="00E64605" w:rsidRDefault="00E64605" w:rsidP="000B4A7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BA"/>
    <w:rsid w:val="00075399"/>
    <w:rsid w:val="000B4A7F"/>
    <w:rsid w:val="002E41AA"/>
    <w:rsid w:val="00372F0C"/>
    <w:rsid w:val="0043142C"/>
    <w:rsid w:val="004575C1"/>
    <w:rsid w:val="005621AF"/>
    <w:rsid w:val="00857B97"/>
    <w:rsid w:val="008B5B9D"/>
    <w:rsid w:val="00A4173F"/>
    <w:rsid w:val="00B45D0B"/>
    <w:rsid w:val="00C945BA"/>
    <w:rsid w:val="00CB7B0C"/>
    <w:rsid w:val="00CF037C"/>
    <w:rsid w:val="00E53C99"/>
    <w:rsid w:val="00E64605"/>
    <w:rsid w:val="00EA6470"/>
    <w:rsid w:val="00F04AC3"/>
    <w:rsid w:val="00F52ABF"/>
    <w:rsid w:val="00F56C22"/>
    <w:rsid w:val="00F579A7"/>
    <w:rsid w:val="00F9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27B3D"/>
  <w15:chartTrackingRefBased/>
  <w15:docId w15:val="{C7E291C7-EA62-4EEE-9302-B2AEC0EF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5B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B4A7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B4A7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B4A7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B4A7F"/>
    <w:rPr>
      <w:sz w:val="18"/>
      <w:szCs w:val="18"/>
    </w:rPr>
  </w:style>
  <w:style w:type="table" w:styleId="af2">
    <w:name w:val="Table Grid"/>
    <w:basedOn w:val="a1"/>
    <w:uiPriority w:val="59"/>
    <w:rsid w:val="000B4A7F"/>
    <w:pPr>
      <w:spacing w:after="0" w:line="240" w:lineRule="auto"/>
    </w:pPr>
    <w:rPr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苑 王</dc:creator>
  <cp:keywords/>
  <dc:description/>
  <cp:lastModifiedBy>苑 王</cp:lastModifiedBy>
  <cp:revision>25</cp:revision>
  <dcterms:created xsi:type="dcterms:W3CDTF">2025-04-01T07:06:00Z</dcterms:created>
  <dcterms:modified xsi:type="dcterms:W3CDTF">2025-04-02T05:33:00Z</dcterms:modified>
</cp:coreProperties>
</file>