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E076EC" w14:textId="77777777" w:rsidR="001535ED" w:rsidRPr="00281DFA" w:rsidRDefault="001535ED" w:rsidP="001535E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H</w:t>
      </w:r>
      <w:r w:rsidRPr="00281DFA">
        <w:rPr>
          <w:rFonts w:hint="eastAsia"/>
          <w:b/>
          <w:sz w:val="28"/>
          <w:szCs w:val="28"/>
        </w:rPr>
        <w:t>ighlights:</w:t>
      </w:r>
    </w:p>
    <w:p w14:paraId="023F00AC" w14:textId="688B3DD4" w:rsidR="001535ED" w:rsidRPr="00AC00BF" w:rsidRDefault="001535ED" w:rsidP="001535ED">
      <w:pPr>
        <w:rPr>
          <w:sz w:val="28"/>
          <w:szCs w:val="28"/>
        </w:rPr>
      </w:pPr>
      <w:r w:rsidRPr="00AC00BF">
        <w:rPr>
          <w:rFonts w:hint="eastAsia"/>
          <w:sz w:val="28"/>
          <w:szCs w:val="28"/>
        </w:rPr>
        <w:t xml:space="preserve">1.The best </w:t>
      </w:r>
      <w:r w:rsidR="00AC00BF" w:rsidRPr="00AC00BF">
        <w:rPr>
          <w:sz w:val="28"/>
          <w:szCs w:val="28"/>
        </w:rPr>
        <w:t>low-temperature pretreatment</w:t>
      </w:r>
      <w:r w:rsidR="00AC00BF" w:rsidRPr="00AC00BF">
        <w:rPr>
          <w:rFonts w:hint="eastAsia"/>
          <w:sz w:val="28"/>
          <w:szCs w:val="28"/>
        </w:rPr>
        <w:t xml:space="preserve"> days</w:t>
      </w:r>
      <w:r w:rsidRPr="00AC00BF">
        <w:rPr>
          <w:rFonts w:hint="eastAsia"/>
          <w:sz w:val="28"/>
          <w:szCs w:val="28"/>
        </w:rPr>
        <w:t xml:space="preserve"> and </w:t>
      </w:r>
      <w:r w:rsidR="00AC00BF" w:rsidRPr="00AC00BF">
        <w:rPr>
          <w:sz w:val="28"/>
          <w:szCs w:val="28"/>
        </w:rPr>
        <w:t>hormone concentration</w:t>
      </w:r>
      <w:r w:rsidRPr="00AC00BF">
        <w:rPr>
          <w:rFonts w:hint="eastAsia"/>
          <w:sz w:val="28"/>
          <w:szCs w:val="28"/>
        </w:rPr>
        <w:t xml:space="preserve"> for </w:t>
      </w:r>
      <w:r w:rsidR="00AC00BF" w:rsidRPr="00AC00BF">
        <w:rPr>
          <w:sz w:val="28"/>
          <w:szCs w:val="28"/>
        </w:rPr>
        <w:t>anther cultures</w:t>
      </w:r>
      <w:r w:rsidR="00AC00BF" w:rsidRPr="00AC00BF">
        <w:rPr>
          <w:rFonts w:hint="eastAsia"/>
          <w:sz w:val="28"/>
          <w:szCs w:val="28"/>
        </w:rPr>
        <w:t xml:space="preserve"> of </w:t>
      </w:r>
      <w:proofErr w:type="spellStart"/>
      <w:r w:rsidR="00AC00BF" w:rsidRPr="00AC00BF">
        <w:rPr>
          <w:rFonts w:hint="eastAsia"/>
          <w:sz w:val="28"/>
          <w:szCs w:val="28"/>
        </w:rPr>
        <w:t>awnless</w:t>
      </w:r>
      <w:proofErr w:type="spellEnd"/>
      <w:r w:rsidR="00AC00BF" w:rsidRPr="00AC00BF">
        <w:rPr>
          <w:rFonts w:hint="eastAsia"/>
          <w:sz w:val="28"/>
          <w:szCs w:val="28"/>
        </w:rPr>
        <w:t xml:space="preserve"> triticale</w:t>
      </w:r>
      <w:r w:rsidRPr="00AC00BF">
        <w:rPr>
          <w:rFonts w:hint="eastAsia"/>
          <w:sz w:val="28"/>
          <w:szCs w:val="28"/>
        </w:rPr>
        <w:t xml:space="preserve"> were determined in </w:t>
      </w:r>
      <w:r w:rsidRPr="00AC00BF">
        <w:rPr>
          <w:rStyle w:val="tlid-translation"/>
          <w:sz w:val="28"/>
          <w:szCs w:val="28"/>
        </w:rPr>
        <w:t>th</w:t>
      </w:r>
      <w:r w:rsidRPr="00AC00BF">
        <w:rPr>
          <w:rStyle w:val="tlid-translation"/>
          <w:rFonts w:hint="eastAsia"/>
          <w:sz w:val="28"/>
          <w:szCs w:val="28"/>
        </w:rPr>
        <w:t>is</w:t>
      </w:r>
      <w:r w:rsidRPr="00AC00BF">
        <w:rPr>
          <w:rStyle w:val="tlid-translation"/>
          <w:sz w:val="28"/>
          <w:szCs w:val="28"/>
        </w:rPr>
        <w:t xml:space="preserve"> </w:t>
      </w:r>
      <w:r w:rsidRPr="00AC00BF">
        <w:rPr>
          <w:rStyle w:val="tlid-translation"/>
          <w:rFonts w:hint="eastAsia"/>
          <w:sz w:val="28"/>
          <w:szCs w:val="28"/>
        </w:rPr>
        <w:t>manuscript</w:t>
      </w:r>
      <w:r w:rsidRPr="00AC00BF">
        <w:rPr>
          <w:rStyle w:val="tlid-translation"/>
          <w:sz w:val="28"/>
          <w:szCs w:val="28"/>
        </w:rPr>
        <w:t>.</w:t>
      </w:r>
    </w:p>
    <w:p w14:paraId="2984EEE1" w14:textId="40CFDA83" w:rsidR="00ED7EAD" w:rsidRDefault="00AC00BF">
      <w:pPr>
        <w:rPr>
          <w:sz w:val="28"/>
          <w:szCs w:val="28"/>
        </w:rPr>
      </w:pPr>
      <w:r w:rsidRPr="00AC00BF">
        <w:rPr>
          <w:rFonts w:hint="eastAsia"/>
          <w:sz w:val="28"/>
          <w:szCs w:val="28"/>
        </w:rPr>
        <w:t>2.</w:t>
      </w:r>
      <w:r w:rsidR="00ED2249" w:rsidRPr="00AC00BF">
        <w:rPr>
          <w:rFonts w:hint="eastAsia"/>
          <w:sz w:val="28"/>
          <w:szCs w:val="28"/>
        </w:rPr>
        <w:t xml:space="preserve">The best </w:t>
      </w:r>
      <w:r w:rsidR="00ED2249" w:rsidRPr="00AC00BF">
        <w:rPr>
          <w:sz w:val="28"/>
          <w:szCs w:val="28"/>
        </w:rPr>
        <w:t>low-temperature pretreatment</w:t>
      </w:r>
      <w:r w:rsidR="00ED2249" w:rsidRPr="00AC00BF">
        <w:rPr>
          <w:rFonts w:hint="eastAsia"/>
          <w:sz w:val="28"/>
          <w:szCs w:val="28"/>
        </w:rPr>
        <w:t xml:space="preserve"> days</w:t>
      </w:r>
      <w:r w:rsidR="00ED2249" w:rsidRPr="00ED2249">
        <w:rPr>
          <w:rFonts w:hint="eastAsia"/>
          <w:sz w:val="28"/>
          <w:szCs w:val="28"/>
        </w:rPr>
        <w:t xml:space="preserve"> </w:t>
      </w:r>
      <w:r w:rsidR="00ED2249" w:rsidRPr="00AC00BF">
        <w:rPr>
          <w:rFonts w:hint="eastAsia"/>
          <w:sz w:val="28"/>
          <w:szCs w:val="28"/>
        </w:rPr>
        <w:t xml:space="preserve">for </w:t>
      </w:r>
      <w:r w:rsidR="00ED2249" w:rsidRPr="00AC00BF">
        <w:rPr>
          <w:sz w:val="28"/>
          <w:szCs w:val="28"/>
        </w:rPr>
        <w:t>anther cultures</w:t>
      </w:r>
      <w:r w:rsidR="00ED2249" w:rsidRPr="00AC00BF">
        <w:rPr>
          <w:rFonts w:hint="eastAsia"/>
          <w:sz w:val="28"/>
          <w:szCs w:val="28"/>
        </w:rPr>
        <w:t xml:space="preserve"> of </w:t>
      </w:r>
      <w:proofErr w:type="spellStart"/>
      <w:r w:rsidR="00ED2249" w:rsidRPr="00AC00BF">
        <w:rPr>
          <w:rFonts w:hint="eastAsia"/>
          <w:sz w:val="28"/>
          <w:szCs w:val="28"/>
        </w:rPr>
        <w:t>awnless</w:t>
      </w:r>
      <w:proofErr w:type="spellEnd"/>
      <w:r w:rsidR="00ED2249" w:rsidRPr="00AC00BF">
        <w:rPr>
          <w:rFonts w:hint="eastAsia"/>
          <w:sz w:val="28"/>
          <w:szCs w:val="28"/>
        </w:rPr>
        <w:t xml:space="preserve"> triticale</w:t>
      </w:r>
      <w:r w:rsidR="00ED2249">
        <w:rPr>
          <w:rFonts w:hint="eastAsia"/>
          <w:sz w:val="28"/>
          <w:szCs w:val="28"/>
        </w:rPr>
        <w:t xml:space="preserve"> was 15 d.</w:t>
      </w:r>
    </w:p>
    <w:p w14:paraId="0702E085" w14:textId="60A7F9D5" w:rsidR="00ED2249" w:rsidRDefault="00ED224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 w:rsidRPr="00ED2249">
        <w:rPr>
          <w:rFonts w:hint="eastAsia"/>
          <w:sz w:val="28"/>
          <w:szCs w:val="28"/>
        </w:rPr>
        <w:t xml:space="preserve"> </w:t>
      </w:r>
      <w:r w:rsidRPr="00AC00BF">
        <w:rPr>
          <w:rFonts w:hint="eastAsia"/>
          <w:sz w:val="28"/>
          <w:szCs w:val="28"/>
        </w:rPr>
        <w:t>The best</w:t>
      </w:r>
      <w:r w:rsidRPr="00ED2249">
        <w:rPr>
          <w:sz w:val="28"/>
          <w:szCs w:val="28"/>
        </w:rPr>
        <w:t xml:space="preserve"> </w:t>
      </w:r>
      <w:r w:rsidRPr="00AC00BF">
        <w:rPr>
          <w:sz w:val="28"/>
          <w:szCs w:val="28"/>
        </w:rPr>
        <w:t>hormone concentration</w:t>
      </w:r>
      <w:r w:rsidRPr="00AC00BF">
        <w:rPr>
          <w:rFonts w:hint="eastAsia"/>
          <w:sz w:val="28"/>
          <w:szCs w:val="28"/>
        </w:rPr>
        <w:t xml:space="preserve"> for </w:t>
      </w:r>
      <w:r w:rsidRPr="00AC00BF">
        <w:rPr>
          <w:sz w:val="28"/>
          <w:szCs w:val="28"/>
        </w:rPr>
        <w:t>anther cultures</w:t>
      </w:r>
      <w:r w:rsidRPr="00AC00BF">
        <w:rPr>
          <w:rFonts w:hint="eastAsia"/>
          <w:sz w:val="28"/>
          <w:szCs w:val="28"/>
        </w:rPr>
        <w:t xml:space="preserve"> of </w:t>
      </w:r>
      <w:proofErr w:type="spellStart"/>
      <w:r w:rsidRPr="00AC00BF">
        <w:rPr>
          <w:rFonts w:hint="eastAsia"/>
          <w:sz w:val="28"/>
          <w:szCs w:val="28"/>
        </w:rPr>
        <w:t>awnless</w:t>
      </w:r>
      <w:proofErr w:type="spellEnd"/>
      <w:r w:rsidRPr="00AC00BF">
        <w:rPr>
          <w:rFonts w:hint="eastAsia"/>
          <w:sz w:val="28"/>
          <w:szCs w:val="28"/>
        </w:rPr>
        <w:t xml:space="preserve"> triticale</w:t>
      </w:r>
      <w:r>
        <w:rPr>
          <w:rFonts w:hint="eastAsia"/>
          <w:sz w:val="28"/>
          <w:szCs w:val="28"/>
        </w:rPr>
        <w:t xml:space="preserve"> was</w:t>
      </w:r>
      <w:r w:rsidRPr="00ED2249">
        <w:rPr>
          <w:sz w:val="28"/>
          <w:szCs w:val="28"/>
        </w:rPr>
        <w:t xml:space="preserve"> 1.5 mg/L 2,4-D </w:t>
      </w:r>
      <w:r>
        <w:rPr>
          <w:rFonts w:hint="eastAsia"/>
          <w:sz w:val="28"/>
          <w:szCs w:val="28"/>
        </w:rPr>
        <w:t>+</w:t>
      </w:r>
      <w:r w:rsidRPr="00ED2249">
        <w:rPr>
          <w:sz w:val="28"/>
          <w:szCs w:val="28"/>
        </w:rPr>
        <w:t xml:space="preserve"> 1.5 mg/L KT</w:t>
      </w:r>
      <w:r>
        <w:rPr>
          <w:rFonts w:hint="eastAsia"/>
          <w:sz w:val="28"/>
          <w:szCs w:val="28"/>
        </w:rPr>
        <w:t>.</w:t>
      </w:r>
    </w:p>
    <w:p w14:paraId="505944F8" w14:textId="790E134A" w:rsidR="00ED2249" w:rsidRPr="001F4499" w:rsidRDefault="001C03CF">
      <w:pPr>
        <w:rPr>
          <w:rFonts w:hint="eastAsia"/>
          <w:sz w:val="28"/>
          <w:szCs w:val="28"/>
        </w:rPr>
      </w:pPr>
      <w:r w:rsidRPr="001F4499">
        <w:rPr>
          <w:rFonts w:hint="eastAsia"/>
          <w:sz w:val="28"/>
          <w:szCs w:val="28"/>
        </w:rPr>
        <w:t>4.</w:t>
      </w:r>
      <w:r w:rsidR="001F4499" w:rsidRPr="001F4499">
        <w:rPr>
          <w:rFonts w:hint="eastAsia"/>
          <w:sz w:val="28"/>
          <w:szCs w:val="28"/>
        </w:rPr>
        <w:t xml:space="preserve"> </w:t>
      </w:r>
      <w:r w:rsidR="001F4499" w:rsidRPr="001F4499">
        <w:rPr>
          <w:sz w:val="28"/>
          <w:szCs w:val="28"/>
        </w:rPr>
        <w:t xml:space="preserve">Among the 36 regenerated green plants that were grown in the field, </w:t>
      </w:r>
      <w:r w:rsidR="001F4499" w:rsidRPr="001F4499">
        <w:rPr>
          <w:rFonts w:eastAsiaTheme="minorEastAsia"/>
          <w:sz w:val="28"/>
          <w:szCs w:val="28"/>
        </w:rPr>
        <w:t xml:space="preserve">The </w:t>
      </w:r>
      <w:r w:rsidR="001F4499" w:rsidRPr="001F4499">
        <w:rPr>
          <w:rFonts w:eastAsiaTheme="minorEastAsia" w:hint="eastAsia"/>
          <w:sz w:val="28"/>
          <w:szCs w:val="28"/>
        </w:rPr>
        <w:t>9</w:t>
      </w:r>
      <w:r w:rsidR="001F4499" w:rsidRPr="001F4499">
        <w:rPr>
          <w:rFonts w:eastAsiaTheme="minorEastAsia"/>
          <w:sz w:val="28"/>
          <w:szCs w:val="28"/>
        </w:rPr>
        <w:t xml:space="preserve"> </w:t>
      </w:r>
      <w:r w:rsidR="001F4499" w:rsidRPr="001F4499">
        <w:rPr>
          <w:rFonts w:eastAsiaTheme="minorEastAsia" w:hint="eastAsia"/>
          <w:sz w:val="28"/>
          <w:szCs w:val="28"/>
        </w:rPr>
        <w:t>DH1</w:t>
      </w:r>
      <w:r w:rsidR="001F4499" w:rsidRPr="001F4499">
        <w:rPr>
          <w:rFonts w:eastAsiaTheme="minorEastAsia"/>
          <w:sz w:val="28"/>
          <w:szCs w:val="28"/>
        </w:rPr>
        <w:t xml:space="preserve"> plants reached the standard of </w:t>
      </w:r>
      <w:proofErr w:type="spellStart"/>
      <w:r w:rsidR="001F4499" w:rsidRPr="001F4499">
        <w:rPr>
          <w:rFonts w:eastAsiaTheme="minorEastAsia"/>
          <w:sz w:val="28"/>
          <w:szCs w:val="28"/>
        </w:rPr>
        <w:t>awnless</w:t>
      </w:r>
      <w:proofErr w:type="spellEnd"/>
      <w:r w:rsidR="001F4499" w:rsidRPr="001F4499">
        <w:rPr>
          <w:rFonts w:eastAsiaTheme="minorEastAsia"/>
          <w:sz w:val="28"/>
          <w:szCs w:val="28"/>
        </w:rPr>
        <w:t xml:space="preserve"> triticale, </w:t>
      </w:r>
      <w:r w:rsidR="001F4499" w:rsidRPr="001F4499">
        <w:rPr>
          <w:rFonts w:eastAsiaTheme="minorEastAsia" w:hint="eastAsia"/>
          <w:sz w:val="28"/>
          <w:szCs w:val="28"/>
        </w:rPr>
        <w:t>which could be used</w:t>
      </w:r>
      <w:r w:rsidR="001F4499" w:rsidRPr="001F4499">
        <w:rPr>
          <w:rFonts w:eastAsiaTheme="minorEastAsia"/>
          <w:sz w:val="28"/>
          <w:szCs w:val="28"/>
        </w:rPr>
        <w:t xml:space="preserve"> as materials for breeding new </w:t>
      </w:r>
      <w:proofErr w:type="spellStart"/>
      <w:r w:rsidR="001F4499" w:rsidRPr="001F4499">
        <w:rPr>
          <w:rFonts w:eastAsiaTheme="minorEastAsia"/>
          <w:sz w:val="28"/>
          <w:szCs w:val="28"/>
        </w:rPr>
        <w:t>awnless</w:t>
      </w:r>
      <w:proofErr w:type="spellEnd"/>
      <w:r w:rsidR="001F4499" w:rsidRPr="001F4499">
        <w:rPr>
          <w:rFonts w:eastAsiaTheme="minorEastAsia"/>
          <w:sz w:val="28"/>
          <w:szCs w:val="28"/>
        </w:rPr>
        <w:t xml:space="preserve"> triticale varieties</w:t>
      </w:r>
      <w:r w:rsidR="001F4499" w:rsidRPr="001F4499">
        <w:rPr>
          <w:sz w:val="28"/>
          <w:szCs w:val="28"/>
        </w:rPr>
        <w:t>.</w:t>
      </w:r>
    </w:p>
    <w:sectPr w:rsidR="00ED2249" w:rsidRPr="001F44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3086"/>
    <w:rsid w:val="00016F08"/>
    <w:rsid w:val="001535ED"/>
    <w:rsid w:val="001C03CF"/>
    <w:rsid w:val="001F4499"/>
    <w:rsid w:val="00AA01BD"/>
    <w:rsid w:val="00AC00BF"/>
    <w:rsid w:val="00CC3086"/>
    <w:rsid w:val="00ED2249"/>
    <w:rsid w:val="00ED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12DE7"/>
  <w15:chartTrackingRefBased/>
  <w15:docId w15:val="{96117229-DE7C-4C44-BE03-752B283A8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5ED"/>
    <w:pPr>
      <w:widowControl w:val="0"/>
      <w:jc w:val="both"/>
    </w:pPr>
    <w:rPr>
      <w:rFonts w:ascii="Times New Roman" w:eastAsia="宋体" w:hAnsi="Times New Roman" w:cs="Times New Roman"/>
      <w:sz w:val="2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C30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0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086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086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086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08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08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08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3086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308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30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3086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3086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C3086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30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30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30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308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3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08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30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30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30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30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3086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308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3086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CC3086"/>
    <w:rPr>
      <w:b/>
      <w:bCs/>
      <w:smallCaps/>
      <w:color w:val="365F91" w:themeColor="accent1" w:themeShade="BF"/>
      <w:spacing w:val="5"/>
    </w:rPr>
  </w:style>
  <w:style w:type="character" w:customStyle="1" w:styleId="tlid-translation">
    <w:name w:val="tlid-translation"/>
    <w:basedOn w:val="a0"/>
    <w:rsid w:val="00153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e167</dc:creator>
  <cp:keywords/>
  <dc:description/>
  <cp:lastModifiedBy>e167</cp:lastModifiedBy>
  <cp:revision>30</cp:revision>
  <dcterms:created xsi:type="dcterms:W3CDTF">2024-12-11T08:53:00Z</dcterms:created>
  <dcterms:modified xsi:type="dcterms:W3CDTF">2024-12-11T09:27:00Z</dcterms:modified>
</cp:coreProperties>
</file>