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74" w:rsidRPr="00BC1569" w:rsidRDefault="00856174" w:rsidP="00856174">
      <w:pPr>
        <w:pStyle w:val="MDPI41tablecaption"/>
        <w:ind w:left="0"/>
        <w:jc w:val="center"/>
        <w:rPr>
          <w:rFonts w:ascii="Arial" w:hAnsi="Arial" w:cs="Arial"/>
          <w:sz w:val="22"/>
          <w:shd w:val="clear" w:color="auto" w:fill="FFFFFF"/>
        </w:rPr>
      </w:pPr>
      <w:r w:rsidRPr="00856174">
        <w:rPr>
          <w:rFonts w:ascii="Arial" w:hAnsi="Arial" w:cs="Arial"/>
          <w:b/>
          <w:sz w:val="22"/>
          <w:shd w:val="clear" w:color="auto" w:fill="FFFFFF"/>
        </w:rPr>
        <w:t xml:space="preserve">Table </w:t>
      </w:r>
      <w:r w:rsidR="008E2533">
        <w:rPr>
          <w:rFonts w:ascii="Arial" w:hAnsi="Arial" w:cs="Arial"/>
          <w:b/>
          <w:sz w:val="22"/>
          <w:shd w:val="clear" w:color="auto" w:fill="FFFFFF"/>
        </w:rPr>
        <w:t>S1</w:t>
      </w:r>
      <w:r w:rsidRPr="00BC1569">
        <w:rPr>
          <w:rFonts w:ascii="Arial" w:hAnsi="Arial" w:cs="Arial"/>
          <w:sz w:val="22"/>
          <w:shd w:val="clear" w:color="auto" w:fill="FFFFFF"/>
        </w:rPr>
        <w:t xml:space="preserve">. </w:t>
      </w:r>
      <w:r w:rsidR="00813E7E">
        <w:rPr>
          <w:rFonts w:ascii="Arial" w:hAnsi="Arial" w:cs="Arial"/>
          <w:sz w:val="22"/>
          <w:shd w:val="clear" w:color="auto" w:fill="FFFFFF"/>
        </w:rPr>
        <w:t xml:space="preserve">Secondary </w:t>
      </w:r>
      <w:r w:rsidRPr="00BC1569">
        <w:rPr>
          <w:rFonts w:ascii="Arial" w:hAnsi="Arial" w:cs="Arial"/>
          <w:sz w:val="22"/>
          <w:shd w:val="clear" w:color="auto" w:fill="FFFFFF"/>
        </w:rPr>
        <w:t xml:space="preserve">structure </w:t>
      </w:r>
      <w:r w:rsidR="00813E7E">
        <w:rPr>
          <w:rFonts w:ascii="Arial" w:hAnsi="Arial" w:cs="Arial"/>
          <w:sz w:val="22"/>
          <w:shd w:val="clear" w:color="auto" w:fill="FFFFFF"/>
        </w:rPr>
        <w:t xml:space="preserve">analysis </w:t>
      </w:r>
      <w:r w:rsidRPr="00BC1569">
        <w:rPr>
          <w:rFonts w:ascii="Arial" w:hAnsi="Arial" w:cs="Arial"/>
          <w:sz w:val="22"/>
          <w:shd w:val="clear" w:color="auto" w:fill="FFFFFF"/>
        </w:rPr>
        <w:t>of NS1 protein by SOPMA</w:t>
      </w:r>
      <w:r w:rsidR="00813E7E">
        <w:rPr>
          <w:rFonts w:ascii="Arial" w:hAnsi="Arial" w:cs="Arial"/>
          <w:sz w:val="22"/>
          <w:shd w:val="clear" w:color="auto" w:fill="FFFFFF"/>
        </w:rPr>
        <w:t xml:space="preserve"> and ST</w:t>
      </w:r>
      <w:r w:rsidR="00790BA3">
        <w:rPr>
          <w:rFonts w:ascii="Arial" w:hAnsi="Arial" w:cs="Arial"/>
          <w:sz w:val="22"/>
          <w:shd w:val="clear" w:color="auto" w:fill="FFFFFF"/>
        </w:rPr>
        <w:t>R</w:t>
      </w:r>
      <w:r w:rsidR="00813E7E">
        <w:rPr>
          <w:rFonts w:ascii="Arial" w:hAnsi="Arial" w:cs="Arial"/>
          <w:sz w:val="22"/>
          <w:shd w:val="clear" w:color="auto" w:fill="FFFFFF"/>
        </w:rPr>
        <w:t>IDE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1890"/>
        <w:gridCol w:w="1890"/>
      </w:tblGrid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SOPMA</w:t>
            </w:r>
          </w:p>
        </w:tc>
        <w:tc>
          <w:tcPr>
            <w:tcW w:w="1890" w:type="dxa"/>
          </w:tcPr>
          <w:p w:rsidR="00EC18BD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STRIDE</w:t>
            </w:r>
          </w:p>
        </w:tc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Alpha helix(</w:t>
            </w:r>
            <w:proofErr w:type="spellStart"/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Hh</w:t>
            </w:r>
            <w:proofErr w:type="spellEnd"/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)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74 is 20.96%</w:t>
            </w:r>
          </w:p>
        </w:tc>
        <w:tc>
          <w:tcPr>
            <w:tcW w:w="1890" w:type="dxa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32 is 9.06%</w:t>
            </w:r>
          </w:p>
        </w:tc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Extended strand (</w:t>
            </w:r>
            <w:proofErr w:type="spellStart"/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Ee</w:t>
            </w:r>
            <w:proofErr w:type="spellEnd"/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)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78 is 22.10%</w:t>
            </w:r>
          </w:p>
        </w:tc>
        <w:tc>
          <w:tcPr>
            <w:tcW w:w="1890" w:type="dxa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87 is 24.64%</w:t>
            </w:r>
          </w:p>
        </w:tc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EC18BD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Pi helix (Ii)        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EC18BD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 is 0.00%</w:t>
            </w:r>
          </w:p>
        </w:tc>
        <w:tc>
          <w:tcPr>
            <w:tcW w:w="1890" w:type="dxa"/>
          </w:tcPr>
          <w:p w:rsidR="00EC18BD" w:rsidRPr="00BC1569" w:rsidRDefault="00EC18BD" w:rsidP="00EC18BD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 is 0.00%</w:t>
            </w:r>
          </w:p>
        </w:tc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EC18BD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Bend region (</w:t>
            </w:r>
            <w:proofErr w:type="spellStart"/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Ss</w:t>
            </w:r>
            <w:proofErr w:type="spellEnd"/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)  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EC18BD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 is 0.00%</w:t>
            </w:r>
          </w:p>
        </w:tc>
        <w:tc>
          <w:tcPr>
            <w:tcW w:w="1890" w:type="dxa"/>
          </w:tcPr>
          <w:p w:rsidR="00EC18BD" w:rsidRPr="00BC1569" w:rsidRDefault="00EC18BD" w:rsidP="00EC18BD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 is 0.00%</w:t>
            </w:r>
          </w:p>
        </w:tc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Random coil(Cc) 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185 is 52.41%</w:t>
            </w:r>
          </w:p>
        </w:tc>
        <w:tc>
          <w:tcPr>
            <w:tcW w:w="1890" w:type="dxa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81 is 22.94%</w:t>
            </w:r>
          </w:p>
        </w:tc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Beta turn(Tt)       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16 is 4.53%</w:t>
            </w:r>
          </w:p>
        </w:tc>
        <w:tc>
          <w:tcPr>
            <w:tcW w:w="1890" w:type="dxa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125 is 35.41%</w:t>
            </w:r>
          </w:p>
        </w:tc>
        <w:bookmarkStart w:id="0" w:name="_GoBack"/>
        <w:bookmarkEnd w:id="0"/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Beta bridge(Bb)    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 is 0.00%</w:t>
            </w:r>
          </w:p>
        </w:tc>
        <w:tc>
          <w:tcPr>
            <w:tcW w:w="1890" w:type="dxa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13 is 3.68%</w:t>
            </w:r>
          </w:p>
        </w:tc>
      </w:tr>
      <w:tr w:rsidR="00EC18BD" w:rsidRPr="00BC1569" w:rsidTr="00187003">
        <w:trPr>
          <w:jc w:val="center"/>
        </w:trPr>
        <w:tc>
          <w:tcPr>
            <w:tcW w:w="3236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310  helix(Gg)         </w:t>
            </w:r>
          </w:p>
        </w:tc>
        <w:tc>
          <w:tcPr>
            <w:tcW w:w="1890" w:type="dxa"/>
            <w:shd w:val="clear" w:color="auto" w:fill="auto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5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 is 0.00%</w:t>
            </w:r>
          </w:p>
        </w:tc>
        <w:tc>
          <w:tcPr>
            <w:tcW w:w="1890" w:type="dxa"/>
          </w:tcPr>
          <w:p w:rsidR="00EC18BD" w:rsidRPr="00BC1569" w:rsidRDefault="00EC18BD" w:rsidP="00990FFB">
            <w:pPr>
              <w:pStyle w:val="MDPI42tablebody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15 is 4.24%</w:t>
            </w:r>
          </w:p>
        </w:tc>
      </w:tr>
    </w:tbl>
    <w:p w:rsidR="004903E6" w:rsidRPr="00856174" w:rsidRDefault="004903E6" w:rsidP="00856174"/>
    <w:sectPr w:rsidR="004903E6" w:rsidRPr="00856174" w:rsidSect="008561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7I0szQxtzAxMzc0NjJV0lEKTi0uzszPAykwrAUAk65OFCwAAAA="/>
  </w:docVars>
  <w:rsids>
    <w:rsidRoot w:val="00E02DAF"/>
    <w:rsid w:val="004903E6"/>
    <w:rsid w:val="00790BA3"/>
    <w:rsid w:val="007935F4"/>
    <w:rsid w:val="00813E7E"/>
    <w:rsid w:val="00856174"/>
    <w:rsid w:val="008E2533"/>
    <w:rsid w:val="00E02DAF"/>
    <w:rsid w:val="00E97683"/>
    <w:rsid w:val="00E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DCF5D2-B3CA-49D5-84F7-FAEE8BCD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E02DA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E02DA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405</Characters>
  <Application>Microsoft Office Word</Application>
  <DocSecurity>0</DocSecurity>
  <Lines>11</Lines>
  <Paragraphs>4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GPU</cp:lastModifiedBy>
  <cp:revision>9</cp:revision>
  <dcterms:created xsi:type="dcterms:W3CDTF">2024-10-09T17:44:00Z</dcterms:created>
  <dcterms:modified xsi:type="dcterms:W3CDTF">2025-02-18T09:57:00Z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3397ef82c7b17572f26a7a8034c8bb9f019aedb473a4b0fd6ef8acd165f1965f</vt:lpwstr>
  </property>
</Properties>
</file>