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FEAA" w14:textId="77777777" w:rsidR="00323FB3" w:rsidRPr="00323FB3" w:rsidRDefault="00323FB3" w:rsidP="00323FB3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Cs w:val="21"/>
        </w:rPr>
      </w:pPr>
      <w:r w:rsidRPr="00323FB3">
        <w:rPr>
          <w:rFonts w:ascii="Times New Roman" w:eastAsia="宋体" w:hAnsi="Times New Roman" w:cs="Times New Roman"/>
          <w:szCs w:val="21"/>
        </w:rPr>
        <w:t>Supplementary Table 3. Univariate analysis of UHR and carotid intima-media thickening in elderly men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2765"/>
        <w:gridCol w:w="1983"/>
      </w:tblGrid>
      <w:tr w:rsidR="00323FB3" w:rsidRPr="00323FB3" w14:paraId="16622356" w14:textId="77777777" w:rsidTr="00C944D9">
        <w:trPr>
          <w:jc w:val="center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14:paraId="6319B11F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Item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6BACEBA5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OR (95% CI)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63D8FCAB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P</w:t>
            </w:r>
          </w:p>
        </w:tc>
      </w:tr>
      <w:tr w:rsidR="00323FB3" w:rsidRPr="00323FB3" w14:paraId="46CAEF2E" w14:textId="77777777" w:rsidTr="00C944D9">
        <w:trPr>
          <w:jc w:val="center"/>
        </w:trPr>
        <w:tc>
          <w:tcPr>
            <w:tcW w:w="3332" w:type="dxa"/>
            <w:tcBorders>
              <w:top w:val="single" w:sz="4" w:space="0" w:color="auto"/>
            </w:tcBorders>
          </w:tcPr>
          <w:p w14:paraId="4DF24D58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UHR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14:paraId="638DFE29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1.003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(1.000,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1.004)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595C58E3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0.004</w:t>
            </w:r>
          </w:p>
        </w:tc>
      </w:tr>
      <w:tr w:rsidR="00323FB3" w:rsidRPr="00323FB3" w14:paraId="6180D4C1" w14:textId="77777777" w:rsidTr="00C944D9">
        <w:trPr>
          <w:jc w:val="center"/>
        </w:trPr>
        <w:tc>
          <w:tcPr>
            <w:tcW w:w="3332" w:type="dxa"/>
          </w:tcPr>
          <w:p w14:paraId="72469512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Smoking</w:t>
            </w:r>
          </w:p>
        </w:tc>
        <w:tc>
          <w:tcPr>
            <w:tcW w:w="2765" w:type="dxa"/>
          </w:tcPr>
          <w:p w14:paraId="18D1B9D2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1.15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(0.61,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2.17)</w:t>
            </w:r>
          </w:p>
        </w:tc>
        <w:tc>
          <w:tcPr>
            <w:tcW w:w="1983" w:type="dxa"/>
          </w:tcPr>
          <w:p w14:paraId="40D25E84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0.658</w:t>
            </w:r>
          </w:p>
        </w:tc>
      </w:tr>
      <w:tr w:rsidR="00323FB3" w:rsidRPr="00323FB3" w14:paraId="6C6BA343" w14:textId="77777777" w:rsidTr="00C944D9">
        <w:trPr>
          <w:jc w:val="center"/>
        </w:trPr>
        <w:tc>
          <w:tcPr>
            <w:tcW w:w="3332" w:type="dxa"/>
          </w:tcPr>
          <w:p w14:paraId="266ED20C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Alcohol consumption</w:t>
            </w:r>
          </w:p>
        </w:tc>
        <w:tc>
          <w:tcPr>
            <w:tcW w:w="2765" w:type="dxa"/>
          </w:tcPr>
          <w:p w14:paraId="047CD959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0.93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(0.56,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1.55)</w:t>
            </w:r>
          </w:p>
        </w:tc>
        <w:tc>
          <w:tcPr>
            <w:tcW w:w="1983" w:type="dxa"/>
          </w:tcPr>
          <w:p w14:paraId="44AAEDA5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0.782</w:t>
            </w:r>
          </w:p>
        </w:tc>
      </w:tr>
      <w:tr w:rsidR="00323FB3" w:rsidRPr="00323FB3" w14:paraId="583F47E0" w14:textId="77777777" w:rsidTr="00C944D9">
        <w:trPr>
          <w:jc w:val="center"/>
        </w:trPr>
        <w:tc>
          <w:tcPr>
            <w:tcW w:w="3332" w:type="dxa"/>
          </w:tcPr>
          <w:p w14:paraId="786336C0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 xml:space="preserve">Hypertension </w:t>
            </w:r>
          </w:p>
        </w:tc>
        <w:tc>
          <w:tcPr>
            <w:tcW w:w="2765" w:type="dxa"/>
          </w:tcPr>
          <w:p w14:paraId="113855DE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1.60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(0.83,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3.06)</w:t>
            </w:r>
          </w:p>
        </w:tc>
        <w:tc>
          <w:tcPr>
            <w:tcW w:w="1983" w:type="dxa"/>
          </w:tcPr>
          <w:p w14:paraId="3942F1B4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0.161</w:t>
            </w:r>
          </w:p>
        </w:tc>
      </w:tr>
      <w:tr w:rsidR="00323FB3" w:rsidRPr="00323FB3" w14:paraId="6E7830F1" w14:textId="77777777" w:rsidTr="00C944D9">
        <w:trPr>
          <w:jc w:val="center"/>
        </w:trPr>
        <w:tc>
          <w:tcPr>
            <w:tcW w:w="3332" w:type="dxa"/>
          </w:tcPr>
          <w:p w14:paraId="0EB55324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 xml:space="preserve">Diabetes </w:t>
            </w:r>
          </w:p>
        </w:tc>
        <w:tc>
          <w:tcPr>
            <w:tcW w:w="2765" w:type="dxa"/>
          </w:tcPr>
          <w:p w14:paraId="5D433BBB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2.06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(1.22,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3.49)</w:t>
            </w:r>
          </w:p>
        </w:tc>
        <w:tc>
          <w:tcPr>
            <w:tcW w:w="1983" w:type="dxa"/>
          </w:tcPr>
          <w:p w14:paraId="775762DA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0.007</w:t>
            </w:r>
          </w:p>
        </w:tc>
      </w:tr>
      <w:tr w:rsidR="00323FB3" w:rsidRPr="00323FB3" w14:paraId="078A5F89" w14:textId="77777777" w:rsidTr="00C944D9">
        <w:trPr>
          <w:jc w:val="center"/>
        </w:trPr>
        <w:tc>
          <w:tcPr>
            <w:tcW w:w="3332" w:type="dxa"/>
          </w:tcPr>
          <w:p w14:paraId="13FA6F2F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BMI</w:t>
            </w:r>
          </w:p>
        </w:tc>
        <w:tc>
          <w:tcPr>
            <w:tcW w:w="2765" w:type="dxa"/>
          </w:tcPr>
          <w:p w14:paraId="09882BA1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1.12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(1.05,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1.19)</w:t>
            </w:r>
          </w:p>
        </w:tc>
        <w:tc>
          <w:tcPr>
            <w:tcW w:w="1983" w:type="dxa"/>
          </w:tcPr>
          <w:p w14:paraId="47FE72E4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＜</w:t>
            </w:r>
            <w:r w:rsidRPr="00323FB3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323FB3" w:rsidRPr="00323FB3" w14:paraId="72D584C3" w14:textId="77777777" w:rsidTr="00C944D9">
        <w:trPr>
          <w:jc w:val="center"/>
        </w:trPr>
        <w:tc>
          <w:tcPr>
            <w:tcW w:w="3332" w:type="dxa"/>
          </w:tcPr>
          <w:p w14:paraId="627FC1EA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Systolic blood pressure</w:t>
            </w:r>
          </w:p>
        </w:tc>
        <w:tc>
          <w:tcPr>
            <w:tcW w:w="2765" w:type="dxa"/>
          </w:tcPr>
          <w:p w14:paraId="5A3F2238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1.02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(1.01,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1.03)</w:t>
            </w:r>
          </w:p>
        </w:tc>
        <w:tc>
          <w:tcPr>
            <w:tcW w:w="1983" w:type="dxa"/>
          </w:tcPr>
          <w:p w14:paraId="4310B3FB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0.003</w:t>
            </w:r>
          </w:p>
        </w:tc>
      </w:tr>
      <w:tr w:rsidR="00323FB3" w:rsidRPr="00323FB3" w14:paraId="6EA052CE" w14:textId="77777777" w:rsidTr="00C944D9">
        <w:trPr>
          <w:jc w:val="center"/>
        </w:trPr>
        <w:tc>
          <w:tcPr>
            <w:tcW w:w="3332" w:type="dxa"/>
          </w:tcPr>
          <w:p w14:paraId="04533237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Diastolic blood pressure</w:t>
            </w:r>
          </w:p>
        </w:tc>
        <w:tc>
          <w:tcPr>
            <w:tcW w:w="2765" w:type="dxa"/>
          </w:tcPr>
          <w:p w14:paraId="06BA27C0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1.00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(0.98,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1.02)</w:t>
            </w:r>
          </w:p>
        </w:tc>
        <w:tc>
          <w:tcPr>
            <w:tcW w:w="1983" w:type="dxa"/>
          </w:tcPr>
          <w:p w14:paraId="2E9393F8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0.719</w:t>
            </w:r>
          </w:p>
        </w:tc>
      </w:tr>
      <w:tr w:rsidR="00323FB3" w:rsidRPr="00323FB3" w14:paraId="6362E000" w14:textId="77777777" w:rsidTr="00C944D9">
        <w:trPr>
          <w:jc w:val="center"/>
        </w:trPr>
        <w:tc>
          <w:tcPr>
            <w:tcW w:w="3332" w:type="dxa"/>
          </w:tcPr>
          <w:p w14:paraId="17958E24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Differential pulse pressure</w:t>
            </w:r>
          </w:p>
        </w:tc>
        <w:tc>
          <w:tcPr>
            <w:tcW w:w="2765" w:type="dxa"/>
          </w:tcPr>
          <w:p w14:paraId="5F7AC4BB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1.03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(1.01,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1.04)</w:t>
            </w:r>
          </w:p>
        </w:tc>
        <w:tc>
          <w:tcPr>
            <w:tcW w:w="1983" w:type="dxa"/>
          </w:tcPr>
          <w:p w14:paraId="03DA28FB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323FB3" w:rsidRPr="00323FB3" w14:paraId="5465A1D5" w14:textId="77777777" w:rsidTr="00C944D9">
        <w:trPr>
          <w:jc w:val="center"/>
        </w:trPr>
        <w:tc>
          <w:tcPr>
            <w:tcW w:w="3332" w:type="dxa"/>
          </w:tcPr>
          <w:p w14:paraId="63385064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GLU</w:t>
            </w:r>
          </w:p>
        </w:tc>
        <w:tc>
          <w:tcPr>
            <w:tcW w:w="2765" w:type="dxa"/>
          </w:tcPr>
          <w:p w14:paraId="0270F7DB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1.11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(1.00,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1.23)</w:t>
            </w:r>
          </w:p>
        </w:tc>
        <w:tc>
          <w:tcPr>
            <w:tcW w:w="1983" w:type="dxa"/>
          </w:tcPr>
          <w:p w14:paraId="42E132C6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0.055</w:t>
            </w:r>
          </w:p>
        </w:tc>
      </w:tr>
      <w:tr w:rsidR="00323FB3" w:rsidRPr="00323FB3" w14:paraId="67D8C525" w14:textId="77777777" w:rsidTr="00C944D9">
        <w:trPr>
          <w:jc w:val="center"/>
        </w:trPr>
        <w:tc>
          <w:tcPr>
            <w:tcW w:w="3332" w:type="dxa"/>
          </w:tcPr>
          <w:p w14:paraId="59FE594B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TC</w:t>
            </w:r>
          </w:p>
        </w:tc>
        <w:tc>
          <w:tcPr>
            <w:tcW w:w="2765" w:type="dxa"/>
          </w:tcPr>
          <w:p w14:paraId="0DB48830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1.37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(1.01,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1.73)</w:t>
            </w:r>
          </w:p>
        </w:tc>
        <w:tc>
          <w:tcPr>
            <w:tcW w:w="1983" w:type="dxa"/>
          </w:tcPr>
          <w:p w14:paraId="61D9492A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0.008</w:t>
            </w:r>
          </w:p>
        </w:tc>
      </w:tr>
      <w:tr w:rsidR="00323FB3" w:rsidRPr="00323FB3" w14:paraId="15170752" w14:textId="77777777" w:rsidTr="00C944D9">
        <w:trPr>
          <w:jc w:val="center"/>
        </w:trPr>
        <w:tc>
          <w:tcPr>
            <w:tcW w:w="3332" w:type="dxa"/>
          </w:tcPr>
          <w:p w14:paraId="02100412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TG</w:t>
            </w:r>
          </w:p>
        </w:tc>
        <w:tc>
          <w:tcPr>
            <w:tcW w:w="2765" w:type="dxa"/>
          </w:tcPr>
          <w:p w14:paraId="3B78E208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1.06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(0.95,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1.18)</w:t>
            </w:r>
          </w:p>
        </w:tc>
        <w:tc>
          <w:tcPr>
            <w:tcW w:w="1983" w:type="dxa"/>
          </w:tcPr>
          <w:p w14:paraId="27842F4B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0.311</w:t>
            </w:r>
          </w:p>
        </w:tc>
      </w:tr>
      <w:tr w:rsidR="00323FB3" w:rsidRPr="00323FB3" w14:paraId="04662973" w14:textId="77777777" w:rsidTr="00C944D9">
        <w:trPr>
          <w:jc w:val="center"/>
        </w:trPr>
        <w:tc>
          <w:tcPr>
            <w:tcW w:w="3332" w:type="dxa"/>
          </w:tcPr>
          <w:p w14:paraId="2F809BAC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HDL-C</w:t>
            </w:r>
          </w:p>
        </w:tc>
        <w:tc>
          <w:tcPr>
            <w:tcW w:w="2765" w:type="dxa"/>
          </w:tcPr>
          <w:p w14:paraId="73E0E8E0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0.52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(0.28,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1.00)</w:t>
            </w:r>
          </w:p>
        </w:tc>
        <w:tc>
          <w:tcPr>
            <w:tcW w:w="1983" w:type="dxa"/>
          </w:tcPr>
          <w:p w14:paraId="1652DFF3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0.049</w:t>
            </w:r>
          </w:p>
        </w:tc>
      </w:tr>
      <w:tr w:rsidR="00323FB3" w:rsidRPr="00323FB3" w14:paraId="60644A11" w14:textId="77777777" w:rsidTr="00C944D9">
        <w:trPr>
          <w:jc w:val="center"/>
        </w:trPr>
        <w:tc>
          <w:tcPr>
            <w:tcW w:w="3332" w:type="dxa"/>
          </w:tcPr>
          <w:p w14:paraId="5E50CEC8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LDL-C</w:t>
            </w:r>
          </w:p>
        </w:tc>
        <w:tc>
          <w:tcPr>
            <w:tcW w:w="2765" w:type="dxa"/>
          </w:tcPr>
          <w:p w14:paraId="5D19BCB9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1.50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(1.13,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1.97)</w:t>
            </w:r>
          </w:p>
        </w:tc>
        <w:tc>
          <w:tcPr>
            <w:tcW w:w="1983" w:type="dxa"/>
          </w:tcPr>
          <w:p w14:paraId="3F69FEE4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0.004</w:t>
            </w:r>
          </w:p>
        </w:tc>
      </w:tr>
      <w:tr w:rsidR="00323FB3" w:rsidRPr="00323FB3" w14:paraId="2A196D5B" w14:textId="77777777" w:rsidTr="00C944D9">
        <w:trPr>
          <w:jc w:val="center"/>
        </w:trPr>
        <w:tc>
          <w:tcPr>
            <w:tcW w:w="3332" w:type="dxa"/>
          </w:tcPr>
          <w:p w14:paraId="027A54D5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SUA</w:t>
            </w:r>
          </w:p>
        </w:tc>
        <w:tc>
          <w:tcPr>
            <w:tcW w:w="2765" w:type="dxa"/>
          </w:tcPr>
          <w:p w14:paraId="2A151D03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1.003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(1.000,</w:t>
            </w:r>
            <w:r w:rsidRPr="00323FB3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23FB3">
              <w:rPr>
                <w:rFonts w:ascii="Times New Roman" w:hAnsi="Times New Roman" w:cs="Times New Roman"/>
                <w:kern w:val="0"/>
                <w:szCs w:val="21"/>
              </w:rPr>
              <w:t>1.005)</w:t>
            </w:r>
          </w:p>
        </w:tc>
        <w:tc>
          <w:tcPr>
            <w:tcW w:w="1983" w:type="dxa"/>
          </w:tcPr>
          <w:p w14:paraId="0706C753" w14:textId="77777777" w:rsidR="00323FB3" w:rsidRPr="00323FB3" w:rsidRDefault="00323FB3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23FB3">
              <w:rPr>
                <w:rFonts w:ascii="Times New Roman" w:hAnsi="Times New Roman" w:cs="Times New Roman"/>
                <w:szCs w:val="21"/>
              </w:rPr>
              <w:t>0.032</w:t>
            </w:r>
          </w:p>
        </w:tc>
      </w:tr>
    </w:tbl>
    <w:p w14:paraId="2C850A5C" w14:textId="77777777" w:rsidR="00323FB3" w:rsidRPr="00715CFC" w:rsidRDefault="00323FB3" w:rsidP="00323FB3">
      <w:pPr>
        <w:rPr>
          <w:rFonts w:ascii="Times New Roman" w:hAnsi="Times New Roman" w:cs="Times New Roman"/>
          <w:szCs w:val="21"/>
        </w:rPr>
      </w:pPr>
      <w:r w:rsidRPr="00323FB3">
        <w:rPr>
          <w:rFonts w:ascii="Times New Roman" w:hAnsi="Times New Roman" w:cs="Times New Roman"/>
          <w:szCs w:val="21"/>
        </w:rPr>
        <w:t xml:space="preserve">Table Note: GLU, TC, TG, LDL-C, HDL-C are in mmol/L, and uric acid is in </w:t>
      </w:r>
      <w:proofErr w:type="spellStart"/>
      <w:r w:rsidRPr="00323FB3">
        <w:rPr>
          <w:rFonts w:ascii="Times New Roman" w:hAnsi="Times New Roman" w:cs="Times New Roman"/>
          <w:szCs w:val="21"/>
        </w:rPr>
        <w:t>μmol</w:t>
      </w:r>
      <w:proofErr w:type="spellEnd"/>
      <w:r w:rsidRPr="00323FB3">
        <w:rPr>
          <w:rFonts w:ascii="Times New Roman" w:hAnsi="Times New Roman" w:cs="Times New Roman"/>
          <w:szCs w:val="21"/>
        </w:rPr>
        <w:t>/L.</w:t>
      </w:r>
    </w:p>
    <w:p w14:paraId="1673AB35" w14:textId="77777777" w:rsidR="008A52FF" w:rsidRPr="00323FB3" w:rsidRDefault="008A52FF">
      <w:pPr>
        <w:rPr>
          <w:rFonts w:hint="eastAsia"/>
        </w:rPr>
      </w:pPr>
    </w:p>
    <w:sectPr w:rsidR="008A52FF" w:rsidRPr="00323FB3" w:rsidSect="00323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3DAA7" w14:textId="77777777" w:rsidR="002E074B" w:rsidRDefault="002E074B" w:rsidP="00323FB3">
      <w:pPr>
        <w:rPr>
          <w:rFonts w:hint="eastAsia"/>
        </w:rPr>
      </w:pPr>
      <w:r>
        <w:separator/>
      </w:r>
    </w:p>
  </w:endnote>
  <w:endnote w:type="continuationSeparator" w:id="0">
    <w:p w14:paraId="6B206B21" w14:textId="77777777" w:rsidR="002E074B" w:rsidRDefault="002E074B" w:rsidP="00323F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394C4" w14:textId="77777777" w:rsidR="002E074B" w:rsidRDefault="002E074B" w:rsidP="00323FB3">
      <w:pPr>
        <w:rPr>
          <w:rFonts w:hint="eastAsia"/>
        </w:rPr>
      </w:pPr>
      <w:r>
        <w:separator/>
      </w:r>
    </w:p>
  </w:footnote>
  <w:footnote w:type="continuationSeparator" w:id="0">
    <w:p w14:paraId="7E9B44CE" w14:textId="77777777" w:rsidR="002E074B" w:rsidRDefault="002E074B" w:rsidP="00323F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65"/>
    <w:rsid w:val="002E074B"/>
    <w:rsid w:val="00323FB3"/>
    <w:rsid w:val="00602A26"/>
    <w:rsid w:val="007B2165"/>
    <w:rsid w:val="008A52FF"/>
    <w:rsid w:val="00E6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A9C74F8-606F-4BD1-8166-7967C261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F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F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FB3"/>
    <w:rPr>
      <w:sz w:val="18"/>
      <w:szCs w:val="18"/>
    </w:rPr>
  </w:style>
  <w:style w:type="table" w:styleId="a7">
    <w:name w:val="Table Grid"/>
    <w:basedOn w:val="a1"/>
    <w:uiPriority w:val="39"/>
    <w:rsid w:val="0032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626</Characters>
  <Application>Microsoft Office Word</Application>
  <DocSecurity>0</DocSecurity>
  <Lines>56</Lines>
  <Paragraphs>62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贵宝 罗</dc:creator>
  <cp:keywords/>
  <dc:description/>
  <cp:lastModifiedBy>贵宝 罗</cp:lastModifiedBy>
  <cp:revision>2</cp:revision>
  <dcterms:created xsi:type="dcterms:W3CDTF">2025-07-16T04:33:00Z</dcterms:created>
  <dcterms:modified xsi:type="dcterms:W3CDTF">2025-07-16T04:33:00Z</dcterms:modified>
</cp:coreProperties>
</file>