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886F" w14:textId="40280CBF" w:rsidR="00782875" w:rsidRPr="00C75E1E" w:rsidRDefault="00782875" w:rsidP="00782875">
      <w:pPr>
        <w:tabs>
          <w:tab w:val="center" w:pos="249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cs/>
        </w:rPr>
      </w:pPr>
      <w:r w:rsidRPr="00C75E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Table</w:t>
      </w:r>
      <w:r w:rsidR="007318B4" w:rsidRPr="00C75E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S3</w:t>
      </w:r>
      <w:r w:rsidRPr="00C75E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Observed features data of soil microorganisms around the </w:t>
      </w:r>
      <w:r w:rsidR="00C75E1E">
        <w:rPr>
          <w:rFonts w:ascii="Times New Roman" w:eastAsia="Calibri" w:hAnsi="Times New Roman" w:cs="Times New Roman"/>
          <w:color w:val="000000"/>
          <w:sz w:val="24"/>
          <w:szCs w:val="24"/>
        </w:rPr>
        <w:t>tuber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at 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2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5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and 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 xml:space="preserve">10 </w:t>
      </w:r>
      <w:r w:rsidR="00C75E1E">
        <w:rPr>
          <w:rFonts w:ascii="Times New Roman" w:eastAsia="Calibri" w:hAnsi="Times New Roman" w:cs="Times New Roman"/>
          <w:color w:val="000000"/>
          <w:sz w:val="24"/>
          <w:szCs w:val="24"/>
        </w:rPr>
        <w:t>MAP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from </w:t>
      </w:r>
      <w:proofErr w:type="spellStart"/>
      <w:r w:rsidR="00C75E1E">
        <w:rPr>
          <w:rFonts w:ascii="Times New Roman" w:eastAsia="Calibri" w:hAnsi="Times New Roman" w:cs="Times New Roman"/>
          <w:color w:val="000000"/>
          <w:sz w:val="24"/>
          <w:szCs w:val="24"/>
        </w:rPr>
        <w:t>Nampong</w:t>
      </w:r>
      <w:proofErr w:type="spellEnd"/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2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_NP, 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5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_NP, and 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10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_NP, respectively) and S</w:t>
      </w:r>
      <w:r w:rsidR="00C75E1E">
        <w:rPr>
          <w:rFonts w:ascii="Times New Roman" w:eastAsia="Calibri" w:hAnsi="Times New Roman" w:cs="Times New Roman"/>
          <w:color w:val="000000"/>
          <w:sz w:val="24"/>
          <w:szCs w:val="24"/>
        </w:rPr>
        <w:t>eungsang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2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_SS, 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5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_SS, and M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>10</w:t>
      </w:r>
      <w:r w:rsidR="00C75E1E" w:rsidRPr="00C75E1E">
        <w:rPr>
          <w:rFonts w:ascii="Times New Roman" w:eastAsia="Calibri" w:hAnsi="Times New Roman" w:cs="Times New Roman"/>
          <w:color w:val="000000"/>
          <w:sz w:val="24"/>
          <w:szCs w:val="24"/>
        </w:rPr>
        <w:t>_SS, respectively)</w:t>
      </w:r>
    </w:p>
    <w:p w14:paraId="5A66FEFC" w14:textId="77777777" w:rsidR="00782875" w:rsidRPr="00C75E1E" w:rsidRDefault="00782875" w:rsidP="0078287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EC8B6" w14:textId="77777777" w:rsidR="00782875" w:rsidRPr="00C75E1E" w:rsidRDefault="00782875" w:rsidP="0078287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37"/>
        <w:gridCol w:w="1080"/>
        <w:gridCol w:w="1080"/>
        <w:gridCol w:w="1425"/>
      </w:tblGrid>
      <w:tr w:rsidR="00782875" w:rsidRPr="00C75E1E" w14:paraId="4BB5AD52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 w:themeFill="background2"/>
            <w:vAlign w:val="bottom"/>
          </w:tcPr>
          <w:p w14:paraId="1FC6A903" w14:textId="684151A0" w:rsidR="00782875" w:rsidRPr="00C75E1E" w:rsidRDefault="00C75E1E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Time and sites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8E8E8" w:themeFill="background2"/>
            <w:vAlign w:val="bottom"/>
          </w:tcPr>
          <w:p w14:paraId="234EA917" w14:textId="3007390D" w:rsidR="00782875" w:rsidRPr="00C75E1E" w:rsidRDefault="00C75E1E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Average mean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8E8E8" w:themeFill="background2"/>
            <w:vAlign w:val="bottom"/>
          </w:tcPr>
          <w:p w14:paraId="1BB99865" w14:textId="655029F5" w:rsidR="00782875" w:rsidRPr="00C75E1E" w:rsidRDefault="00C75E1E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umber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 w:themeFill="background2"/>
            <w:vAlign w:val="bottom"/>
          </w:tcPr>
          <w:p w14:paraId="3A1827A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Std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 xml:space="preserve">. 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Deviation</w:t>
            </w:r>
          </w:p>
        </w:tc>
      </w:tr>
      <w:tr w:rsidR="00782875" w:rsidRPr="00C75E1E" w14:paraId="7B958F1B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13C70E77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M2_NP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6829F61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1005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C293642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04138302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547</w:t>
            </w:r>
          </w:p>
        </w:tc>
      </w:tr>
      <w:tr w:rsidR="00782875" w:rsidRPr="00C75E1E" w14:paraId="16AF86A8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33A00588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M5_NP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D00FCAA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2729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9E9B97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67CA41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363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82875" w:rsidRPr="00C75E1E" w14:paraId="2577C9F8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66CDAA61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M10_NP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B0E32C9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2593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ABF4A4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7911FA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311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</w:t>
            </w:r>
          </w:p>
        </w:tc>
      </w:tr>
      <w:tr w:rsidR="00782875" w:rsidRPr="00C75E1E" w14:paraId="5336CEF1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7F8BFE70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M2_SS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8AD1C9A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1445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42F1AFB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E2B039E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782875" w:rsidRPr="00C75E1E" w14:paraId="67DDF808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78ADC7D8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M5_SS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DD89092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2557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82F087B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F652F8C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348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499</w:t>
            </w:r>
          </w:p>
        </w:tc>
      </w:tr>
      <w:tr w:rsidR="00782875" w:rsidRPr="00C75E1E" w14:paraId="18559A91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49813395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M10_SS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CA4AB73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2274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4525030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4DB338D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957</w:t>
            </w:r>
          </w:p>
        </w:tc>
      </w:tr>
      <w:tr w:rsidR="00782875" w:rsidRPr="00C75E1E" w14:paraId="2ECA42F6" w14:textId="77777777" w:rsidTr="001A444C">
        <w:trPr>
          <w:trHeight w:val="273"/>
          <w:jc w:val="center"/>
        </w:trPr>
        <w:tc>
          <w:tcPr>
            <w:tcW w:w="11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176759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E47D6D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AC8C00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2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2D83A7D4" w14:textId="77777777" w:rsidR="00782875" w:rsidRPr="00C75E1E" w:rsidRDefault="00782875" w:rsidP="001A44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cs/>
              </w:rPr>
              <w:t>.</w:t>
            </w:r>
            <w:r w:rsidRPr="00C75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531</w:t>
            </w:r>
          </w:p>
        </w:tc>
      </w:tr>
    </w:tbl>
    <w:p w14:paraId="638A34D4" w14:textId="77777777" w:rsidR="00980565" w:rsidRDefault="00980565"/>
    <w:sectPr w:rsidR="00980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75"/>
    <w:rsid w:val="00324B27"/>
    <w:rsid w:val="00682B19"/>
    <w:rsid w:val="007318B4"/>
    <w:rsid w:val="00782875"/>
    <w:rsid w:val="00980565"/>
    <w:rsid w:val="00BC7994"/>
    <w:rsid w:val="00C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8D97"/>
  <w15:chartTrackingRefBased/>
  <w15:docId w15:val="{3B1FD345-E87D-498F-BDFB-C6BBA22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75"/>
    <w:pPr>
      <w:spacing w:after="0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8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8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875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8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8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8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8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8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8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8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8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8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87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8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8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8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8287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875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Suthasinee Somyong</dc:creator>
  <cp:keywords/>
  <dc:description/>
  <cp:lastModifiedBy>Suthasinee Somyong</cp:lastModifiedBy>
  <cp:revision>2</cp:revision>
  <dcterms:created xsi:type="dcterms:W3CDTF">2025-01-29T07:17:00Z</dcterms:created>
  <dcterms:modified xsi:type="dcterms:W3CDTF">2025-02-21T05:02:00Z</dcterms:modified>
</cp:coreProperties>
</file>